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DF" w:rsidRPr="00827809" w:rsidRDefault="00684634">
      <w:pPr>
        <w:rPr>
          <w:rFonts w:ascii="Arial" w:hAnsi="Arial" w:cs="Arial"/>
          <w:sz w:val="28"/>
          <w:szCs w:val="28"/>
        </w:rPr>
      </w:pPr>
      <w:r>
        <w:rPr>
          <w:rFonts w:ascii="Arial" w:hAnsi="Arial" w:cs="Arial"/>
          <w:sz w:val="28"/>
          <w:szCs w:val="28"/>
        </w:rPr>
        <w:t>Beleids</w:t>
      </w:r>
      <w:r w:rsidR="00827809" w:rsidRPr="00827809">
        <w:rPr>
          <w:rFonts w:ascii="Arial" w:hAnsi="Arial" w:cs="Arial"/>
          <w:sz w:val="28"/>
          <w:szCs w:val="28"/>
        </w:rPr>
        <w:t>plan Kringloop Gouda 2015 -20</w:t>
      </w:r>
      <w:r>
        <w:rPr>
          <w:rFonts w:ascii="Arial" w:hAnsi="Arial" w:cs="Arial"/>
          <w:sz w:val="28"/>
          <w:szCs w:val="28"/>
        </w:rPr>
        <w:t>20</w:t>
      </w:r>
    </w:p>
    <w:p w:rsidR="008D6191" w:rsidRPr="00827809" w:rsidRDefault="008D6191">
      <w:pPr>
        <w:rPr>
          <w:rFonts w:ascii="Arial" w:hAnsi="Arial" w:cs="Arial"/>
          <w:b/>
          <w:sz w:val="20"/>
          <w:szCs w:val="20"/>
        </w:rPr>
      </w:pPr>
      <w:r w:rsidRPr="00827809">
        <w:rPr>
          <w:rFonts w:ascii="Arial" w:hAnsi="Arial" w:cs="Arial"/>
          <w:b/>
          <w:sz w:val="20"/>
          <w:szCs w:val="20"/>
        </w:rPr>
        <w:t>Inhoud</w:t>
      </w:r>
    </w:p>
    <w:p w:rsidR="008D6191" w:rsidRPr="00827809" w:rsidRDefault="008D6191">
      <w:pPr>
        <w:rPr>
          <w:rFonts w:ascii="Arial" w:hAnsi="Arial" w:cs="Arial"/>
          <w:b/>
          <w:sz w:val="20"/>
          <w:szCs w:val="20"/>
        </w:rPr>
      </w:pPr>
      <w:r w:rsidRPr="00827809">
        <w:rPr>
          <w:rFonts w:ascii="Arial" w:hAnsi="Arial" w:cs="Arial"/>
          <w:b/>
          <w:sz w:val="20"/>
          <w:szCs w:val="20"/>
        </w:rPr>
        <w:t>Project</w:t>
      </w:r>
    </w:p>
    <w:p w:rsidR="008D6191" w:rsidRPr="008D6191" w:rsidRDefault="008D6191">
      <w:pPr>
        <w:rPr>
          <w:rFonts w:ascii="Arial" w:hAnsi="Arial" w:cs="Arial"/>
          <w:sz w:val="20"/>
          <w:szCs w:val="20"/>
        </w:rPr>
      </w:pPr>
      <w:r w:rsidRPr="00827809">
        <w:rPr>
          <w:rFonts w:ascii="Arial" w:hAnsi="Arial" w:cs="Arial"/>
          <w:sz w:val="20"/>
          <w:szCs w:val="20"/>
        </w:rPr>
        <w:t>De Stichting Kringloop Gouda (hierna: Kringloop Gouda) heeft als hoofddoel om binnen Gouda en omstreken een kwaliteits-kringloopwinkel tot stand te brengen, die zich inzet om het duurzaam (her-) gebruik</w:t>
      </w:r>
      <w:r w:rsidRPr="008D6191">
        <w:rPr>
          <w:rFonts w:ascii="Arial" w:hAnsi="Arial" w:cs="Arial"/>
          <w:sz w:val="20"/>
          <w:szCs w:val="20"/>
        </w:rPr>
        <w:t xml:space="preserve"> van materialen en goederen te bevorderen. Een vintage/ brocante-winkel die zicht onderscheidt doordat deze net wat meer te beiden heeft. Een winkel waar iedereen terecht kan voor mooie tweedehands spullen tegen redelijke prijzen. Als nevendoel wil Kringloop Gouda door middel van workshops, communicatie via de website en sociale media de inwoners van Gouda en omstreken bewuster maken dat hergebruik en recycling leuk, nuttig en beter is voor een duurzame samenleving.</w:t>
      </w:r>
    </w:p>
    <w:p w:rsidR="008D6191" w:rsidRDefault="008D6191">
      <w:pPr>
        <w:rPr>
          <w:rFonts w:ascii="Arial" w:hAnsi="Arial" w:cs="Arial"/>
          <w:sz w:val="20"/>
          <w:szCs w:val="20"/>
        </w:rPr>
      </w:pPr>
      <w:r w:rsidRPr="008D6191">
        <w:rPr>
          <w:rFonts w:ascii="Arial" w:hAnsi="Arial" w:cs="Arial"/>
          <w:sz w:val="20"/>
          <w:szCs w:val="20"/>
        </w:rPr>
        <w:t>Kringloop Gouda werkt in haar startperiode in principe met veel met vrijwilligers en een betaalde kracht, maar sluit niet uit dat in de toekomst na bewezen succes en zonder dat de non-profit gedachte geweld wordt aangedaan, meer medewerkers zullen worden aangetrokken op basis van en arbeidsovereenkomst.</w:t>
      </w:r>
    </w:p>
    <w:p w:rsidR="008D6191" w:rsidRPr="00827809" w:rsidRDefault="008D6191">
      <w:pPr>
        <w:rPr>
          <w:rFonts w:ascii="Arial" w:hAnsi="Arial" w:cs="Arial"/>
          <w:b/>
          <w:sz w:val="20"/>
          <w:szCs w:val="20"/>
        </w:rPr>
      </w:pPr>
      <w:r w:rsidRPr="00827809">
        <w:rPr>
          <w:rFonts w:ascii="Arial" w:hAnsi="Arial" w:cs="Arial"/>
          <w:b/>
          <w:sz w:val="20"/>
          <w:szCs w:val="20"/>
        </w:rPr>
        <w:t>Resultaat</w:t>
      </w:r>
    </w:p>
    <w:p w:rsidR="008D6191" w:rsidRDefault="008D6191">
      <w:pPr>
        <w:rPr>
          <w:rFonts w:ascii="Arial" w:hAnsi="Arial" w:cs="Arial"/>
          <w:sz w:val="20"/>
          <w:szCs w:val="20"/>
        </w:rPr>
      </w:pPr>
      <w:r>
        <w:rPr>
          <w:rFonts w:ascii="Arial" w:hAnsi="Arial" w:cs="Arial"/>
        </w:rPr>
        <w:t>Kringloop Gouda is een specifiek op de gemeenschap van Gouda en omstreken gerichte kwaliteits-k</w:t>
      </w:r>
      <w:r w:rsidR="00F24500">
        <w:rPr>
          <w:rFonts w:ascii="Arial" w:hAnsi="Arial" w:cs="Arial"/>
        </w:rPr>
        <w:t>r</w:t>
      </w:r>
      <w:r>
        <w:rPr>
          <w:rFonts w:ascii="Arial" w:hAnsi="Arial" w:cs="Arial"/>
        </w:rPr>
        <w:t>ingloopwinkel</w:t>
      </w:r>
      <w:r w:rsidR="00F24500">
        <w:rPr>
          <w:rFonts w:ascii="Arial" w:hAnsi="Arial" w:cs="Arial"/>
        </w:rPr>
        <w:t xml:space="preserve">, </w:t>
      </w:r>
      <w:r w:rsidR="00F24500" w:rsidRPr="008D6191">
        <w:rPr>
          <w:rFonts w:ascii="Arial" w:hAnsi="Arial" w:cs="Arial"/>
          <w:sz w:val="20"/>
          <w:szCs w:val="20"/>
        </w:rPr>
        <w:t>die zich inzet om het duurzaam (her-) gebruik van materialen en goederen te bevorderen.</w:t>
      </w:r>
      <w:r w:rsidR="00F24500">
        <w:rPr>
          <w:rFonts w:ascii="Arial" w:hAnsi="Arial" w:cs="Arial"/>
          <w:sz w:val="20"/>
          <w:szCs w:val="20"/>
        </w:rPr>
        <w:t xml:space="preserve"> </w:t>
      </w:r>
      <w:r w:rsidR="00F24500" w:rsidRPr="008D6191">
        <w:rPr>
          <w:rFonts w:ascii="Arial" w:hAnsi="Arial" w:cs="Arial"/>
          <w:sz w:val="20"/>
          <w:szCs w:val="20"/>
        </w:rPr>
        <w:t>Een vintage/ brocante-winkel die zicht onderscheidt doordat deze net wat meer te beiden heeft. Een winkel waar iedereen terecht kan voor mooie tweedehands spullen tegen redelijke prijzen.</w:t>
      </w:r>
    </w:p>
    <w:p w:rsidR="00F24500" w:rsidRDefault="00F24500">
      <w:pPr>
        <w:rPr>
          <w:rFonts w:ascii="Arial" w:hAnsi="Arial" w:cs="Arial"/>
          <w:sz w:val="20"/>
          <w:szCs w:val="20"/>
        </w:rPr>
      </w:pPr>
      <w:r>
        <w:rPr>
          <w:rFonts w:ascii="Arial" w:hAnsi="Arial" w:cs="Arial"/>
          <w:sz w:val="20"/>
          <w:szCs w:val="20"/>
        </w:rPr>
        <w:t>Kringloop Gouda heeft geen winstoogmerk en zal de gelden, die na verrekening van kosten en noodzakelijke reserveringen overblijven, doneren aan Stichting Kinderarmoede en aan lokale c.q. regionale doelen.</w:t>
      </w:r>
    </w:p>
    <w:p w:rsidR="00F24500" w:rsidRDefault="00F24500">
      <w:pPr>
        <w:rPr>
          <w:rFonts w:ascii="Arial" w:hAnsi="Arial" w:cs="Arial"/>
          <w:sz w:val="20"/>
          <w:szCs w:val="20"/>
        </w:rPr>
      </w:pPr>
      <w:r>
        <w:rPr>
          <w:rFonts w:ascii="Arial" w:hAnsi="Arial" w:cs="Arial"/>
          <w:sz w:val="20"/>
          <w:szCs w:val="20"/>
        </w:rPr>
        <w:t>Kringloop Gouda wil op sociaal-maatschappelijk gebied een bijdrage leveren door middel van het bieden van maatschappelijke stages voor scholieren en werkervaringsmogelijkheden voor gemotiveerde mensen met een uitkering, die zodoende hun kansen op de arbeidsmarkt kunnen vergroten.</w:t>
      </w:r>
    </w:p>
    <w:p w:rsidR="00F24500" w:rsidRDefault="00F24500">
      <w:pPr>
        <w:rPr>
          <w:rFonts w:ascii="Arial" w:hAnsi="Arial" w:cs="Arial"/>
          <w:sz w:val="20"/>
          <w:szCs w:val="20"/>
        </w:rPr>
      </w:pPr>
      <w:r>
        <w:rPr>
          <w:rFonts w:ascii="Arial" w:hAnsi="Arial" w:cs="Arial"/>
          <w:sz w:val="20"/>
          <w:szCs w:val="20"/>
        </w:rPr>
        <w:t xml:space="preserve">Kringloop Gouda </w:t>
      </w:r>
      <w:r w:rsidRPr="008D6191">
        <w:rPr>
          <w:rFonts w:ascii="Arial" w:hAnsi="Arial" w:cs="Arial"/>
          <w:sz w:val="20"/>
          <w:szCs w:val="20"/>
        </w:rPr>
        <w:t>werkt in haar startperiode in principe met veel met vrijwilligers en een betaalde kracht, maar sluit niet uit dat in de toekomst na bewezen succes en zonder dat de non-profit gedachte geweld wordt aangedaan, meer medewerkers zullen worden aangetrokken op basis van en arbeidsovereenkomst.</w:t>
      </w:r>
    </w:p>
    <w:p w:rsidR="00684634" w:rsidRDefault="00F24500">
      <w:pPr>
        <w:rPr>
          <w:rFonts w:ascii="Arial" w:hAnsi="Arial" w:cs="Arial"/>
          <w:sz w:val="20"/>
          <w:szCs w:val="20"/>
        </w:rPr>
      </w:pPr>
      <w:r>
        <w:rPr>
          <w:rFonts w:ascii="Arial" w:hAnsi="Arial" w:cs="Arial"/>
          <w:sz w:val="20"/>
          <w:szCs w:val="20"/>
        </w:rPr>
        <w:t xml:space="preserve">Kringloop Gouda wil educatief zijn voor </w:t>
      </w:r>
      <w:r w:rsidR="00531542">
        <w:rPr>
          <w:rFonts w:ascii="Arial" w:hAnsi="Arial" w:cs="Arial"/>
          <w:sz w:val="20"/>
          <w:szCs w:val="20"/>
        </w:rPr>
        <w:t>voornamelijk</w:t>
      </w:r>
      <w:r>
        <w:rPr>
          <w:rFonts w:ascii="Arial" w:hAnsi="Arial" w:cs="Arial"/>
          <w:sz w:val="20"/>
          <w:szCs w:val="20"/>
        </w:rPr>
        <w:t xml:space="preserve"> basisschoolleerlingen, die de mogelijkheid krijgen als vrijwilliger in een minikringloopwinkel kinderspullen te kunnen verkopen. Hierdoor kunnen kinderen leren met geld om te gaan en maatschappelijk bewustzijn ontwikkelen. Zij kunnen leren “op de winkel te passen” en iets voor anderen over te hebben. </w:t>
      </w:r>
    </w:p>
    <w:p w:rsidR="00F24500" w:rsidRPr="00827809" w:rsidRDefault="00F24500">
      <w:pPr>
        <w:rPr>
          <w:rFonts w:ascii="Arial" w:hAnsi="Arial" w:cs="Arial"/>
          <w:b/>
          <w:sz w:val="20"/>
          <w:szCs w:val="20"/>
        </w:rPr>
      </w:pPr>
      <w:r w:rsidRPr="00827809">
        <w:rPr>
          <w:rFonts w:ascii="Arial" w:hAnsi="Arial" w:cs="Arial"/>
          <w:b/>
          <w:sz w:val="20"/>
          <w:szCs w:val="20"/>
        </w:rPr>
        <w:t>Deelactiviteiten</w:t>
      </w:r>
    </w:p>
    <w:p w:rsidR="00F24500" w:rsidRDefault="00F24500" w:rsidP="00F24500">
      <w:pPr>
        <w:pStyle w:val="Lijstalinea"/>
        <w:numPr>
          <w:ilvl w:val="0"/>
          <w:numId w:val="1"/>
        </w:numPr>
        <w:rPr>
          <w:rFonts w:ascii="Arial" w:hAnsi="Arial" w:cs="Arial"/>
          <w:sz w:val="20"/>
          <w:szCs w:val="20"/>
        </w:rPr>
      </w:pPr>
      <w:r>
        <w:rPr>
          <w:rFonts w:ascii="Arial" w:hAnsi="Arial" w:cs="Arial"/>
          <w:sz w:val="20"/>
          <w:szCs w:val="20"/>
        </w:rPr>
        <w:t>Pop-up Kringloop Gouda (tijdelijk Kringloopwinkel concept uitvoeren op wisselende locaties van andere organisaties, totdat er een vaste locatie is gevonden).</w:t>
      </w:r>
    </w:p>
    <w:p w:rsidR="00F24500" w:rsidRDefault="00F24500" w:rsidP="00F24500">
      <w:pPr>
        <w:pStyle w:val="Lijstalinea"/>
        <w:numPr>
          <w:ilvl w:val="0"/>
          <w:numId w:val="1"/>
        </w:numPr>
        <w:rPr>
          <w:rFonts w:ascii="Arial" w:hAnsi="Arial" w:cs="Arial"/>
          <w:sz w:val="20"/>
          <w:szCs w:val="20"/>
        </w:rPr>
      </w:pPr>
      <w:r>
        <w:rPr>
          <w:rFonts w:ascii="Arial" w:hAnsi="Arial" w:cs="Arial"/>
          <w:sz w:val="20"/>
          <w:szCs w:val="20"/>
        </w:rPr>
        <w:t>Kringloopwinkel (exploitatie van een Kringloopwinkel op een vaste locatie in Gouda en omstreken gerund door vrijwilligers en afhankelijk van facilitering van Kringloop Gouda door de Gemeente Gouda</w:t>
      </w:r>
      <w:r w:rsidR="00EB4022">
        <w:rPr>
          <w:rFonts w:ascii="Arial" w:hAnsi="Arial" w:cs="Arial"/>
          <w:sz w:val="20"/>
          <w:szCs w:val="20"/>
        </w:rPr>
        <w:t xml:space="preserve">: </w:t>
      </w:r>
      <w:r w:rsidR="00684634">
        <w:rPr>
          <w:rFonts w:ascii="Arial" w:hAnsi="Arial" w:cs="Arial"/>
          <w:sz w:val="20"/>
          <w:szCs w:val="20"/>
        </w:rPr>
        <w:t>O</w:t>
      </w:r>
      <w:bookmarkStart w:id="0" w:name="_GoBack"/>
      <w:bookmarkEnd w:id="0"/>
      <w:r w:rsidR="00EB4022">
        <w:rPr>
          <w:rFonts w:ascii="Arial" w:hAnsi="Arial" w:cs="Arial"/>
          <w:sz w:val="20"/>
          <w:szCs w:val="20"/>
        </w:rPr>
        <w:t>nder professionele begeleiding van maatschappe</w:t>
      </w:r>
      <w:r w:rsidR="00684634">
        <w:rPr>
          <w:rFonts w:ascii="Arial" w:hAnsi="Arial" w:cs="Arial"/>
          <w:sz w:val="20"/>
          <w:szCs w:val="20"/>
        </w:rPr>
        <w:t xml:space="preserve">lijke stages voor scholieren, Wajong en WMO cliënten bieden wij </w:t>
      </w:r>
      <w:r w:rsidR="00EB4022">
        <w:rPr>
          <w:rFonts w:ascii="Arial" w:hAnsi="Arial" w:cs="Arial"/>
          <w:sz w:val="20"/>
          <w:szCs w:val="20"/>
        </w:rPr>
        <w:t>werkervaringsmogelijkheden</w:t>
      </w:r>
      <w:r w:rsidR="00684634">
        <w:rPr>
          <w:rFonts w:ascii="Arial" w:hAnsi="Arial" w:cs="Arial"/>
          <w:sz w:val="20"/>
          <w:szCs w:val="20"/>
        </w:rPr>
        <w:t xml:space="preserve"> </w:t>
      </w:r>
      <w:r w:rsidR="00EB4022">
        <w:rPr>
          <w:rFonts w:ascii="Arial" w:hAnsi="Arial" w:cs="Arial"/>
          <w:sz w:val="20"/>
          <w:szCs w:val="20"/>
        </w:rPr>
        <w:t>voor gemotiveerde mensen met een uitkering).</w:t>
      </w:r>
    </w:p>
    <w:p w:rsidR="00EB4022" w:rsidRDefault="00EB4022" w:rsidP="00F24500">
      <w:pPr>
        <w:pStyle w:val="Lijstalinea"/>
        <w:numPr>
          <w:ilvl w:val="0"/>
          <w:numId w:val="1"/>
        </w:numPr>
        <w:rPr>
          <w:rFonts w:ascii="Arial" w:hAnsi="Arial" w:cs="Arial"/>
          <w:sz w:val="20"/>
          <w:szCs w:val="20"/>
        </w:rPr>
      </w:pPr>
      <w:r>
        <w:rPr>
          <w:rFonts w:ascii="Arial" w:hAnsi="Arial" w:cs="Arial"/>
          <w:sz w:val="20"/>
          <w:szCs w:val="20"/>
        </w:rPr>
        <w:lastRenderedPageBreak/>
        <w:t>Educatie (verhogen bewustzijn inwoners van Gouda en omstreken door het organiseren van (pop-up) workshops over hergebruik en recycling).</w:t>
      </w:r>
    </w:p>
    <w:p w:rsidR="00EB4022" w:rsidRDefault="00EB4022" w:rsidP="00F24500">
      <w:pPr>
        <w:pStyle w:val="Lijstalinea"/>
        <w:numPr>
          <w:ilvl w:val="0"/>
          <w:numId w:val="1"/>
        </w:numPr>
        <w:rPr>
          <w:rFonts w:ascii="Arial" w:hAnsi="Arial" w:cs="Arial"/>
          <w:sz w:val="20"/>
          <w:szCs w:val="20"/>
        </w:rPr>
      </w:pPr>
      <w:r>
        <w:rPr>
          <w:rFonts w:ascii="Arial" w:hAnsi="Arial" w:cs="Arial"/>
          <w:sz w:val="20"/>
          <w:szCs w:val="20"/>
        </w:rPr>
        <w:t>Website en sociale media (actief inzetten van zowel de website(s) als sociale media om de inwoners van Gouda en omstreken nog meer bewuster te maken en te enthousiasmeren over het nut van een actievere houding ten aanzien van hergebruik en recycling binnen Gouda en omstreken).</w:t>
      </w:r>
    </w:p>
    <w:p w:rsidR="00EB4022" w:rsidRDefault="00EB4022" w:rsidP="00F24500">
      <w:pPr>
        <w:pStyle w:val="Lijstalinea"/>
        <w:numPr>
          <w:ilvl w:val="0"/>
          <w:numId w:val="1"/>
        </w:numPr>
        <w:rPr>
          <w:rFonts w:ascii="Arial" w:hAnsi="Arial" w:cs="Arial"/>
          <w:sz w:val="20"/>
          <w:szCs w:val="20"/>
        </w:rPr>
      </w:pPr>
      <w:r>
        <w:rPr>
          <w:rFonts w:ascii="Arial" w:hAnsi="Arial" w:cs="Arial"/>
          <w:sz w:val="20"/>
          <w:szCs w:val="20"/>
        </w:rPr>
        <w:t>Innameloket (het in nauwe samenwerking met de Milieustraat en eventuele derden organisaties waar de Gemeente Gouda nu mee samenwerkt of in de toekomst mee wil gaan samenwerken, organiseren van het innameloket voor geheel Gouda en omstreken van kringloopspullen op basis van met elkaar vastgestelde innamecriteria).</w:t>
      </w:r>
    </w:p>
    <w:p w:rsidR="00EB4022" w:rsidRDefault="00EB4022" w:rsidP="00EB4022">
      <w:pPr>
        <w:pStyle w:val="Lijstalinea"/>
        <w:numPr>
          <w:ilvl w:val="0"/>
          <w:numId w:val="1"/>
        </w:numPr>
        <w:rPr>
          <w:rFonts w:ascii="Arial" w:hAnsi="Arial" w:cs="Arial"/>
          <w:sz w:val="20"/>
          <w:szCs w:val="20"/>
        </w:rPr>
      </w:pPr>
      <w:r>
        <w:rPr>
          <w:rFonts w:ascii="Arial" w:hAnsi="Arial" w:cs="Arial"/>
          <w:sz w:val="20"/>
          <w:szCs w:val="20"/>
        </w:rPr>
        <w:t>Verkrijging donaties (de status ANBI zal aangevraagd worden, zodat gestreefd kan gaan worden naar het verkrijgen van eenmalige en frequente donaties door toekomstige ‘Vrienden van Kringloop Gouda’).</w:t>
      </w:r>
    </w:p>
    <w:p w:rsidR="00EB4022" w:rsidRPr="00827809" w:rsidRDefault="00EB4022" w:rsidP="00EB4022">
      <w:pPr>
        <w:rPr>
          <w:rFonts w:ascii="Arial" w:hAnsi="Arial" w:cs="Arial"/>
          <w:b/>
          <w:sz w:val="20"/>
          <w:szCs w:val="20"/>
        </w:rPr>
      </w:pPr>
      <w:r w:rsidRPr="00827809">
        <w:rPr>
          <w:rFonts w:ascii="Arial" w:hAnsi="Arial" w:cs="Arial"/>
          <w:b/>
          <w:sz w:val="20"/>
          <w:szCs w:val="20"/>
        </w:rPr>
        <w:t>Uitvoering</w:t>
      </w:r>
    </w:p>
    <w:p w:rsidR="00EB4022" w:rsidRPr="00827809" w:rsidRDefault="00EB4022" w:rsidP="00EB4022">
      <w:pPr>
        <w:rPr>
          <w:rFonts w:ascii="Arial" w:hAnsi="Arial" w:cs="Arial"/>
          <w:b/>
          <w:sz w:val="20"/>
          <w:szCs w:val="20"/>
        </w:rPr>
      </w:pPr>
      <w:r w:rsidRPr="00827809">
        <w:rPr>
          <w:rFonts w:ascii="Arial" w:hAnsi="Arial" w:cs="Arial"/>
          <w:b/>
          <w:sz w:val="20"/>
          <w:szCs w:val="20"/>
        </w:rPr>
        <w:t>Projectleider</w:t>
      </w:r>
    </w:p>
    <w:p w:rsidR="00EB4022" w:rsidRDefault="00EB4022" w:rsidP="00EB4022">
      <w:pPr>
        <w:rPr>
          <w:rFonts w:ascii="Arial" w:hAnsi="Arial" w:cs="Arial"/>
          <w:sz w:val="20"/>
          <w:szCs w:val="20"/>
        </w:rPr>
      </w:pPr>
      <w:r>
        <w:rPr>
          <w:rFonts w:ascii="Arial" w:hAnsi="Arial" w:cs="Arial"/>
          <w:sz w:val="20"/>
          <w:szCs w:val="20"/>
        </w:rPr>
        <w:t>Het Bestuur van Stichting Kringloop Gouda, zoals opgericht d.d. 2 oktober 2014.</w:t>
      </w:r>
    </w:p>
    <w:p w:rsidR="00EB4022" w:rsidRPr="00827809" w:rsidRDefault="00EB4022" w:rsidP="00EB4022">
      <w:pPr>
        <w:rPr>
          <w:rFonts w:ascii="Arial" w:hAnsi="Arial" w:cs="Arial"/>
          <w:b/>
          <w:sz w:val="20"/>
          <w:szCs w:val="20"/>
        </w:rPr>
      </w:pPr>
      <w:r w:rsidRPr="00827809">
        <w:rPr>
          <w:rFonts w:ascii="Arial" w:hAnsi="Arial" w:cs="Arial"/>
          <w:b/>
          <w:sz w:val="20"/>
          <w:szCs w:val="20"/>
        </w:rPr>
        <w:t>Partners</w:t>
      </w:r>
    </w:p>
    <w:p w:rsidR="00EB4022" w:rsidRDefault="00EB4022" w:rsidP="00EB4022">
      <w:pPr>
        <w:rPr>
          <w:rFonts w:ascii="Arial" w:hAnsi="Arial" w:cs="Arial"/>
          <w:sz w:val="20"/>
          <w:szCs w:val="20"/>
        </w:rPr>
      </w:pPr>
      <w:r>
        <w:rPr>
          <w:rFonts w:ascii="Arial" w:hAnsi="Arial" w:cs="Arial"/>
          <w:sz w:val="20"/>
          <w:szCs w:val="20"/>
        </w:rPr>
        <w:t>In principe volledig op eigen kracht en vanuit een onafhankelijke positie, waarbij er naarstig wordt gestreefd naar samenwerking met en het verkrijgen van facilitaire ondersteuning door zowel de Mil</w:t>
      </w:r>
      <w:r w:rsidR="00462C2D">
        <w:rPr>
          <w:rFonts w:ascii="Arial" w:hAnsi="Arial" w:cs="Arial"/>
          <w:sz w:val="20"/>
          <w:szCs w:val="20"/>
        </w:rPr>
        <w:t>ieustraat van de Gemeente Gouda, als het college van B &amp; W en de Gemeenteraad van Gouda.</w:t>
      </w:r>
    </w:p>
    <w:p w:rsidR="00462C2D" w:rsidRPr="00827809" w:rsidRDefault="00462C2D" w:rsidP="00EB4022">
      <w:pPr>
        <w:rPr>
          <w:rFonts w:ascii="Arial" w:hAnsi="Arial" w:cs="Arial"/>
          <w:b/>
          <w:sz w:val="20"/>
          <w:szCs w:val="20"/>
        </w:rPr>
      </w:pPr>
      <w:r w:rsidRPr="00827809">
        <w:rPr>
          <w:rFonts w:ascii="Arial" w:hAnsi="Arial" w:cs="Arial"/>
          <w:b/>
          <w:sz w:val="20"/>
          <w:szCs w:val="20"/>
        </w:rPr>
        <w:t>Randvoorwaarden</w:t>
      </w:r>
    </w:p>
    <w:p w:rsidR="00462C2D" w:rsidRDefault="00462C2D" w:rsidP="00EB4022">
      <w:pPr>
        <w:rPr>
          <w:rFonts w:ascii="Arial" w:hAnsi="Arial" w:cs="Arial"/>
          <w:sz w:val="20"/>
          <w:szCs w:val="20"/>
        </w:rPr>
      </w:pPr>
      <w:r>
        <w:rPr>
          <w:rFonts w:ascii="Arial" w:hAnsi="Arial" w:cs="Arial"/>
          <w:sz w:val="20"/>
          <w:szCs w:val="20"/>
        </w:rPr>
        <w:t>Voldoende menskracht aan vrijwilligers, geschikte ondernemingsgerichte en maatschappelijk bewuste bestuursleden, de permanente behoefte aan een eigen Kringloopwinkel in Gouda en omstreken en afstemming met zowel de Milieustraat, als het college van B &amp; W en de Gemeenteraad van Gouda.</w:t>
      </w:r>
    </w:p>
    <w:p w:rsidR="00462C2D" w:rsidRPr="00827809" w:rsidRDefault="00462C2D" w:rsidP="00EB4022">
      <w:pPr>
        <w:rPr>
          <w:rFonts w:ascii="Arial" w:hAnsi="Arial" w:cs="Arial"/>
          <w:b/>
          <w:sz w:val="20"/>
          <w:szCs w:val="20"/>
        </w:rPr>
      </w:pPr>
      <w:r w:rsidRPr="00827809">
        <w:rPr>
          <w:rFonts w:ascii="Arial" w:hAnsi="Arial" w:cs="Arial"/>
          <w:b/>
          <w:sz w:val="20"/>
          <w:szCs w:val="20"/>
        </w:rPr>
        <w:t>Communicatie</w:t>
      </w:r>
    </w:p>
    <w:p w:rsidR="00462C2D" w:rsidRDefault="00462C2D" w:rsidP="00EB4022">
      <w:pPr>
        <w:rPr>
          <w:rFonts w:ascii="Arial" w:hAnsi="Arial" w:cs="Arial"/>
          <w:sz w:val="20"/>
          <w:szCs w:val="20"/>
        </w:rPr>
      </w:pPr>
      <w:r>
        <w:rPr>
          <w:rFonts w:ascii="Arial" w:hAnsi="Arial" w:cs="Arial"/>
          <w:sz w:val="20"/>
          <w:szCs w:val="20"/>
        </w:rPr>
        <w:t xml:space="preserve">Het Bestuur van Kringloop Gouda zal regelmatig communiceren over de gang van zaken via het aanbieden van persberichten aan de lokale nieuwsmedia en feedback vragen aan haar klanten via de website </w:t>
      </w:r>
      <w:hyperlink r:id="rId8" w:history="1">
        <w:r w:rsidR="00BE117E" w:rsidRPr="00901861">
          <w:rPr>
            <w:rStyle w:val="Hyperlink"/>
            <w:rFonts w:ascii="Arial" w:hAnsi="Arial" w:cs="Arial"/>
            <w:sz w:val="20"/>
            <w:szCs w:val="20"/>
          </w:rPr>
          <w:t>www.kringloop-gouda.nl</w:t>
        </w:r>
      </w:hyperlink>
      <w:r>
        <w:rPr>
          <w:rFonts w:ascii="Arial" w:hAnsi="Arial" w:cs="Arial"/>
          <w:sz w:val="20"/>
          <w:szCs w:val="20"/>
        </w:rPr>
        <w:t>. Daarnaast zal Kringloop Gouda actief gebruik maken van de sociale media om daarmee de afstand tot de inwoners van Gouda en omstreken klein te houden.</w:t>
      </w:r>
    </w:p>
    <w:p w:rsidR="00462C2D" w:rsidRPr="00827809" w:rsidRDefault="00462C2D" w:rsidP="00EB4022">
      <w:pPr>
        <w:rPr>
          <w:rFonts w:ascii="Arial" w:hAnsi="Arial" w:cs="Arial"/>
          <w:b/>
          <w:sz w:val="20"/>
          <w:szCs w:val="20"/>
        </w:rPr>
      </w:pPr>
      <w:r w:rsidRPr="00827809">
        <w:rPr>
          <w:rFonts w:ascii="Arial" w:hAnsi="Arial" w:cs="Arial"/>
          <w:b/>
          <w:sz w:val="20"/>
          <w:szCs w:val="20"/>
        </w:rPr>
        <w:t>Rapportage</w:t>
      </w:r>
    </w:p>
    <w:p w:rsidR="00462C2D" w:rsidRDefault="00462C2D" w:rsidP="00EB4022">
      <w:pPr>
        <w:rPr>
          <w:rFonts w:ascii="Arial" w:hAnsi="Arial" w:cs="Arial"/>
          <w:sz w:val="20"/>
          <w:szCs w:val="20"/>
        </w:rPr>
      </w:pPr>
      <w:r>
        <w:rPr>
          <w:rFonts w:ascii="Arial" w:hAnsi="Arial" w:cs="Arial"/>
          <w:sz w:val="20"/>
          <w:szCs w:val="20"/>
        </w:rPr>
        <w:t>Kringloop Gouda zal open en transparant via zowel haar website(s), de sociale media en de lokale nieuwsmedia uitdragen waar zij staat met haar ambities en projecten, zowel over de status van haar doelstellingen als hoe het met de verkregen gelden is omgegaan. Verder zal Kringloop Gouda zowel mondeling, als waar gevraagd schriftelijk te rapporteren in de overlegorganen waarin zij actief wenst te participeren zoals de werkgroep Duurzaamheid van de Gemeente Gouda als collectieve bijeenkomsten voor het samenbrengen van verschillende burgerinitiatieven waar Kringloop Gouda deel van uitmaakt.</w:t>
      </w:r>
    </w:p>
    <w:p w:rsidR="00462C2D" w:rsidRPr="00827809" w:rsidRDefault="00462C2D" w:rsidP="00EB4022">
      <w:pPr>
        <w:rPr>
          <w:rFonts w:ascii="Arial" w:hAnsi="Arial" w:cs="Arial"/>
          <w:b/>
          <w:sz w:val="20"/>
          <w:szCs w:val="20"/>
        </w:rPr>
      </w:pPr>
      <w:r w:rsidRPr="00827809">
        <w:rPr>
          <w:rFonts w:ascii="Arial" w:hAnsi="Arial" w:cs="Arial"/>
          <w:b/>
          <w:sz w:val="20"/>
          <w:szCs w:val="20"/>
        </w:rPr>
        <w:t>Beheersing</w:t>
      </w:r>
    </w:p>
    <w:p w:rsidR="00462C2D" w:rsidRPr="00827809" w:rsidRDefault="00462C2D" w:rsidP="00EB4022">
      <w:pPr>
        <w:rPr>
          <w:rFonts w:ascii="Arial" w:hAnsi="Arial" w:cs="Arial"/>
          <w:b/>
          <w:sz w:val="20"/>
          <w:szCs w:val="20"/>
        </w:rPr>
      </w:pPr>
      <w:r w:rsidRPr="00827809">
        <w:rPr>
          <w:rFonts w:ascii="Arial" w:hAnsi="Arial" w:cs="Arial"/>
          <w:b/>
          <w:sz w:val="20"/>
          <w:szCs w:val="20"/>
        </w:rPr>
        <w:t>Oprichtingsjaar 2014</w:t>
      </w:r>
      <w:r w:rsidR="00CB4D81">
        <w:rPr>
          <w:rFonts w:ascii="Arial" w:hAnsi="Arial" w:cs="Arial"/>
          <w:b/>
          <w:sz w:val="20"/>
          <w:szCs w:val="20"/>
        </w:rPr>
        <w:t xml:space="preserve"> en 1</w:t>
      </w:r>
      <w:r w:rsidR="00CB4D81" w:rsidRPr="00CB4D81">
        <w:rPr>
          <w:rFonts w:ascii="Arial" w:hAnsi="Arial" w:cs="Arial"/>
          <w:b/>
          <w:sz w:val="20"/>
          <w:szCs w:val="20"/>
          <w:vertAlign w:val="superscript"/>
        </w:rPr>
        <w:t>e</w:t>
      </w:r>
      <w:r w:rsidR="00CB4D81">
        <w:rPr>
          <w:rFonts w:ascii="Arial" w:hAnsi="Arial" w:cs="Arial"/>
          <w:b/>
          <w:sz w:val="20"/>
          <w:szCs w:val="20"/>
        </w:rPr>
        <w:t xml:space="preserve"> jaar 2015</w:t>
      </w:r>
    </w:p>
    <w:p w:rsidR="00462C2D" w:rsidRDefault="00462C2D" w:rsidP="00EB4022">
      <w:pPr>
        <w:rPr>
          <w:rFonts w:ascii="Arial" w:hAnsi="Arial" w:cs="Arial"/>
          <w:sz w:val="20"/>
          <w:szCs w:val="20"/>
        </w:rPr>
      </w:pPr>
      <w:r>
        <w:rPr>
          <w:rFonts w:ascii="Arial" w:hAnsi="Arial" w:cs="Arial"/>
          <w:sz w:val="20"/>
          <w:szCs w:val="20"/>
        </w:rPr>
        <w:t>De aanloopkosten voor 201</w:t>
      </w:r>
      <w:r w:rsidR="00827809">
        <w:rPr>
          <w:rFonts w:ascii="Arial" w:hAnsi="Arial" w:cs="Arial"/>
          <w:sz w:val="20"/>
          <w:szCs w:val="20"/>
        </w:rPr>
        <w:t>5</w:t>
      </w:r>
      <w:r>
        <w:rPr>
          <w:rFonts w:ascii="Arial" w:hAnsi="Arial" w:cs="Arial"/>
          <w:sz w:val="20"/>
          <w:szCs w:val="20"/>
        </w:rPr>
        <w:t>, waaronder de oprichtingskosten van Stichting Kringloop Gouda zijn, inc</w:t>
      </w:r>
      <w:r w:rsidR="007144EA">
        <w:rPr>
          <w:rFonts w:ascii="Arial" w:hAnsi="Arial" w:cs="Arial"/>
          <w:sz w:val="20"/>
          <w:szCs w:val="20"/>
        </w:rPr>
        <w:t>l</w:t>
      </w:r>
      <w:r>
        <w:rPr>
          <w:rFonts w:ascii="Arial" w:hAnsi="Arial" w:cs="Arial"/>
          <w:sz w:val="20"/>
          <w:szCs w:val="20"/>
        </w:rPr>
        <w:t xml:space="preserve">usief het huren van (tijdelijke) </w:t>
      </w:r>
      <w:r w:rsidR="00827809">
        <w:rPr>
          <w:rFonts w:ascii="Arial" w:hAnsi="Arial" w:cs="Arial"/>
          <w:sz w:val="20"/>
          <w:szCs w:val="20"/>
        </w:rPr>
        <w:t>winkel</w:t>
      </w:r>
      <w:r>
        <w:rPr>
          <w:rFonts w:ascii="Arial" w:hAnsi="Arial" w:cs="Arial"/>
          <w:sz w:val="20"/>
          <w:szCs w:val="20"/>
        </w:rPr>
        <w:t xml:space="preserve">ruimte, in totaliteit begroot op € </w:t>
      </w:r>
      <w:r w:rsidR="00827809">
        <w:rPr>
          <w:rFonts w:ascii="Arial" w:hAnsi="Arial" w:cs="Arial"/>
          <w:sz w:val="20"/>
          <w:szCs w:val="20"/>
        </w:rPr>
        <w:t>7.887</w:t>
      </w:r>
      <w:r w:rsidR="007144EA">
        <w:rPr>
          <w:rFonts w:ascii="Arial" w:hAnsi="Arial" w:cs="Arial"/>
          <w:sz w:val="20"/>
          <w:szCs w:val="20"/>
        </w:rPr>
        <w:t xml:space="preserve">, en worden alleen uitgegeven indien er voldoende funding is verkregen uit de opbrengsten van de pop-up Kringloop </w:t>
      </w:r>
      <w:r w:rsidR="007144EA">
        <w:rPr>
          <w:rFonts w:ascii="Arial" w:hAnsi="Arial" w:cs="Arial"/>
          <w:sz w:val="20"/>
          <w:szCs w:val="20"/>
        </w:rPr>
        <w:lastRenderedPageBreak/>
        <w:t xml:space="preserve">Gouda en eventuele </w:t>
      </w:r>
      <w:r w:rsidR="00531542">
        <w:rPr>
          <w:rFonts w:ascii="Arial" w:hAnsi="Arial" w:cs="Arial"/>
          <w:sz w:val="20"/>
          <w:szCs w:val="20"/>
        </w:rPr>
        <w:t>financiële</w:t>
      </w:r>
      <w:r w:rsidR="007144EA">
        <w:rPr>
          <w:rFonts w:ascii="Arial" w:hAnsi="Arial" w:cs="Arial"/>
          <w:sz w:val="20"/>
          <w:szCs w:val="20"/>
        </w:rPr>
        <w:t xml:space="preserve"> ondersteuning via een budgetclaim voor 2015 bij de werkgroep Duurzaamheid. Verder zal actief worden gezocht naar sponsors, De </w:t>
      </w:r>
      <w:r w:rsidR="00531542">
        <w:rPr>
          <w:rFonts w:ascii="Arial" w:hAnsi="Arial" w:cs="Arial"/>
          <w:sz w:val="20"/>
          <w:szCs w:val="20"/>
        </w:rPr>
        <w:t>eventuele</w:t>
      </w:r>
      <w:r w:rsidR="007144EA">
        <w:rPr>
          <w:rFonts w:ascii="Arial" w:hAnsi="Arial" w:cs="Arial"/>
          <w:sz w:val="20"/>
          <w:szCs w:val="20"/>
        </w:rPr>
        <w:t xml:space="preserve"> sponsoropbrengst zal worden gereserveerd voor 2016 en/ of gedeeltelijk aan Stichting Kinderarmoede en lokale goede doelen worden doorgegeven conform het reglement goede doelen.</w:t>
      </w:r>
    </w:p>
    <w:tbl>
      <w:tblPr>
        <w:tblStyle w:val="Tabelraster"/>
        <w:tblW w:w="0" w:type="auto"/>
        <w:tblLook w:val="04A0" w:firstRow="1" w:lastRow="0" w:firstColumn="1" w:lastColumn="0" w:noHBand="0" w:noVBand="1"/>
      </w:tblPr>
      <w:tblGrid>
        <w:gridCol w:w="9212"/>
      </w:tblGrid>
      <w:tr w:rsidR="00BE117E" w:rsidTr="00BE117E">
        <w:tc>
          <w:tcPr>
            <w:tcW w:w="9212" w:type="dxa"/>
          </w:tcPr>
          <w:tbl>
            <w:tblPr>
              <w:tblStyle w:val="Tabelraster"/>
              <w:tblW w:w="0" w:type="auto"/>
              <w:tblLook w:val="04A0" w:firstRow="1" w:lastRow="0" w:firstColumn="1" w:lastColumn="0" w:noHBand="0" w:noVBand="1"/>
            </w:tblPr>
            <w:tblGrid>
              <w:gridCol w:w="2245"/>
              <w:gridCol w:w="2245"/>
              <w:gridCol w:w="2245"/>
              <w:gridCol w:w="2246"/>
            </w:tblGrid>
            <w:tr w:rsidR="00BE117E" w:rsidTr="00BE117E">
              <w:tc>
                <w:tcPr>
                  <w:tcW w:w="2245" w:type="dxa"/>
                </w:tcPr>
                <w:p w:rsidR="00BE117E" w:rsidRPr="006F1DF3" w:rsidRDefault="00BE117E" w:rsidP="00EB4022">
                  <w:pPr>
                    <w:rPr>
                      <w:rFonts w:ascii="Arial" w:hAnsi="Arial" w:cs="Arial"/>
                      <w:b/>
                      <w:sz w:val="20"/>
                      <w:szCs w:val="20"/>
                    </w:rPr>
                  </w:pPr>
                  <w:r w:rsidRPr="006F1DF3">
                    <w:rPr>
                      <w:rFonts w:ascii="Arial" w:hAnsi="Arial" w:cs="Arial"/>
                      <w:b/>
                      <w:sz w:val="20"/>
                      <w:szCs w:val="20"/>
                    </w:rPr>
                    <w:t>Kostenbegroting 2015</w:t>
                  </w:r>
                </w:p>
              </w:tc>
              <w:tc>
                <w:tcPr>
                  <w:tcW w:w="2245" w:type="dxa"/>
                </w:tcPr>
                <w:p w:rsidR="00BE117E" w:rsidRPr="006F1DF3" w:rsidRDefault="00BE117E" w:rsidP="00EB4022">
                  <w:pPr>
                    <w:rPr>
                      <w:rFonts w:ascii="Arial" w:hAnsi="Arial" w:cs="Arial"/>
                      <w:b/>
                      <w:sz w:val="20"/>
                      <w:szCs w:val="20"/>
                    </w:rPr>
                  </w:pPr>
                  <w:r w:rsidRPr="006F1DF3">
                    <w:rPr>
                      <w:rFonts w:ascii="Arial" w:hAnsi="Arial" w:cs="Arial"/>
                      <w:b/>
                      <w:sz w:val="20"/>
                      <w:szCs w:val="20"/>
                    </w:rPr>
                    <w:t>Opstartkosten</w:t>
                  </w:r>
                </w:p>
              </w:tc>
              <w:tc>
                <w:tcPr>
                  <w:tcW w:w="2245" w:type="dxa"/>
                </w:tcPr>
                <w:p w:rsidR="00BE117E" w:rsidRPr="006F1DF3" w:rsidRDefault="00BE117E" w:rsidP="00EB4022">
                  <w:pPr>
                    <w:rPr>
                      <w:rFonts w:ascii="Arial" w:hAnsi="Arial" w:cs="Arial"/>
                      <w:b/>
                      <w:sz w:val="20"/>
                      <w:szCs w:val="20"/>
                    </w:rPr>
                  </w:pPr>
                  <w:r w:rsidRPr="006F1DF3">
                    <w:rPr>
                      <w:rFonts w:ascii="Arial" w:hAnsi="Arial" w:cs="Arial"/>
                      <w:b/>
                      <w:sz w:val="20"/>
                      <w:szCs w:val="20"/>
                    </w:rPr>
                    <w:t>Operationele kosten</w:t>
                  </w:r>
                </w:p>
              </w:tc>
              <w:tc>
                <w:tcPr>
                  <w:tcW w:w="2246" w:type="dxa"/>
                </w:tcPr>
                <w:p w:rsidR="00BE117E" w:rsidRPr="006F1DF3" w:rsidRDefault="00BE117E" w:rsidP="00EB4022">
                  <w:pPr>
                    <w:rPr>
                      <w:rFonts w:ascii="Arial" w:hAnsi="Arial" w:cs="Arial"/>
                      <w:b/>
                      <w:sz w:val="20"/>
                      <w:szCs w:val="20"/>
                    </w:rPr>
                  </w:pPr>
                  <w:r w:rsidRPr="006F1DF3">
                    <w:rPr>
                      <w:rFonts w:ascii="Arial" w:hAnsi="Arial" w:cs="Arial"/>
                      <w:b/>
                      <w:sz w:val="20"/>
                      <w:szCs w:val="20"/>
                    </w:rPr>
                    <w:t>Totale kosten</w:t>
                  </w:r>
                </w:p>
              </w:tc>
            </w:tr>
            <w:tr w:rsidR="00BE117E" w:rsidTr="00BE117E">
              <w:tc>
                <w:tcPr>
                  <w:tcW w:w="2245" w:type="dxa"/>
                </w:tcPr>
                <w:p w:rsidR="00BE117E" w:rsidRDefault="00BE117E" w:rsidP="00EB4022">
                  <w:pPr>
                    <w:rPr>
                      <w:rFonts w:ascii="Arial" w:hAnsi="Arial" w:cs="Arial"/>
                      <w:sz w:val="20"/>
                      <w:szCs w:val="20"/>
                    </w:rPr>
                  </w:pPr>
                  <w:r>
                    <w:rPr>
                      <w:rFonts w:ascii="Arial" w:hAnsi="Arial" w:cs="Arial"/>
                      <w:sz w:val="20"/>
                      <w:szCs w:val="20"/>
                    </w:rPr>
                    <w:t>Personeelskosten</w:t>
                  </w:r>
                </w:p>
              </w:tc>
              <w:tc>
                <w:tcPr>
                  <w:tcW w:w="2245" w:type="dxa"/>
                </w:tcPr>
                <w:p w:rsidR="00BE117E" w:rsidRDefault="00BE117E" w:rsidP="006F1DF3">
                  <w:pPr>
                    <w:jc w:val="center"/>
                    <w:rPr>
                      <w:rFonts w:ascii="Arial" w:hAnsi="Arial" w:cs="Arial"/>
                      <w:sz w:val="20"/>
                      <w:szCs w:val="20"/>
                    </w:rPr>
                  </w:pPr>
                  <w:r>
                    <w:rPr>
                      <w:rFonts w:ascii="Arial" w:hAnsi="Arial" w:cs="Arial"/>
                      <w:sz w:val="20"/>
                      <w:szCs w:val="20"/>
                    </w:rPr>
                    <w:t>€ 312</w:t>
                  </w:r>
                </w:p>
              </w:tc>
              <w:tc>
                <w:tcPr>
                  <w:tcW w:w="2245" w:type="dxa"/>
                </w:tcPr>
                <w:p w:rsidR="00BE117E" w:rsidRDefault="00BE117E" w:rsidP="006F1DF3">
                  <w:pPr>
                    <w:jc w:val="center"/>
                    <w:rPr>
                      <w:rFonts w:ascii="Arial" w:hAnsi="Arial" w:cs="Arial"/>
                      <w:sz w:val="20"/>
                      <w:szCs w:val="20"/>
                    </w:rPr>
                  </w:pPr>
                  <w:r>
                    <w:rPr>
                      <w:rFonts w:ascii="Arial" w:hAnsi="Arial" w:cs="Arial"/>
                      <w:sz w:val="20"/>
                      <w:szCs w:val="20"/>
                    </w:rPr>
                    <w:t>€ 802</w:t>
                  </w:r>
                </w:p>
              </w:tc>
              <w:tc>
                <w:tcPr>
                  <w:tcW w:w="2246" w:type="dxa"/>
                </w:tcPr>
                <w:p w:rsidR="00BE117E" w:rsidRDefault="00BE117E" w:rsidP="006F1DF3">
                  <w:pPr>
                    <w:jc w:val="center"/>
                    <w:rPr>
                      <w:rFonts w:ascii="Arial" w:hAnsi="Arial" w:cs="Arial"/>
                      <w:sz w:val="20"/>
                      <w:szCs w:val="20"/>
                    </w:rPr>
                  </w:pPr>
                  <w:r>
                    <w:rPr>
                      <w:rFonts w:ascii="Arial" w:hAnsi="Arial" w:cs="Arial"/>
                      <w:sz w:val="20"/>
                      <w:szCs w:val="20"/>
                    </w:rPr>
                    <w:t>€ 1.114</w:t>
                  </w:r>
                </w:p>
              </w:tc>
            </w:tr>
            <w:tr w:rsidR="00BE117E" w:rsidTr="00BE117E">
              <w:tc>
                <w:tcPr>
                  <w:tcW w:w="2245" w:type="dxa"/>
                </w:tcPr>
                <w:p w:rsidR="00BE117E" w:rsidRDefault="00BE117E" w:rsidP="00EB4022">
                  <w:pPr>
                    <w:rPr>
                      <w:rFonts w:ascii="Arial" w:hAnsi="Arial" w:cs="Arial"/>
                      <w:sz w:val="20"/>
                      <w:szCs w:val="20"/>
                    </w:rPr>
                  </w:pPr>
                  <w:r>
                    <w:rPr>
                      <w:rFonts w:ascii="Arial" w:hAnsi="Arial" w:cs="Arial"/>
                      <w:sz w:val="20"/>
                      <w:szCs w:val="20"/>
                    </w:rPr>
                    <w:t>Autokosten</w:t>
                  </w:r>
                </w:p>
              </w:tc>
              <w:tc>
                <w:tcPr>
                  <w:tcW w:w="2245" w:type="dxa"/>
                </w:tcPr>
                <w:p w:rsidR="00BE117E" w:rsidRDefault="006F1DF3" w:rsidP="006F1DF3">
                  <w:pPr>
                    <w:jc w:val="center"/>
                    <w:rPr>
                      <w:rFonts w:ascii="Arial" w:hAnsi="Arial" w:cs="Arial"/>
                      <w:sz w:val="20"/>
                      <w:szCs w:val="20"/>
                    </w:rPr>
                  </w:pPr>
                  <w:r>
                    <w:rPr>
                      <w:rFonts w:ascii="Arial" w:hAnsi="Arial" w:cs="Arial"/>
                      <w:sz w:val="20"/>
                      <w:szCs w:val="20"/>
                    </w:rPr>
                    <w:t>€ 280</w:t>
                  </w:r>
                </w:p>
              </w:tc>
              <w:tc>
                <w:tcPr>
                  <w:tcW w:w="2245" w:type="dxa"/>
                </w:tcPr>
                <w:p w:rsidR="00BE117E" w:rsidRDefault="006F1DF3" w:rsidP="006F1DF3">
                  <w:pPr>
                    <w:jc w:val="center"/>
                    <w:rPr>
                      <w:rFonts w:ascii="Arial" w:hAnsi="Arial" w:cs="Arial"/>
                      <w:sz w:val="20"/>
                      <w:szCs w:val="20"/>
                    </w:rPr>
                  </w:pPr>
                  <w:r>
                    <w:rPr>
                      <w:rFonts w:ascii="Arial" w:hAnsi="Arial" w:cs="Arial"/>
                      <w:sz w:val="20"/>
                      <w:szCs w:val="20"/>
                    </w:rPr>
                    <w:t>€ 11.180</w:t>
                  </w:r>
                </w:p>
              </w:tc>
              <w:tc>
                <w:tcPr>
                  <w:tcW w:w="2246" w:type="dxa"/>
                </w:tcPr>
                <w:p w:rsidR="00BE117E" w:rsidRDefault="00BE117E" w:rsidP="006F1DF3">
                  <w:pPr>
                    <w:jc w:val="center"/>
                    <w:rPr>
                      <w:rFonts w:ascii="Arial" w:hAnsi="Arial" w:cs="Arial"/>
                      <w:sz w:val="20"/>
                      <w:szCs w:val="20"/>
                    </w:rPr>
                  </w:pPr>
                  <w:r>
                    <w:rPr>
                      <w:rFonts w:ascii="Arial" w:hAnsi="Arial" w:cs="Arial"/>
                      <w:sz w:val="20"/>
                      <w:szCs w:val="20"/>
                    </w:rPr>
                    <w:t>€ 11.460</w:t>
                  </w:r>
                </w:p>
              </w:tc>
            </w:tr>
            <w:tr w:rsidR="00BE117E" w:rsidTr="00BE117E">
              <w:tc>
                <w:tcPr>
                  <w:tcW w:w="2245" w:type="dxa"/>
                </w:tcPr>
                <w:p w:rsidR="00BE117E" w:rsidRDefault="00BE117E" w:rsidP="00EB4022">
                  <w:pPr>
                    <w:rPr>
                      <w:rFonts w:ascii="Arial" w:hAnsi="Arial" w:cs="Arial"/>
                      <w:sz w:val="20"/>
                      <w:szCs w:val="20"/>
                    </w:rPr>
                  </w:pPr>
                  <w:r>
                    <w:rPr>
                      <w:rFonts w:ascii="Arial" w:hAnsi="Arial" w:cs="Arial"/>
                      <w:sz w:val="20"/>
                      <w:szCs w:val="20"/>
                    </w:rPr>
                    <w:t>Huisvestingskosten</w:t>
                  </w:r>
                </w:p>
              </w:tc>
              <w:tc>
                <w:tcPr>
                  <w:tcW w:w="2245" w:type="dxa"/>
                </w:tcPr>
                <w:p w:rsidR="00BE117E" w:rsidRDefault="006F1DF3" w:rsidP="006F1DF3">
                  <w:pPr>
                    <w:jc w:val="center"/>
                    <w:rPr>
                      <w:rFonts w:ascii="Arial" w:hAnsi="Arial" w:cs="Arial"/>
                      <w:sz w:val="20"/>
                      <w:szCs w:val="20"/>
                    </w:rPr>
                  </w:pPr>
                  <w:r>
                    <w:rPr>
                      <w:rFonts w:ascii="Arial" w:hAnsi="Arial" w:cs="Arial"/>
                      <w:sz w:val="20"/>
                      <w:szCs w:val="20"/>
                    </w:rPr>
                    <w:t>€ 5.927</w:t>
                  </w:r>
                </w:p>
              </w:tc>
              <w:tc>
                <w:tcPr>
                  <w:tcW w:w="2245" w:type="dxa"/>
                </w:tcPr>
                <w:p w:rsidR="00BE117E" w:rsidRDefault="006F1DF3" w:rsidP="006F1DF3">
                  <w:pPr>
                    <w:jc w:val="center"/>
                    <w:rPr>
                      <w:rFonts w:ascii="Arial" w:hAnsi="Arial" w:cs="Arial"/>
                      <w:sz w:val="20"/>
                      <w:szCs w:val="20"/>
                    </w:rPr>
                  </w:pPr>
                  <w:r>
                    <w:rPr>
                      <w:rFonts w:ascii="Arial" w:hAnsi="Arial" w:cs="Arial"/>
                      <w:sz w:val="20"/>
                      <w:szCs w:val="20"/>
                    </w:rPr>
                    <w:t>€</w:t>
                  </w:r>
                  <w:r w:rsidR="00531542">
                    <w:rPr>
                      <w:rFonts w:ascii="Arial" w:hAnsi="Arial" w:cs="Arial"/>
                      <w:sz w:val="20"/>
                      <w:szCs w:val="20"/>
                    </w:rPr>
                    <w:t xml:space="preserve"> 41.668</w:t>
                  </w:r>
                </w:p>
              </w:tc>
              <w:tc>
                <w:tcPr>
                  <w:tcW w:w="2246" w:type="dxa"/>
                </w:tcPr>
                <w:p w:rsidR="00BE117E" w:rsidRDefault="00531542" w:rsidP="006F1DF3">
                  <w:pPr>
                    <w:jc w:val="center"/>
                    <w:rPr>
                      <w:rFonts w:ascii="Arial" w:hAnsi="Arial" w:cs="Arial"/>
                      <w:sz w:val="20"/>
                      <w:szCs w:val="20"/>
                    </w:rPr>
                  </w:pPr>
                  <w:r>
                    <w:rPr>
                      <w:rFonts w:ascii="Arial" w:hAnsi="Arial" w:cs="Arial"/>
                      <w:sz w:val="20"/>
                      <w:szCs w:val="20"/>
                    </w:rPr>
                    <w:t>€ 47.595</w:t>
                  </w:r>
                </w:p>
              </w:tc>
            </w:tr>
            <w:tr w:rsidR="00BE117E" w:rsidTr="00BE117E">
              <w:tc>
                <w:tcPr>
                  <w:tcW w:w="2245" w:type="dxa"/>
                </w:tcPr>
                <w:p w:rsidR="00BE117E" w:rsidRDefault="006F1DF3" w:rsidP="00EB4022">
                  <w:pPr>
                    <w:rPr>
                      <w:rFonts w:ascii="Arial" w:hAnsi="Arial" w:cs="Arial"/>
                      <w:sz w:val="20"/>
                      <w:szCs w:val="20"/>
                    </w:rPr>
                  </w:pPr>
                  <w:r>
                    <w:rPr>
                      <w:rFonts w:ascii="Arial" w:hAnsi="Arial" w:cs="Arial"/>
                      <w:sz w:val="20"/>
                      <w:szCs w:val="20"/>
                    </w:rPr>
                    <w:t>Inventariskosten</w:t>
                  </w:r>
                </w:p>
              </w:tc>
              <w:tc>
                <w:tcPr>
                  <w:tcW w:w="2245" w:type="dxa"/>
                </w:tcPr>
                <w:p w:rsidR="00BE117E" w:rsidRDefault="006F1DF3" w:rsidP="006F1DF3">
                  <w:pPr>
                    <w:jc w:val="center"/>
                    <w:rPr>
                      <w:rFonts w:ascii="Arial" w:hAnsi="Arial" w:cs="Arial"/>
                      <w:sz w:val="20"/>
                      <w:szCs w:val="20"/>
                    </w:rPr>
                  </w:pPr>
                  <w:r>
                    <w:rPr>
                      <w:rFonts w:ascii="Arial" w:hAnsi="Arial" w:cs="Arial"/>
                      <w:sz w:val="20"/>
                      <w:szCs w:val="20"/>
                    </w:rPr>
                    <w:t>€ 548</w:t>
                  </w:r>
                </w:p>
              </w:tc>
              <w:tc>
                <w:tcPr>
                  <w:tcW w:w="2245" w:type="dxa"/>
                </w:tcPr>
                <w:p w:rsidR="00BE117E" w:rsidRDefault="00BE117E" w:rsidP="006F1DF3">
                  <w:pPr>
                    <w:jc w:val="center"/>
                    <w:rPr>
                      <w:rFonts w:ascii="Arial" w:hAnsi="Arial" w:cs="Arial"/>
                      <w:sz w:val="20"/>
                      <w:szCs w:val="20"/>
                    </w:rPr>
                  </w:pPr>
                </w:p>
              </w:tc>
              <w:tc>
                <w:tcPr>
                  <w:tcW w:w="2246" w:type="dxa"/>
                </w:tcPr>
                <w:p w:rsidR="00BE117E" w:rsidRDefault="006F1DF3" w:rsidP="006F1DF3">
                  <w:pPr>
                    <w:jc w:val="center"/>
                    <w:rPr>
                      <w:rFonts w:ascii="Arial" w:hAnsi="Arial" w:cs="Arial"/>
                      <w:sz w:val="20"/>
                      <w:szCs w:val="20"/>
                    </w:rPr>
                  </w:pPr>
                  <w:r>
                    <w:rPr>
                      <w:rFonts w:ascii="Arial" w:hAnsi="Arial" w:cs="Arial"/>
                      <w:sz w:val="20"/>
                      <w:szCs w:val="20"/>
                    </w:rPr>
                    <w:t>€ 548</w:t>
                  </w:r>
                </w:p>
              </w:tc>
            </w:tr>
            <w:tr w:rsidR="00BE117E" w:rsidTr="00BE117E">
              <w:tc>
                <w:tcPr>
                  <w:tcW w:w="2245" w:type="dxa"/>
                </w:tcPr>
                <w:p w:rsidR="00BE117E" w:rsidRDefault="006F1DF3" w:rsidP="00EB4022">
                  <w:pPr>
                    <w:rPr>
                      <w:rFonts w:ascii="Arial" w:hAnsi="Arial" w:cs="Arial"/>
                      <w:sz w:val="20"/>
                      <w:szCs w:val="20"/>
                    </w:rPr>
                  </w:pPr>
                  <w:r>
                    <w:rPr>
                      <w:rFonts w:ascii="Arial" w:hAnsi="Arial" w:cs="Arial"/>
                      <w:sz w:val="20"/>
                      <w:szCs w:val="20"/>
                    </w:rPr>
                    <w:t>Verkoopkosten</w:t>
                  </w:r>
                </w:p>
              </w:tc>
              <w:tc>
                <w:tcPr>
                  <w:tcW w:w="2245" w:type="dxa"/>
                </w:tcPr>
                <w:p w:rsidR="00BE117E" w:rsidRDefault="006F1DF3" w:rsidP="006F1DF3">
                  <w:pPr>
                    <w:jc w:val="center"/>
                    <w:rPr>
                      <w:rFonts w:ascii="Arial" w:hAnsi="Arial" w:cs="Arial"/>
                      <w:sz w:val="20"/>
                      <w:szCs w:val="20"/>
                    </w:rPr>
                  </w:pPr>
                  <w:r>
                    <w:rPr>
                      <w:rFonts w:ascii="Arial" w:hAnsi="Arial" w:cs="Arial"/>
                      <w:sz w:val="20"/>
                      <w:szCs w:val="20"/>
                    </w:rPr>
                    <w:t>€ 153</w:t>
                  </w:r>
                </w:p>
              </w:tc>
              <w:tc>
                <w:tcPr>
                  <w:tcW w:w="2245" w:type="dxa"/>
                </w:tcPr>
                <w:p w:rsidR="00BE117E" w:rsidRDefault="006F1DF3" w:rsidP="006F1DF3">
                  <w:pPr>
                    <w:jc w:val="center"/>
                    <w:rPr>
                      <w:rFonts w:ascii="Arial" w:hAnsi="Arial" w:cs="Arial"/>
                      <w:sz w:val="20"/>
                      <w:szCs w:val="20"/>
                    </w:rPr>
                  </w:pPr>
                  <w:r>
                    <w:rPr>
                      <w:rFonts w:ascii="Arial" w:hAnsi="Arial" w:cs="Arial"/>
                      <w:sz w:val="20"/>
                      <w:szCs w:val="20"/>
                    </w:rPr>
                    <w:t>€ 5.330</w:t>
                  </w:r>
                </w:p>
              </w:tc>
              <w:tc>
                <w:tcPr>
                  <w:tcW w:w="2246" w:type="dxa"/>
                </w:tcPr>
                <w:p w:rsidR="00BE117E" w:rsidRDefault="006F1DF3" w:rsidP="006F1DF3">
                  <w:pPr>
                    <w:jc w:val="center"/>
                    <w:rPr>
                      <w:rFonts w:ascii="Arial" w:hAnsi="Arial" w:cs="Arial"/>
                      <w:sz w:val="20"/>
                      <w:szCs w:val="20"/>
                    </w:rPr>
                  </w:pPr>
                  <w:r>
                    <w:rPr>
                      <w:rFonts w:ascii="Arial" w:hAnsi="Arial" w:cs="Arial"/>
                      <w:sz w:val="20"/>
                      <w:szCs w:val="20"/>
                    </w:rPr>
                    <w:t>€ 5.483</w:t>
                  </w:r>
                </w:p>
              </w:tc>
            </w:tr>
            <w:tr w:rsidR="00BE117E" w:rsidTr="00BE117E">
              <w:tc>
                <w:tcPr>
                  <w:tcW w:w="2245" w:type="dxa"/>
                </w:tcPr>
                <w:p w:rsidR="00BE117E" w:rsidRDefault="006F1DF3" w:rsidP="00EB4022">
                  <w:pPr>
                    <w:rPr>
                      <w:rFonts w:ascii="Arial" w:hAnsi="Arial" w:cs="Arial"/>
                      <w:sz w:val="20"/>
                      <w:szCs w:val="20"/>
                    </w:rPr>
                  </w:pPr>
                  <w:r>
                    <w:rPr>
                      <w:rFonts w:ascii="Arial" w:hAnsi="Arial" w:cs="Arial"/>
                      <w:sz w:val="20"/>
                      <w:szCs w:val="20"/>
                    </w:rPr>
                    <w:t>Algemene kosten</w:t>
                  </w:r>
                </w:p>
              </w:tc>
              <w:tc>
                <w:tcPr>
                  <w:tcW w:w="2245" w:type="dxa"/>
                </w:tcPr>
                <w:p w:rsidR="00BE117E" w:rsidRDefault="006F1DF3" w:rsidP="006F1DF3">
                  <w:pPr>
                    <w:jc w:val="center"/>
                    <w:rPr>
                      <w:rFonts w:ascii="Arial" w:hAnsi="Arial" w:cs="Arial"/>
                      <w:sz w:val="20"/>
                      <w:szCs w:val="20"/>
                    </w:rPr>
                  </w:pPr>
                  <w:r>
                    <w:rPr>
                      <w:rFonts w:ascii="Arial" w:hAnsi="Arial" w:cs="Arial"/>
                      <w:sz w:val="20"/>
                      <w:szCs w:val="20"/>
                    </w:rPr>
                    <w:t>€ 667</w:t>
                  </w:r>
                </w:p>
              </w:tc>
              <w:tc>
                <w:tcPr>
                  <w:tcW w:w="2245" w:type="dxa"/>
                </w:tcPr>
                <w:p w:rsidR="00BE117E" w:rsidRDefault="006F1DF3" w:rsidP="006F1DF3">
                  <w:pPr>
                    <w:jc w:val="center"/>
                    <w:rPr>
                      <w:rFonts w:ascii="Arial" w:hAnsi="Arial" w:cs="Arial"/>
                      <w:sz w:val="20"/>
                      <w:szCs w:val="20"/>
                    </w:rPr>
                  </w:pPr>
                  <w:r>
                    <w:rPr>
                      <w:rFonts w:ascii="Arial" w:hAnsi="Arial" w:cs="Arial"/>
                      <w:sz w:val="20"/>
                      <w:szCs w:val="20"/>
                    </w:rPr>
                    <w:t>€ 18.599</w:t>
                  </w:r>
                </w:p>
              </w:tc>
              <w:tc>
                <w:tcPr>
                  <w:tcW w:w="2246" w:type="dxa"/>
                </w:tcPr>
                <w:p w:rsidR="00BE117E" w:rsidRDefault="006F1DF3" w:rsidP="006F1DF3">
                  <w:pPr>
                    <w:jc w:val="center"/>
                    <w:rPr>
                      <w:rFonts w:ascii="Arial" w:hAnsi="Arial" w:cs="Arial"/>
                      <w:sz w:val="20"/>
                      <w:szCs w:val="20"/>
                    </w:rPr>
                  </w:pPr>
                  <w:r>
                    <w:rPr>
                      <w:rFonts w:ascii="Arial" w:hAnsi="Arial" w:cs="Arial"/>
                      <w:sz w:val="20"/>
                      <w:szCs w:val="20"/>
                    </w:rPr>
                    <w:t>€ 19.266</w:t>
                  </w:r>
                </w:p>
              </w:tc>
            </w:tr>
            <w:tr w:rsidR="00BE117E" w:rsidTr="00BE117E">
              <w:tc>
                <w:tcPr>
                  <w:tcW w:w="2245" w:type="dxa"/>
                </w:tcPr>
                <w:p w:rsidR="00BE117E" w:rsidRPr="006F1DF3" w:rsidRDefault="006F1DF3" w:rsidP="00EB4022">
                  <w:pPr>
                    <w:rPr>
                      <w:rFonts w:ascii="Arial" w:hAnsi="Arial" w:cs="Arial"/>
                      <w:b/>
                      <w:sz w:val="20"/>
                      <w:szCs w:val="20"/>
                    </w:rPr>
                  </w:pPr>
                  <w:r w:rsidRPr="006F1DF3">
                    <w:rPr>
                      <w:rFonts w:ascii="Arial" w:hAnsi="Arial" w:cs="Arial"/>
                      <w:b/>
                      <w:sz w:val="20"/>
                      <w:szCs w:val="20"/>
                    </w:rPr>
                    <w:t>Totaal</w:t>
                  </w:r>
                </w:p>
              </w:tc>
              <w:tc>
                <w:tcPr>
                  <w:tcW w:w="2245" w:type="dxa"/>
                </w:tcPr>
                <w:p w:rsidR="00BE117E" w:rsidRDefault="006F1DF3" w:rsidP="006F1DF3">
                  <w:pPr>
                    <w:jc w:val="center"/>
                    <w:rPr>
                      <w:rFonts w:ascii="Arial" w:hAnsi="Arial" w:cs="Arial"/>
                      <w:sz w:val="20"/>
                      <w:szCs w:val="20"/>
                    </w:rPr>
                  </w:pPr>
                  <w:r>
                    <w:rPr>
                      <w:rFonts w:ascii="Arial" w:hAnsi="Arial" w:cs="Arial"/>
                      <w:sz w:val="20"/>
                      <w:szCs w:val="20"/>
                    </w:rPr>
                    <w:t>€ 7.887</w:t>
                  </w:r>
                </w:p>
              </w:tc>
              <w:tc>
                <w:tcPr>
                  <w:tcW w:w="2245" w:type="dxa"/>
                </w:tcPr>
                <w:p w:rsidR="00BE117E" w:rsidRDefault="006F1DF3" w:rsidP="00531542">
                  <w:pPr>
                    <w:jc w:val="center"/>
                    <w:rPr>
                      <w:rFonts w:ascii="Arial" w:hAnsi="Arial" w:cs="Arial"/>
                      <w:sz w:val="20"/>
                      <w:szCs w:val="20"/>
                    </w:rPr>
                  </w:pPr>
                  <w:r>
                    <w:rPr>
                      <w:rFonts w:ascii="Arial" w:hAnsi="Arial" w:cs="Arial"/>
                      <w:sz w:val="20"/>
                      <w:szCs w:val="20"/>
                    </w:rPr>
                    <w:t xml:space="preserve">€ </w:t>
                  </w:r>
                  <w:r w:rsidR="00531542">
                    <w:rPr>
                      <w:rFonts w:ascii="Arial" w:hAnsi="Arial" w:cs="Arial"/>
                      <w:sz w:val="20"/>
                      <w:szCs w:val="20"/>
                    </w:rPr>
                    <w:t>77.579</w:t>
                  </w:r>
                </w:p>
              </w:tc>
              <w:tc>
                <w:tcPr>
                  <w:tcW w:w="2246" w:type="dxa"/>
                </w:tcPr>
                <w:p w:rsidR="00BE117E" w:rsidRDefault="00531542" w:rsidP="006F1DF3">
                  <w:pPr>
                    <w:jc w:val="center"/>
                    <w:rPr>
                      <w:rFonts w:ascii="Arial" w:hAnsi="Arial" w:cs="Arial"/>
                      <w:sz w:val="20"/>
                      <w:szCs w:val="20"/>
                    </w:rPr>
                  </w:pPr>
                  <w:r>
                    <w:rPr>
                      <w:rFonts w:ascii="Arial" w:hAnsi="Arial" w:cs="Arial"/>
                      <w:sz w:val="20"/>
                      <w:szCs w:val="20"/>
                    </w:rPr>
                    <w:t>€ 85.466</w:t>
                  </w:r>
                </w:p>
              </w:tc>
            </w:tr>
          </w:tbl>
          <w:p w:rsidR="00BE117E" w:rsidRDefault="00BE117E" w:rsidP="00EB4022">
            <w:pPr>
              <w:rPr>
                <w:rFonts w:ascii="Arial" w:hAnsi="Arial" w:cs="Arial"/>
                <w:sz w:val="20"/>
                <w:szCs w:val="20"/>
              </w:rPr>
            </w:pPr>
          </w:p>
        </w:tc>
      </w:tr>
    </w:tbl>
    <w:p w:rsidR="00BE117E" w:rsidRDefault="00BE117E" w:rsidP="00EB4022">
      <w:pPr>
        <w:rPr>
          <w:rFonts w:ascii="Arial" w:hAnsi="Arial" w:cs="Arial"/>
          <w:sz w:val="20"/>
          <w:szCs w:val="20"/>
        </w:rPr>
      </w:pPr>
    </w:p>
    <w:p w:rsidR="007144EA" w:rsidRDefault="007144EA" w:rsidP="00EB4022">
      <w:pPr>
        <w:rPr>
          <w:rFonts w:ascii="Arial" w:hAnsi="Arial" w:cs="Arial"/>
          <w:sz w:val="20"/>
          <w:szCs w:val="20"/>
        </w:rPr>
      </w:pPr>
      <w:r>
        <w:rPr>
          <w:rFonts w:ascii="Arial" w:hAnsi="Arial" w:cs="Arial"/>
          <w:sz w:val="20"/>
          <w:szCs w:val="20"/>
        </w:rPr>
        <w:t xml:space="preserve">De Gemeente </w:t>
      </w:r>
      <w:r w:rsidR="006F1DF3">
        <w:rPr>
          <w:rFonts w:ascii="Arial" w:hAnsi="Arial" w:cs="Arial"/>
          <w:sz w:val="20"/>
          <w:szCs w:val="20"/>
        </w:rPr>
        <w:t xml:space="preserve">Gouda </w:t>
      </w:r>
      <w:r>
        <w:rPr>
          <w:rFonts w:ascii="Arial" w:hAnsi="Arial" w:cs="Arial"/>
          <w:sz w:val="20"/>
          <w:szCs w:val="20"/>
        </w:rPr>
        <w:t xml:space="preserve">heeft eenmalig een </w:t>
      </w:r>
      <w:r w:rsidR="006F1DF3">
        <w:rPr>
          <w:rFonts w:ascii="Arial" w:hAnsi="Arial" w:cs="Arial"/>
          <w:sz w:val="20"/>
          <w:szCs w:val="20"/>
        </w:rPr>
        <w:t xml:space="preserve">bijdrage gedaan in de huisvestingskosten voor de tweede locatie aan de Fluwelensingel te Gouda. </w:t>
      </w:r>
      <w:r>
        <w:rPr>
          <w:rFonts w:ascii="Arial" w:hAnsi="Arial" w:cs="Arial"/>
          <w:sz w:val="20"/>
          <w:szCs w:val="20"/>
        </w:rPr>
        <w:t xml:space="preserve">Door </w:t>
      </w:r>
      <w:r w:rsidR="006F1DF3">
        <w:rPr>
          <w:rFonts w:ascii="Arial" w:hAnsi="Arial" w:cs="Arial"/>
          <w:sz w:val="20"/>
          <w:szCs w:val="20"/>
        </w:rPr>
        <w:t xml:space="preserve">de winkelverkopen </w:t>
      </w:r>
      <w:r>
        <w:rPr>
          <w:rFonts w:ascii="Arial" w:hAnsi="Arial" w:cs="Arial"/>
          <w:sz w:val="20"/>
          <w:szCs w:val="20"/>
        </w:rPr>
        <w:t xml:space="preserve">en </w:t>
      </w:r>
      <w:r w:rsidR="006F1DF3">
        <w:rPr>
          <w:rFonts w:ascii="Arial" w:hAnsi="Arial" w:cs="Arial"/>
          <w:sz w:val="20"/>
          <w:szCs w:val="20"/>
        </w:rPr>
        <w:t>de bijdrage van de g</w:t>
      </w:r>
      <w:r>
        <w:rPr>
          <w:rFonts w:ascii="Arial" w:hAnsi="Arial" w:cs="Arial"/>
          <w:sz w:val="20"/>
          <w:szCs w:val="20"/>
        </w:rPr>
        <w:t xml:space="preserve">emeente is eind 2015 een </w:t>
      </w:r>
      <w:r w:rsidR="00531542">
        <w:rPr>
          <w:rFonts w:ascii="Arial" w:hAnsi="Arial" w:cs="Arial"/>
          <w:sz w:val="20"/>
          <w:szCs w:val="20"/>
        </w:rPr>
        <w:t xml:space="preserve">negatief </w:t>
      </w:r>
      <w:r>
        <w:rPr>
          <w:rFonts w:ascii="Arial" w:hAnsi="Arial" w:cs="Arial"/>
          <w:sz w:val="20"/>
          <w:szCs w:val="20"/>
        </w:rPr>
        <w:t>resultaat geboekt van € 1.</w:t>
      </w:r>
      <w:r w:rsidR="00531542">
        <w:rPr>
          <w:rFonts w:ascii="Arial" w:hAnsi="Arial" w:cs="Arial"/>
          <w:sz w:val="20"/>
          <w:szCs w:val="20"/>
        </w:rPr>
        <w:t>718</w:t>
      </w:r>
      <w:r>
        <w:rPr>
          <w:rFonts w:ascii="Arial" w:hAnsi="Arial" w:cs="Arial"/>
          <w:sz w:val="20"/>
          <w:szCs w:val="20"/>
        </w:rPr>
        <w:t>. Dit bedrag</w:t>
      </w:r>
      <w:r w:rsidR="00CF016E">
        <w:rPr>
          <w:rFonts w:ascii="Arial" w:hAnsi="Arial" w:cs="Arial"/>
          <w:sz w:val="20"/>
          <w:szCs w:val="20"/>
        </w:rPr>
        <w:t xml:space="preserve"> is </w:t>
      </w:r>
      <w:r w:rsidR="00531542">
        <w:rPr>
          <w:rFonts w:ascii="Arial" w:hAnsi="Arial" w:cs="Arial"/>
          <w:sz w:val="20"/>
          <w:szCs w:val="20"/>
        </w:rPr>
        <w:t>in mindering gebracht op de vrij besteedbare reserve</w:t>
      </w:r>
      <w:r w:rsidR="00CF016E">
        <w:rPr>
          <w:rFonts w:ascii="Arial" w:hAnsi="Arial" w:cs="Arial"/>
          <w:sz w:val="20"/>
          <w:szCs w:val="20"/>
        </w:rPr>
        <w:t>.</w:t>
      </w:r>
    </w:p>
    <w:tbl>
      <w:tblPr>
        <w:tblStyle w:val="Tabelraster"/>
        <w:tblW w:w="0" w:type="auto"/>
        <w:tblLook w:val="04A0" w:firstRow="1" w:lastRow="0" w:firstColumn="1" w:lastColumn="0" w:noHBand="0" w:noVBand="1"/>
      </w:tblPr>
      <w:tblGrid>
        <w:gridCol w:w="2245"/>
        <w:gridCol w:w="2245"/>
        <w:gridCol w:w="2245"/>
        <w:gridCol w:w="2246"/>
      </w:tblGrid>
      <w:tr w:rsidR="00531542" w:rsidRPr="006F1DF3" w:rsidTr="00E937D0">
        <w:tc>
          <w:tcPr>
            <w:tcW w:w="2245" w:type="dxa"/>
          </w:tcPr>
          <w:p w:rsidR="00531542" w:rsidRPr="006F1DF3" w:rsidRDefault="00531542" w:rsidP="00E937D0">
            <w:pPr>
              <w:rPr>
                <w:rFonts w:ascii="Arial" w:hAnsi="Arial" w:cs="Arial"/>
                <w:b/>
                <w:sz w:val="20"/>
                <w:szCs w:val="20"/>
              </w:rPr>
            </w:pPr>
            <w:r>
              <w:rPr>
                <w:rFonts w:ascii="Arial" w:hAnsi="Arial" w:cs="Arial"/>
                <w:b/>
                <w:sz w:val="20"/>
                <w:szCs w:val="20"/>
              </w:rPr>
              <w:t>Kostenbegroting 2016</w:t>
            </w:r>
          </w:p>
        </w:tc>
        <w:tc>
          <w:tcPr>
            <w:tcW w:w="2245" w:type="dxa"/>
          </w:tcPr>
          <w:p w:rsidR="00531542" w:rsidRPr="006F1DF3" w:rsidRDefault="00531542" w:rsidP="00E937D0">
            <w:pPr>
              <w:rPr>
                <w:rFonts w:ascii="Arial" w:hAnsi="Arial" w:cs="Arial"/>
                <w:b/>
                <w:sz w:val="20"/>
                <w:szCs w:val="20"/>
              </w:rPr>
            </w:pPr>
            <w:r>
              <w:rPr>
                <w:rFonts w:ascii="Arial" w:hAnsi="Arial" w:cs="Arial"/>
                <w:b/>
                <w:sz w:val="20"/>
                <w:szCs w:val="20"/>
              </w:rPr>
              <w:t>Operationele kosten</w:t>
            </w:r>
          </w:p>
        </w:tc>
        <w:tc>
          <w:tcPr>
            <w:tcW w:w="2245" w:type="dxa"/>
          </w:tcPr>
          <w:p w:rsidR="00531542" w:rsidRPr="006F1DF3" w:rsidRDefault="00531542" w:rsidP="00E937D0">
            <w:pPr>
              <w:rPr>
                <w:rFonts w:ascii="Arial" w:hAnsi="Arial" w:cs="Arial"/>
                <w:b/>
                <w:sz w:val="20"/>
                <w:szCs w:val="20"/>
              </w:rPr>
            </w:pPr>
            <w:r>
              <w:rPr>
                <w:rFonts w:ascii="Arial" w:hAnsi="Arial" w:cs="Arial"/>
                <w:b/>
                <w:sz w:val="20"/>
                <w:szCs w:val="20"/>
              </w:rPr>
              <w:t>Bestelauto/ inventaris</w:t>
            </w:r>
          </w:p>
        </w:tc>
        <w:tc>
          <w:tcPr>
            <w:tcW w:w="2246" w:type="dxa"/>
          </w:tcPr>
          <w:p w:rsidR="00531542" w:rsidRPr="006F1DF3" w:rsidRDefault="00531542" w:rsidP="00E937D0">
            <w:pPr>
              <w:rPr>
                <w:rFonts w:ascii="Arial" w:hAnsi="Arial" w:cs="Arial"/>
                <w:b/>
                <w:sz w:val="20"/>
                <w:szCs w:val="20"/>
              </w:rPr>
            </w:pPr>
            <w:r>
              <w:rPr>
                <w:rFonts w:ascii="Arial" w:hAnsi="Arial" w:cs="Arial"/>
                <w:b/>
                <w:sz w:val="20"/>
                <w:szCs w:val="20"/>
              </w:rPr>
              <w:t>K</w:t>
            </w:r>
            <w:r w:rsidRPr="006F1DF3">
              <w:rPr>
                <w:rFonts w:ascii="Arial" w:hAnsi="Arial" w:cs="Arial"/>
                <w:b/>
                <w:sz w:val="20"/>
                <w:szCs w:val="20"/>
              </w:rPr>
              <w:t>osten</w:t>
            </w:r>
            <w:r>
              <w:rPr>
                <w:rFonts w:ascii="Arial" w:hAnsi="Arial" w:cs="Arial"/>
                <w:b/>
                <w:sz w:val="20"/>
                <w:szCs w:val="20"/>
              </w:rPr>
              <w:t>/ investeringen</w:t>
            </w:r>
          </w:p>
        </w:tc>
      </w:tr>
      <w:tr w:rsidR="00531542" w:rsidTr="00E937D0">
        <w:tc>
          <w:tcPr>
            <w:tcW w:w="2245" w:type="dxa"/>
          </w:tcPr>
          <w:p w:rsidR="00531542" w:rsidRDefault="00531542" w:rsidP="00E937D0">
            <w:pPr>
              <w:rPr>
                <w:rFonts w:ascii="Arial" w:hAnsi="Arial" w:cs="Arial"/>
                <w:sz w:val="20"/>
                <w:szCs w:val="20"/>
              </w:rPr>
            </w:pPr>
            <w:r>
              <w:rPr>
                <w:rFonts w:ascii="Arial" w:hAnsi="Arial" w:cs="Arial"/>
                <w:sz w:val="20"/>
                <w:szCs w:val="20"/>
              </w:rPr>
              <w:t>Personeelskosten</w:t>
            </w:r>
          </w:p>
        </w:tc>
        <w:tc>
          <w:tcPr>
            <w:tcW w:w="2245" w:type="dxa"/>
          </w:tcPr>
          <w:p w:rsidR="00531542" w:rsidRDefault="00531542" w:rsidP="00E937D0">
            <w:pPr>
              <w:jc w:val="center"/>
              <w:rPr>
                <w:rFonts w:ascii="Arial" w:hAnsi="Arial" w:cs="Arial"/>
                <w:sz w:val="20"/>
                <w:szCs w:val="20"/>
              </w:rPr>
            </w:pPr>
            <w:r>
              <w:rPr>
                <w:rFonts w:ascii="Arial" w:hAnsi="Arial" w:cs="Arial"/>
                <w:sz w:val="20"/>
                <w:szCs w:val="20"/>
              </w:rPr>
              <w:t>€ 22.000</w:t>
            </w:r>
          </w:p>
        </w:tc>
        <w:tc>
          <w:tcPr>
            <w:tcW w:w="2245" w:type="dxa"/>
          </w:tcPr>
          <w:p w:rsidR="00531542" w:rsidRDefault="00531542" w:rsidP="00E937D0">
            <w:pPr>
              <w:jc w:val="center"/>
              <w:rPr>
                <w:rFonts w:ascii="Arial" w:hAnsi="Arial" w:cs="Arial"/>
                <w:sz w:val="20"/>
                <w:szCs w:val="20"/>
              </w:rPr>
            </w:pPr>
          </w:p>
        </w:tc>
        <w:tc>
          <w:tcPr>
            <w:tcW w:w="2246" w:type="dxa"/>
          </w:tcPr>
          <w:p w:rsidR="00531542" w:rsidRDefault="00531542" w:rsidP="00E937D0">
            <w:pPr>
              <w:jc w:val="center"/>
              <w:rPr>
                <w:rFonts w:ascii="Arial" w:hAnsi="Arial" w:cs="Arial"/>
                <w:sz w:val="20"/>
                <w:szCs w:val="20"/>
              </w:rPr>
            </w:pPr>
            <w:r>
              <w:rPr>
                <w:rFonts w:ascii="Arial" w:hAnsi="Arial" w:cs="Arial"/>
                <w:sz w:val="20"/>
                <w:szCs w:val="20"/>
              </w:rPr>
              <w:t>€ 22.000</w:t>
            </w:r>
          </w:p>
        </w:tc>
      </w:tr>
      <w:tr w:rsidR="00531542" w:rsidTr="00E937D0">
        <w:tc>
          <w:tcPr>
            <w:tcW w:w="2245" w:type="dxa"/>
          </w:tcPr>
          <w:p w:rsidR="00531542" w:rsidRDefault="00531542" w:rsidP="00E937D0">
            <w:pPr>
              <w:rPr>
                <w:rFonts w:ascii="Arial" w:hAnsi="Arial" w:cs="Arial"/>
                <w:sz w:val="20"/>
                <w:szCs w:val="20"/>
              </w:rPr>
            </w:pPr>
            <w:r>
              <w:rPr>
                <w:rFonts w:ascii="Arial" w:hAnsi="Arial" w:cs="Arial"/>
                <w:sz w:val="20"/>
                <w:szCs w:val="20"/>
              </w:rPr>
              <w:t>Autokosten</w:t>
            </w:r>
          </w:p>
        </w:tc>
        <w:tc>
          <w:tcPr>
            <w:tcW w:w="2245" w:type="dxa"/>
          </w:tcPr>
          <w:p w:rsidR="00531542" w:rsidRDefault="00531542" w:rsidP="00E937D0">
            <w:pPr>
              <w:jc w:val="center"/>
              <w:rPr>
                <w:rFonts w:ascii="Arial" w:hAnsi="Arial" w:cs="Arial"/>
                <w:sz w:val="20"/>
                <w:szCs w:val="20"/>
              </w:rPr>
            </w:pPr>
            <w:r>
              <w:rPr>
                <w:rFonts w:ascii="Arial" w:hAnsi="Arial" w:cs="Arial"/>
                <w:sz w:val="20"/>
                <w:szCs w:val="20"/>
              </w:rPr>
              <w:t>€ 24.000</w:t>
            </w:r>
          </w:p>
        </w:tc>
        <w:tc>
          <w:tcPr>
            <w:tcW w:w="2245" w:type="dxa"/>
          </w:tcPr>
          <w:p w:rsidR="00531542" w:rsidRDefault="00531542" w:rsidP="00E937D0">
            <w:pPr>
              <w:jc w:val="center"/>
              <w:rPr>
                <w:rFonts w:ascii="Arial" w:hAnsi="Arial" w:cs="Arial"/>
                <w:sz w:val="20"/>
                <w:szCs w:val="20"/>
              </w:rPr>
            </w:pPr>
            <w:r>
              <w:rPr>
                <w:rFonts w:ascii="Arial" w:hAnsi="Arial" w:cs="Arial"/>
                <w:sz w:val="20"/>
                <w:szCs w:val="20"/>
              </w:rPr>
              <w:t>€ 12.000</w:t>
            </w:r>
          </w:p>
        </w:tc>
        <w:tc>
          <w:tcPr>
            <w:tcW w:w="2246" w:type="dxa"/>
          </w:tcPr>
          <w:p w:rsidR="00531542" w:rsidRDefault="00531542" w:rsidP="00E937D0">
            <w:pPr>
              <w:jc w:val="center"/>
              <w:rPr>
                <w:rFonts w:ascii="Arial" w:hAnsi="Arial" w:cs="Arial"/>
                <w:sz w:val="20"/>
                <w:szCs w:val="20"/>
              </w:rPr>
            </w:pPr>
            <w:r>
              <w:rPr>
                <w:rFonts w:ascii="Arial" w:hAnsi="Arial" w:cs="Arial"/>
                <w:sz w:val="20"/>
                <w:szCs w:val="20"/>
              </w:rPr>
              <w:t>€ 36.000</w:t>
            </w:r>
          </w:p>
        </w:tc>
      </w:tr>
      <w:tr w:rsidR="00531542" w:rsidTr="00E937D0">
        <w:tc>
          <w:tcPr>
            <w:tcW w:w="2245" w:type="dxa"/>
          </w:tcPr>
          <w:p w:rsidR="00531542" w:rsidRDefault="00531542" w:rsidP="00E937D0">
            <w:pPr>
              <w:rPr>
                <w:rFonts w:ascii="Arial" w:hAnsi="Arial" w:cs="Arial"/>
                <w:sz w:val="20"/>
                <w:szCs w:val="20"/>
              </w:rPr>
            </w:pPr>
            <w:r>
              <w:rPr>
                <w:rFonts w:ascii="Arial" w:hAnsi="Arial" w:cs="Arial"/>
                <w:sz w:val="20"/>
                <w:szCs w:val="20"/>
              </w:rPr>
              <w:t>Huisvestingskosten</w:t>
            </w:r>
          </w:p>
        </w:tc>
        <w:tc>
          <w:tcPr>
            <w:tcW w:w="2245" w:type="dxa"/>
          </w:tcPr>
          <w:p w:rsidR="00531542" w:rsidRDefault="00531542" w:rsidP="00E937D0">
            <w:pPr>
              <w:jc w:val="center"/>
              <w:rPr>
                <w:rFonts w:ascii="Arial" w:hAnsi="Arial" w:cs="Arial"/>
                <w:sz w:val="20"/>
                <w:szCs w:val="20"/>
              </w:rPr>
            </w:pPr>
            <w:r>
              <w:rPr>
                <w:rFonts w:ascii="Arial" w:hAnsi="Arial" w:cs="Arial"/>
                <w:sz w:val="20"/>
                <w:szCs w:val="20"/>
              </w:rPr>
              <w:t xml:space="preserve">€ 84.000 </w:t>
            </w:r>
          </w:p>
        </w:tc>
        <w:tc>
          <w:tcPr>
            <w:tcW w:w="2245" w:type="dxa"/>
          </w:tcPr>
          <w:p w:rsidR="00531542" w:rsidRDefault="00531542" w:rsidP="00E937D0">
            <w:pPr>
              <w:jc w:val="center"/>
              <w:rPr>
                <w:rFonts w:ascii="Arial" w:hAnsi="Arial" w:cs="Arial"/>
                <w:sz w:val="20"/>
                <w:szCs w:val="20"/>
              </w:rPr>
            </w:pPr>
          </w:p>
        </w:tc>
        <w:tc>
          <w:tcPr>
            <w:tcW w:w="2246" w:type="dxa"/>
          </w:tcPr>
          <w:p w:rsidR="00531542" w:rsidRDefault="00531542" w:rsidP="00E937D0">
            <w:pPr>
              <w:jc w:val="center"/>
              <w:rPr>
                <w:rFonts w:ascii="Arial" w:hAnsi="Arial" w:cs="Arial"/>
                <w:sz w:val="20"/>
                <w:szCs w:val="20"/>
              </w:rPr>
            </w:pPr>
            <w:r>
              <w:rPr>
                <w:rFonts w:ascii="Arial" w:hAnsi="Arial" w:cs="Arial"/>
                <w:sz w:val="20"/>
                <w:szCs w:val="20"/>
              </w:rPr>
              <w:t>€ 84.000</w:t>
            </w:r>
          </w:p>
        </w:tc>
      </w:tr>
      <w:tr w:rsidR="00531542" w:rsidTr="00E937D0">
        <w:tc>
          <w:tcPr>
            <w:tcW w:w="2245" w:type="dxa"/>
          </w:tcPr>
          <w:p w:rsidR="00531542" w:rsidRDefault="00531542" w:rsidP="00E937D0">
            <w:pPr>
              <w:rPr>
                <w:rFonts w:ascii="Arial" w:hAnsi="Arial" w:cs="Arial"/>
                <w:sz w:val="20"/>
                <w:szCs w:val="20"/>
              </w:rPr>
            </w:pPr>
            <w:r>
              <w:rPr>
                <w:rFonts w:ascii="Arial" w:hAnsi="Arial" w:cs="Arial"/>
                <w:sz w:val="20"/>
                <w:szCs w:val="20"/>
              </w:rPr>
              <w:t>Inventariskosten</w:t>
            </w:r>
          </w:p>
        </w:tc>
        <w:tc>
          <w:tcPr>
            <w:tcW w:w="2245" w:type="dxa"/>
          </w:tcPr>
          <w:p w:rsidR="00531542" w:rsidRDefault="00531542" w:rsidP="00E937D0">
            <w:pPr>
              <w:jc w:val="center"/>
              <w:rPr>
                <w:rFonts w:ascii="Arial" w:hAnsi="Arial" w:cs="Arial"/>
                <w:sz w:val="20"/>
                <w:szCs w:val="20"/>
              </w:rPr>
            </w:pPr>
          </w:p>
        </w:tc>
        <w:tc>
          <w:tcPr>
            <w:tcW w:w="2245" w:type="dxa"/>
          </w:tcPr>
          <w:p w:rsidR="00531542" w:rsidRDefault="00531542" w:rsidP="00E937D0">
            <w:pPr>
              <w:jc w:val="center"/>
              <w:rPr>
                <w:rFonts w:ascii="Arial" w:hAnsi="Arial" w:cs="Arial"/>
                <w:sz w:val="20"/>
                <w:szCs w:val="20"/>
              </w:rPr>
            </w:pPr>
            <w:r>
              <w:rPr>
                <w:rFonts w:ascii="Arial" w:hAnsi="Arial" w:cs="Arial"/>
                <w:sz w:val="20"/>
                <w:szCs w:val="20"/>
              </w:rPr>
              <w:t>€ 3.000</w:t>
            </w:r>
          </w:p>
        </w:tc>
        <w:tc>
          <w:tcPr>
            <w:tcW w:w="2246" w:type="dxa"/>
          </w:tcPr>
          <w:p w:rsidR="00531542" w:rsidRDefault="00531542" w:rsidP="00E937D0">
            <w:pPr>
              <w:jc w:val="center"/>
              <w:rPr>
                <w:rFonts w:ascii="Arial" w:hAnsi="Arial" w:cs="Arial"/>
                <w:sz w:val="20"/>
                <w:szCs w:val="20"/>
              </w:rPr>
            </w:pPr>
            <w:r>
              <w:rPr>
                <w:rFonts w:ascii="Arial" w:hAnsi="Arial" w:cs="Arial"/>
                <w:sz w:val="20"/>
                <w:szCs w:val="20"/>
              </w:rPr>
              <w:t>€ 3.000</w:t>
            </w:r>
          </w:p>
        </w:tc>
      </w:tr>
      <w:tr w:rsidR="00531542" w:rsidTr="00E937D0">
        <w:tc>
          <w:tcPr>
            <w:tcW w:w="2245" w:type="dxa"/>
          </w:tcPr>
          <w:p w:rsidR="00531542" w:rsidRDefault="00531542" w:rsidP="00E937D0">
            <w:pPr>
              <w:rPr>
                <w:rFonts w:ascii="Arial" w:hAnsi="Arial" w:cs="Arial"/>
                <w:sz w:val="20"/>
                <w:szCs w:val="20"/>
              </w:rPr>
            </w:pPr>
            <w:r>
              <w:rPr>
                <w:rFonts w:ascii="Arial" w:hAnsi="Arial" w:cs="Arial"/>
                <w:sz w:val="20"/>
                <w:szCs w:val="20"/>
              </w:rPr>
              <w:t>Verkoopkosten</w:t>
            </w:r>
          </w:p>
        </w:tc>
        <w:tc>
          <w:tcPr>
            <w:tcW w:w="2245" w:type="dxa"/>
          </w:tcPr>
          <w:p w:rsidR="00531542" w:rsidRDefault="00531542" w:rsidP="00E937D0">
            <w:pPr>
              <w:jc w:val="center"/>
              <w:rPr>
                <w:rFonts w:ascii="Arial" w:hAnsi="Arial" w:cs="Arial"/>
                <w:sz w:val="20"/>
                <w:szCs w:val="20"/>
              </w:rPr>
            </w:pPr>
            <w:r>
              <w:rPr>
                <w:rFonts w:ascii="Arial" w:hAnsi="Arial" w:cs="Arial"/>
                <w:sz w:val="20"/>
                <w:szCs w:val="20"/>
              </w:rPr>
              <w:t xml:space="preserve">€ 3.000  </w:t>
            </w:r>
          </w:p>
        </w:tc>
        <w:tc>
          <w:tcPr>
            <w:tcW w:w="2245" w:type="dxa"/>
          </w:tcPr>
          <w:p w:rsidR="00531542" w:rsidRDefault="00531542" w:rsidP="00E937D0">
            <w:pPr>
              <w:jc w:val="center"/>
              <w:rPr>
                <w:rFonts w:ascii="Arial" w:hAnsi="Arial" w:cs="Arial"/>
                <w:sz w:val="20"/>
                <w:szCs w:val="20"/>
              </w:rPr>
            </w:pPr>
          </w:p>
        </w:tc>
        <w:tc>
          <w:tcPr>
            <w:tcW w:w="2246" w:type="dxa"/>
          </w:tcPr>
          <w:p w:rsidR="00531542" w:rsidRDefault="00531542" w:rsidP="00E937D0">
            <w:pPr>
              <w:jc w:val="center"/>
              <w:rPr>
                <w:rFonts w:ascii="Arial" w:hAnsi="Arial" w:cs="Arial"/>
                <w:sz w:val="20"/>
                <w:szCs w:val="20"/>
              </w:rPr>
            </w:pPr>
            <w:r>
              <w:rPr>
                <w:rFonts w:ascii="Arial" w:hAnsi="Arial" w:cs="Arial"/>
                <w:sz w:val="20"/>
                <w:szCs w:val="20"/>
              </w:rPr>
              <w:t>€ 3.000</w:t>
            </w:r>
          </w:p>
        </w:tc>
      </w:tr>
      <w:tr w:rsidR="00531542" w:rsidTr="00E937D0">
        <w:tc>
          <w:tcPr>
            <w:tcW w:w="2245" w:type="dxa"/>
          </w:tcPr>
          <w:p w:rsidR="00531542" w:rsidRDefault="00531542" w:rsidP="00E937D0">
            <w:pPr>
              <w:rPr>
                <w:rFonts w:ascii="Arial" w:hAnsi="Arial" w:cs="Arial"/>
                <w:sz w:val="20"/>
                <w:szCs w:val="20"/>
              </w:rPr>
            </w:pPr>
            <w:r>
              <w:rPr>
                <w:rFonts w:ascii="Arial" w:hAnsi="Arial" w:cs="Arial"/>
                <w:sz w:val="20"/>
                <w:szCs w:val="20"/>
              </w:rPr>
              <w:t>Algemene kosten</w:t>
            </w:r>
          </w:p>
        </w:tc>
        <w:tc>
          <w:tcPr>
            <w:tcW w:w="2245" w:type="dxa"/>
          </w:tcPr>
          <w:p w:rsidR="00531542" w:rsidRDefault="00531542" w:rsidP="00E937D0">
            <w:pPr>
              <w:jc w:val="center"/>
              <w:rPr>
                <w:rFonts w:ascii="Arial" w:hAnsi="Arial" w:cs="Arial"/>
                <w:sz w:val="20"/>
                <w:szCs w:val="20"/>
              </w:rPr>
            </w:pPr>
            <w:r>
              <w:rPr>
                <w:rFonts w:ascii="Arial" w:hAnsi="Arial" w:cs="Arial"/>
                <w:sz w:val="20"/>
                <w:szCs w:val="20"/>
              </w:rPr>
              <w:t>€ 12.000</w:t>
            </w:r>
          </w:p>
        </w:tc>
        <w:tc>
          <w:tcPr>
            <w:tcW w:w="2245" w:type="dxa"/>
          </w:tcPr>
          <w:p w:rsidR="00531542" w:rsidRDefault="00531542" w:rsidP="00E937D0">
            <w:pPr>
              <w:jc w:val="center"/>
              <w:rPr>
                <w:rFonts w:ascii="Arial" w:hAnsi="Arial" w:cs="Arial"/>
                <w:sz w:val="20"/>
                <w:szCs w:val="20"/>
              </w:rPr>
            </w:pPr>
          </w:p>
        </w:tc>
        <w:tc>
          <w:tcPr>
            <w:tcW w:w="2246" w:type="dxa"/>
          </w:tcPr>
          <w:p w:rsidR="00531542" w:rsidRDefault="00531542" w:rsidP="00E937D0">
            <w:pPr>
              <w:jc w:val="center"/>
              <w:rPr>
                <w:rFonts w:ascii="Arial" w:hAnsi="Arial" w:cs="Arial"/>
                <w:sz w:val="20"/>
                <w:szCs w:val="20"/>
              </w:rPr>
            </w:pPr>
            <w:r>
              <w:rPr>
                <w:rFonts w:ascii="Arial" w:hAnsi="Arial" w:cs="Arial"/>
                <w:sz w:val="20"/>
                <w:szCs w:val="20"/>
              </w:rPr>
              <w:t>€ 12.000</w:t>
            </w:r>
          </w:p>
        </w:tc>
      </w:tr>
      <w:tr w:rsidR="00531542" w:rsidTr="00E937D0">
        <w:tc>
          <w:tcPr>
            <w:tcW w:w="2245" w:type="dxa"/>
          </w:tcPr>
          <w:p w:rsidR="00531542" w:rsidRPr="006F1DF3" w:rsidRDefault="00531542" w:rsidP="00E937D0">
            <w:pPr>
              <w:rPr>
                <w:rFonts w:ascii="Arial" w:hAnsi="Arial" w:cs="Arial"/>
                <w:b/>
                <w:sz w:val="20"/>
                <w:szCs w:val="20"/>
              </w:rPr>
            </w:pPr>
            <w:r w:rsidRPr="006F1DF3">
              <w:rPr>
                <w:rFonts w:ascii="Arial" w:hAnsi="Arial" w:cs="Arial"/>
                <w:b/>
                <w:sz w:val="20"/>
                <w:szCs w:val="20"/>
              </w:rPr>
              <w:t>Totaal</w:t>
            </w:r>
          </w:p>
        </w:tc>
        <w:tc>
          <w:tcPr>
            <w:tcW w:w="2245" w:type="dxa"/>
          </w:tcPr>
          <w:p w:rsidR="00531542" w:rsidRDefault="00531542" w:rsidP="00E937D0">
            <w:pPr>
              <w:jc w:val="center"/>
              <w:rPr>
                <w:rFonts w:ascii="Arial" w:hAnsi="Arial" w:cs="Arial"/>
                <w:sz w:val="20"/>
                <w:szCs w:val="20"/>
              </w:rPr>
            </w:pPr>
            <w:r>
              <w:rPr>
                <w:rFonts w:ascii="Arial" w:hAnsi="Arial" w:cs="Arial"/>
                <w:sz w:val="20"/>
                <w:szCs w:val="20"/>
              </w:rPr>
              <w:t>€ 145.000</w:t>
            </w:r>
          </w:p>
        </w:tc>
        <w:tc>
          <w:tcPr>
            <w:tcW w:w="2245" w:type="dxa"/>
          </w:tcPr>
          <w:p w:rsidR="00531542" w:rsidRDefault="00531542" w:rsidP="00E937D0">
            <w:pPr>
              <w:jc w:val="center"/>
              <w:rPr>
                <w:rFonts w:ascii="Arial" w:hAnsi="Arial" w:cs="Arial"/>
                <w:sz w:val="20"/>
                <w:szCs w:val="20"/>
              </w:rPr>
            </w:pPr>
            <w:r>
              <w:rPr>
                <w:rFonts w:ascii="Arial" w:hAnsi="Arial" w:cs="Arial"/>
                <w:sz w:val="20"/>
                <w:szCs w:val="20"/>
              </w:rPr>
              <w:t>€ 15.000</w:t>
            </w:r>
          </w:p>
        </w:tc>
        <w:tc>
          <w:tcPr>
            <w:tcW w:w="2246" w:type="dxa"/>
          </w:tcPr>
          <w:p w:rsidR="00531542" w:rsidRDefault="00531542" w:rsidP="00531542">
            <w:pPr>
              <w:jc w:val="center"/>
              <w:rPr>
                <w:rFonts w:ascii="Arial" w:hAnsi="Arial" w:cs="Arial"/>
                <w:sz w:val="20"/>
                <w:szCs w:val="20"/>
              </w:rPr>
            </w:pPr>
            <w:r>
              <w:rPr>
                <w:rFonts w:ascii="Arial" w:hAnsi="Arial" w:cs="Arial"/>
                <w:sz w:val="20"/>
                <w:szCs w:val="20"/>
              </w:rPr>
              <w:t>€ 160.000</w:t>
            </w:r>
          </w:p>
        </w:tc>
      </w:tr>
    </w:tbl>
    <w:p w:rsidR="00531542" w:rsidRDefault="00531542" w:rsidP="00EB4022">
      <w:pPr>
        <w:rPr>
          <w:rFonts w:ascii="Arial" w:hAnsi="Arial" w:cs="Arial"/>
          <w:sz w:val="20"/>
          <w:szCs w:val="20"/>
        </w:rPr>
      </w:pPr>
    </w:p>
    <w:p w:rsidR="00CF016E" w:rsidRDefault="00CF016E" w:rsidP="00EB4022">
      <w:pPr>
        <w:rPr>
          <w:rFonts w:ascii="Arial" w:hAnsi="Arial" w:cs="Arial"/>
          <w:sz w:val="20"/>
          <w:szCs w:val="20"/>
        </w:rPr>
      </w:pPr>
      <w:r>
        <w:rPr>
          <w:rFonts w:ascii="Arial" w:hAnsi="Arial" w:cs="Arial"/>
          <w:sz w:val="20"/>
          <w:szCs w:val="20"/>
        </w:rPr>
        <w:t xml:space="preserve">Financiering van toekomst aan te schaffen bestelauto en/ of inventaris moet gebeuren door donaties/ sponsoring. Inmiddels is er een toezegging van </w:t>
      </w:r>
      <w:r w:rsidR="00531542">
        <w:rPr>
          <w:rFonts w:ascii="Arial" w:hAnsi="Arial" w:cs="Arial"/>
          <w:sz w:val="20"/>
          <w:szCs w:val="20"/>
        </w:rPr>
        <w:t>een aantal sponsoren.</w:t>
      </w:r>
    </w:p>
    <w:p w:rsidR="00CF016E" w:rsidRPr="00827809" w:rsidRDefault="00CF016E" w:rsidP="00EB4022">
      <w:pPr>
        <w:rPr>
          <w:rFonts w:ascii="Arial" w:hAnsi="Arial" w:cs="Arial"/>
          <w:b/>
          <w:sz w:val="20"/>
          <w:szCs w:val="20"/>
        </w:rPr>
      </w:pPr>
      <w:r w:rsidRPr="00827809">
        <w:rPr>
          <w:rFonts w:ascii="Arial" w:hAnsi="Arial" w:cs="Arial"/>
          <w:b/>
          <w:sz w:val="20"/>
          <w:szCs w:val="20"/>
        </w:rPr>
        <w:t>Financiering</w:t>
      </w:r>
    </w:p>
    <w:p w:rsidR="00CF016E" w:rsidRDefault="00CF016E" w:rsidP="00EB4022">
      <w:pPr>
        <w:rPr>
          <w:rFonts w:ascii="Arial" w:hAnsi="Arial" w:cs="Arial"/>
          <w:sz w:val="20"/>
          <w:szCs w:val="20"/>
        </w:rPr>
      </w:pPr>
      <w:r>
        <w:rPr>
          <w:rFonts w:ascii="Arial" w:hAnsi="Arial" w:cs="Arial"/>
          <w:sz w:val="20"/>
          <w:szCs w:val="20"/>
        </w:rPr>
        <w:t xml:space="preserve">De financiering van de operationele kosten zal uit de verkoopopbrengsten van de Kringloopwinkel dienen te komen of uit facilitaire ondersteuning door middel van het kosteloos aanbieden van diensten door de Milieustraat en/ of structurele </w:t>
      </w:r>
      <w:r w:rsidR="00531542">
        <w:rPr>
          <w:rFonts w:ascii="Arial" w:hAnsi="Arial" w:cs="Arial"/>
          <w:sz w:val="20"/>
          <w:szCs w:val="20"/>
        </w:rPr>
        <w:t>financiële</w:t>
      </w:r>
      <w:r>
        <w:rPr>
          <w:rFonts w:ascii="Arial" w:hAnsi="Arial" w:cs="Arial"/>
          <w:sz w:val="20"/>
          <w:szCs w:val="20"/>
        </w:rPr>
        <w:t xml:space="preserve"> </w:t>
      </w:r>
      <w:r w:rsidR="00531542">
        <w:rPr>
          <w:rFonts w:ascii="Arial" w:hAnsi="Arial" w:cs="Arial"/>
          <w:sz w:val="20"/>
          <w:szCs w:val="20"/>
        </w:rPr>
        <w:t>tegemoetkoming</w:t>
      </w:r>
      <w:r>
        <w:rPr>
          <w:rFonts w:ascii="Arial" w:hAnsi="Arial" w:cs="Arial"/>
          <w:sz w:val="20"/>
          <w:szCs w:val="20"/>
        </w:rPr>
        <w:t xml:space="preserve"> aan Kringloop Gouda onder voorwaarden welke afhankelijk is van het scenario dat wordt gekozen door het college van B &amp; W en de Gemeenteraad van Gouda. Verder zullen er de komende jaren diverse acties worden ondernomen om donaties te verkrijgen van zowel fondsenorganisaties, als de inwoners van Gouda en omstreken.</w:t>
      </w:r>
    </w:p>
    <w:p w:rsidR="00827809" w:rsidRDefault="00827809" w:rsidP="00EB4022">
      <w:pPr>
        <w:rPr>
          <w:rFonts w:ascii="Arial" w:hAnsi="Arial" w:cs="Arial"/>
          <w:sz w:val="20"/>
          <w:szCs w:val="20"/>
        </w:rPr>
      </w:pPr>
    </w:p>
    <w:p w:rsidR="00827809" w:rsidRDefault="00827809" w:rsidP="00EB4022">
      <w:pPr>
        <w:rPr>
          <w:rFonts w:ascii="Arial" w:hAnsi="Arial" w:cs="Arial"/>
          <w:sz w:val="20"/>
          <w:szCs w:val="20"/>
        </w:rPr>
      </w:pPr>
    </w:p>
    <w:p w:rsidR="00CF016E" w:rsidRPr="00827809" w:rsidRDefault="00CF016E" w:rsidP="00EB4022">
      <w:pPr>
        <w:rPr>
          <w:rFonts w:ascii="Arial" w:hAnsi="Arial" w:cs="Arial"/>
          <w:b/>
          <w:sz w:val="20"/>
          <w:szCs w:val="20"/>
        </w:rPr>
      </w:pPr>
      <w:r w:rsidRPr="00827809">
        <w:rPr>
          <w:rFonts w:ascii="Arial" w:hAnsi="Arial" w:cs="Arial"/>
          <w:b/>
          <w:sz w:val="20"/>
          <w:szCs w:val="20"/>
        </w:rPr>
        <w:t>Risico’s</w:t>
      </w:r>
    </w:p>
    <w:p w:rsidR="00CF016E" w:rsidRDefault="00CF016E" w:rsidP="00EB4022">
      <w:pPr>
        <w:rPr>
          <w:rFonts w:ascii="Arial" w:hAnsi="Arial" w:cs="Arial"/>
          <w:sz w:val="20"/>
          <w:szCs w:val="20"/>
        </w:rPr>
      </w:pPr>
      <w:r>
        <w:rPr>
          <w:rFonts w:ascii="Arial" w:hAnsi="Arial" w:cs="Arial"/>
          <w:sz w:val="20"/>
          <w:szCs w:val="20"/>
        </w:rPr>
        <w:t>Het vinden van een vaste locatie en het verkrijgen van voldoende vrijwilligers en bestuurskracht. Het risico kan aanzienlijk worden verminderd door actief de samenwerking op te zoeken met strategische partners uit Gouda en omstreken en de communicatie over zowel de status van de gewenst doelstellingen, als de besteding van de verkregen gelden open en transparant aan zoveel mogelijk inwoners van Gouda en omstreken uit te dragen en daar actief feed back op te vragen.</w:t>
      </w:r>
    </w:p>
    <w:p w:rsidR="00CF016E" w:rsidRPr="00827809" w:rsidRDefault="00CF016E" w:rsidP="00EB4022">
      <w:pPr>
        <w:rPr>
          <w:rFonts w:ascii="Arial" w:hAnsi="Arial" w:cs="Arial"/>
          <w:b/>
          <w:sz w:val="20"/>
          <w:szCs w:val="20"/>
        </w:rPr>
      </w:pPr>
      <w:r w:rsidRPr="00827809">
        <w:rPr>
          <w:rFonts w:ascii="Arial" w:hAnsi="Arial" w:cs="Arial"/>
          <w:b/>
          <w:sz w:val="20"/>
          <w:szCs w:val="20"/>
        </w:rPr>
        <w:t>Planning</w:t>
      </w:r>
    </w:p>
    <w:p w:rsidR="00CF016E" w:rsidRDefault="00CF016E" w:rsidP="00EB4022">
      <w:pPr>
        <w:rPr>
          <w:rFonts w:ascii="Arial" w:hAnsi="Arial" w:cs="Arial"/>
          <w:sz w:val="20"/>
          <w:szCs w:val="20"/>
        </w:rPr>
      </w:pPr>
      <w:r>
        <w:rPr>
          <w:rFonts w:ascii="Arial" w:hAnsi="Arial" w:cs="Arial"/>
          <w:sz w:val="20"/>
          <w:szCs w:val="20"/>
        </w:rPr>
        <w:lastRenderedPageBreak/>
        <w:t>201</w:t>
      </w:r>
      <w:r w:rsidR="00BE117E">
        <w:rPr>
          <w:rFonts w:ascii="Arial" w:hAnsi="Arial" w:cs="Arial"/>
          <w:sz w:val="20"/>
          <w:szCs w:val="20"/>
        </w:rPr>
        <w:t>5</w:t>
      </w:r>
    </w:p>
    <w:p w:rsidR="00CF016E" w:rsidRDefault="00CF016E" w:rsidP="00CF016E">
      <w:pPr>
        <w:pStyle w:val="Lijstalinea"/>
        <w:numPr>
          <w:ilvl w:val="0"/>
          <w:numId w:val="2"/>
        </w:numPr>
        <w:rPr>
          <w:rFonts w:ascii="Arial" w:hAnsi="Arial" w:cs="Arial"/>
          <w:sz w:val="20"/>
          <w:szCs w:val="20"/>
        </w:rPr>
      </w:pPr>
      <w:r>
        <w:rPr>
          <w:rFonts w:ascii="Arial" w:hAnsi="Arial" w:cs="Arial"/>
          <w:sz w:val="20"/>
          <w:szCs w:val="20"/>
        </w:rPr>
        <w:t>Oprichten Stich</w:t>
      </w:r>
      <w:r w:rsidR="00BE117E">
        <w:rPr>
          <w:rFonts w:ascii="Arial" w:hAnsi="Arial" w:cs="Arial"/>
          <w:sz w:val="20"/>
          <w:szCs w:val="20"/>
        </w:rPr>
        <w:t>t</w:t>
      </w:r>
      <w:r>
        <w:rPr>
          <w:rFonts w:ascii="Arial" w:hAnsi="Arial" w:cs="Arial"/>
          <w:sz w:val="20"/>
          <w:szCs w:val="20"/>
        </w:rPr>
        <w:t>ing Kringloop Gouda met Bestuur en groep vrijwilligers.</w:t>
      </w:r>
    </w:p>
    <w:p w:rsidR="00CF016E" w:rsidRDefault="00CF016E" w:rsidP="00CF016E">
      <w:pPr>
        <w:pStyle w:val="Lijstalinea"/>
        <w:numPr>
          <w:ilvl w:val="0"/>
          <w:numId w:val="2"/>
        </w:numPr>
        <w:rPr>
          <w:rFonts w:ascii="Arial" w:hAnsi="Arial" w:cs="Arial"/>
          <w:sz w:val="20"/>
          <w:szCs w:val="20"/>
        </w:rPr>
      </w:pPr>
      <w:r>
        <w:rPr>
          <w:rFonts w:ascii="Arial" w:hAnsi="Arial" w:cs="Arial"/>
          <w:sz w:val="20"/>
          <w:szCs w:val="20"/>
        </w:rPr>
        <w:t>Organiseren van de pop-up Kringloop Gouda formule.</w:t>
      </w:r>
    </w:p>
    <w:p w:rsidR="00CF016E" w:rsidRDefault="00CF016E" w:rsidP="00CF016E">
      <w:pPr>
        <w:pStyle w:val="Lijstalinea"/>
        <w:numPr>
          <w:ilvl w:val="0"/>
          <w:numId w:val="2"/>
        </w:numPr>
        <w:rPr>
          <w:rFonts w:ascii="Arial" w:hAnsi="Arial" w:cs="Arial"/>
          <w:sz w:val="20"/>
          <w:szCs w:val="20"/>
        </w:rPr>
      </w:pPr>
      <w:r>
        <w:rPr>
          <w:rFonts w:ascii="Arial" w:hAnsi="Arial" w:cs="Arial"/>
          <w:sz w:val="20"/>
          <w:szCs w:val="20"/>
        </w:rPr>
        <w:t>Ontwikkelen website, opzetten secretariaat en administratie en het inzetten van sociale media.</w:t>
      </w:r>
    </w:p>
    <w:p w:rsidR="00CF016E" w:rsidRDefault="00CF016E" w:rsidP="00CF016E">
      <w:pPr>
        <w:pStyle w:val="Lijstalinea"/>
        <w:numPr>
          <w:ilvl w:val="0"/>
          <w:numId w:val="2"/>
        </w:numPr>
        <w:rPr>
          <w:rFonts w:ascii="Arial" w:hAnsi="Arial" w:cs="Arial"/>
          <w:sz w:val="20"/>
          <w:szCs w:val="20"/>
        </w:rPr>
      </w:pPr>
      <w:r>
        <w:rPr>
          <w:rFonts w:ascii="Arial" w:hAnsi="Arial" w:cs="Arial"/>
          <w:sz w:val="20"/>
          <w:szCs w:val="20"/>
        </w:rPr>
        <w:t>Samenwerking zoeken met zowel de Milieustraat, als het college van B &amp; W en de Gemeenteraad van Gouda.</w:t>
      </w:r>
    </w:p>
    <w:p w:rsidR="00CF016E" w:rsidRDefault="00CF016E" w:rsidP="00CF016E">
      <w:pPr>
        <w:pStyle w:val="Lijstalinea"/>
        <w:numPr>
          <w:ilvl w:val="0"/>
          <w:numId w:val="2"/>
        </w:numPr>
        <w:rPr>
          <w:rFonts w:ascii="Arial" w:hAnsi="Arial" w:cs="Arial"/>
          <w:sz w:val="20"/>
          <w:szCs w:val="20"/>
        </w:rPr>
      </w:pPr>
      <w:r>
        <w:rPr>
          <w:rFonts w:ascii="Arial" w:hAnsi="Arial" w:cs="Arial"/>
          <w:sz w:val="20"/>
          <w:szCs w:val="20"/>
        </w:rPr>
        <w:t>Contact intensiveren en mogelijk samenwerken met andere burgerinitiatieven uit Gouda en omstreken.</w:t>
      </w:r>
    </w:p>
    <w:p w:rsidR="00CF016E" w:rsidRDefault="00CF016E" w:rsidP="00CF016E">
      <w:pPr>
        <w:pStyle w:val="Lijstalinea"/>
        <w:numPr>
          <w:ilvl w:val="0"/>
          <w:numId w:val="2"/>
        </w:numPr>
        <w:rPr>
          <w:rFonts w:ascii="Arial" w:hAnsi="Arial" w:cs="Arial"/>
          <w:sz w:val="20"/>
          <w:szCs w:val="20"/>
        </w:rPr>
      </w:pPr>
      <w:r>
        <w:rPr>
          <w:rFonts w:ascii="Arial" w:hAnsi="Arial" w:cs="Arial"/>
          <w:sz w:val="20"/>
          <w:szCs w:val="20"/>
        </w:rPr>
        <w:t>Deelname Rabobank Wensenfonds en het zoeken van sponsoren voor de opslagruimte en het transport.</w:t>
      </w:r>
    </w:p>
    <w:p w:rsidR="00CF016E" w:rsidRDefault="00CF016E" w:rsidP="00CF016E">
      <w:pPr>
        <w:rPr>
          <w:rFonts w:ascii="Arial" w:hAnsi="Arial" w:cs="Arial"/>
          <w:sz w:val="20"/>
          <w:szCs w:val="20"/>
        </w:rPr>
      </w:pPr>
      <w:r>
        <w:rPr>
          <w:rFonts w:ascii="Arial" w:hAnsi="Arial" w:cs="Arial"/>
          <w:sz w:val="20"/>
          <w:szCs w:val="20"/>
        </w:rPr>
        <w:t>201</w:t>
      </w:r>
      <w:r w:rsidR="00BE117E">
        <w:rPr>
          <w:rFonts w:ascii="Arial" w:hAnsi="Arial" w:cs="Arial"/>
          <w:sz w:val="20"/>
          <w:szCs w:val="20"/>
        </w:rPr>
        <w:t>6</w:t>
      </w:r>
    </w:p>
    <w:p w:rsidR="00CF016E" w:rsidRDefault="00BE117E" w:rsidP="00CF016E">
      <w:pPr>
        <w:pStyle w:val="Lijstalinea"/>
        <w:numPr>
          <w:ilvl w:val="0"/>
          <w:numId w:val="3"/>
        </w:numPr>
        <w:rPr>
          <w:rFonts w:ascii="Arial" w:hAnsi="Arial" w:cs="Arial"/>
          <w:sz w:val="20"/>
          <w:szCs w:val="20"/>
        </w:rPr>
      </w:pPr>
      <w:r>
        <w:rPr>
          <w:rFonts w:ascii="Arial" w:hAnsi="Arial" w:cs="Arial"/>
          <w:sz w:val="20"/>
          <w:szCs w:val="20"/>
        </w:rPr>
        <w:t>Afhankelijk resultaat 2014 activiteiten, exploitatie vaste Kringloopwinkel en innameloket in Gouda.</w:t>
      </w:r>
    </w:p>
    <w:p w:rsidR="00BE117E" w:rsidRDefault="00BE117E" w:rsidP="00CF016E">
      <w:pPr>
        <w:pStyle w:val="Lijstalinea"/>
        <w:numPr>
          <w:ilvl w:val="0"/>
          <w:numId w:val="3"/>
        </w:numPr>
        <w:rPr>
          <w:rFonts w:ascii="Arial" w:hAnsi="Arial" w:cs="Arial"/>
          <w:sz w:val="20"/>
          <w:szCs w:val="20"/>
        </w:rPr>
      </w:pPr>
      <w:r>
        <w:rPr>
          <w:rFonts w:ascii="Arial" w:hAnsi="Arial" w:cs="Arial"/>
          <w:sz w:val="20"/>
          <w:szCs w:val="20"/>
        </w:rPr>
        <w:t>Het benutten van de te verkrijgen status ANBI.</w:t>
      </w:r>
    </w:p>
    <w:p w:rsidR="00BE117E" w:rsidRDefault="00BE117E" w:rsidP="00CF016E">
      <w:pPr>
        <w:pStyle w:val="Lijstalinea"/>
        <w:numPr>
          <w:ilvl w:val="0"/>
          <w:numId w:val="3"/>
        </w:numPr>
        <w:rPr>
          <w:rFonts w:ascii="Arial" w:hAnsi="Arial" w:cs="Arial"/>
          <w:sz w:val="20"/>
          <w:szCs w:val="20"/>
        </w:rPr>
      </w:pPr>
      <w:r>
        <w:rPr>
          <w:rFonts w:ascii="Arial" w:hAnsi="Arial" w:cs="Arial"/>
          <w:sz w:val="20"/>
          <w:szCs w:val="20"/>
        </w:rPr>
        <w:t>Het frequent organiseren van workshops volgens een vaste jaarplanning en vanuit een vaste locatie.</w:t>
      </w:r>
    </w:p>
    <w:p w:rsidR="00BE117E" w:rsidRPr="00BE117E" w:rsidRDefault="00BE117E" w:rsidP="00BE117E">
      <w:pPr>
        <w:rPr>
          <w:rFonts w:ascii="Arial" w:hAnsi="Arial" w:cs="Arial"/>
          <w:sz w:val="20"/>
          <w:szCs w:val="20"/>
        </w:rPr>
      </w:pPr>
    </w:p>
    <w:p w:rsidR="00CF016E" w:rsidRDefault="00CF016E" w:rsidP="00EB4022">
      <w:pPr>
        <w:rPr>
          <w:rFonts w:ascii="Arial" w:hAnsi="Arial" w:cs="Arial"/>
          <w:sz w:val="20"/>
          <w:szCs w:val="20"/>
        </w:rPr>
      </w:pPr>
    </w:p>
    <w:p w:rsidR="00462C2D" w:rsidRPr="00EB4022" w:rsidRDefault="00462C2D" w:rsidP="00EB4022">
      <w:pPr>
        <w:rPr>
          <w:rFonts w:ascii="Arial" w:hAnsi="Arial" w:cs="Arial"/>
          <w:sz w:val="20"/>
          <w:szCs w:val="20"/>
        </w:rPr>
      </w:pPr>
    </w:p>
    <w:p w:rsidR="008D6191" w:rsidRPr="008D6191" w:rsidRDefault="008D6191">
      <w:pPr>
        <w:rPr>
          <w:rFonts w:ascii="Arial" w:hAnsi="Arial" w:cs="Arial"/>
          <w:sz w:val="20"/>
          <w:szCs w:val="20"/>
        </w:rPr>
      </w:pPr>
    </w:p>
    <w:sectPr w:rsidR="008D6191" w:rsidRPr="008D619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23" w:rsidRDefault="00881323" w:rsidP="008D6191">
      <w:pPr>
        <w:spacing w:after="0" w:line="240" w:lineRule="auto"/>
      </w:pPr>
      <w:r>
        <w:separator/>
      </w:r>
    </w:p>
  </w:endnote>
  <w:endnote w:type="continuationSeparator" w:id="0">
    <w:p w:rsidR="00881323" w:rsidRDefault="00881323" w:rsidP="008D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802285"/>
      <w:docPartObj>
        <w:docPartGallery w:val="Page Numbers (Bottom of Page)"/>
        <w:docPartUnique/>
      </w:docPartObj>
    </w:sdtPr>
    <w:sdtEndPr/>
    <w:sdtContent>
      <w:p w:rsidR="00BE117E" w:rsidRDefault="00BE117E">
        <w:pPr>
          <w:pStyle w:val="Voettekst"/>
          <w:jc w:val="right"/>
        </w:pPr>
        <w:r>
          <w:fldChar w:fldCharType="begin"/>
        </w:r>
        <w:r>
          <w:instrText>PAGE   \* MERGEFORMAT</w:instrText>
        </w:r>
        <w:r>
          <w:fldChar w:fldCharType="separate"/>
        </w:r>
        <w:r w:rsidR="00684634">
          <w:rPr>
            <w:noProof/>
          </w:rPr>
          <w:t>4</w:t>
        </w:r>
        <w:r>
          <w:fldChar w:fldCharType="end"/>
        </w:r>
      </w:p>
    </w:sdtContent>
  </w:sdt>
  <w:p w:rsidR="008D6191" w:rsidRDefault="008D61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23" w:rsidRDefault="00881323" w:rsidP="008D6191">
      <w:pPr>
        <w:spacing w:after="0" w:line="240" w:lineRule="auto"/>
      </w:pPr>
      <w:r>
        <w:separator/>
      </w:r>
    </w:p>
  </w:footnote>
  <w:footnote w:type="continuationSeparator" w:id="0">
    <w:p w:rsidR="00881323" w:rsidRDefault="00881323" w:rsidP="008D6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91" w:rsidRDefault="008D6191">
    <w:pPr>
      <w:pStyle w:val="Koptekst"/>
    </w:pPr>
    <w:r>
      <w:tab/>
    </w:r>
    <w:r>
      <w:tab/>
      <w:t>Stichting Kringloop Gouda</w:t>
    </w:r>
  </w:p>
  <w:p w:rsidR="008D6191" w:rsidRDefault="008D6191">
    <w:pPr>
      <w:pStyle w:val="Koptekst"/>
    </w:pPr>
    <w:r>
      <w:tab/>
    </w:r>
    <w:r>
      <w:tab/>
      <w:t>RSIN 8544.03.474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16294"/>
    <w:multiLevelType w:val="hybridMultilevel"/>
    <w:tmpl w:val="84620A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D177DE6"/>
    <w:multiLevelType w:val="hybridMultilevel"/>
    <w:tmpl w:val="4AD679EE"/>
    <w:lvl w:ilvl="0" w:tplc="5CEAEFFC">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92A2C94"/>
    <w:multiLevelType w:val="hybridMultilevel"/>
    <w:tmpl w:val="42AC26B6"/>
    <w:lvl w:ilvl="0" w:tplc="5CEAEFFC">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91"/>
    <w:rsid w:val="002A4BDF"/>
    <w:rsid w:val="002E7E97"/>
    <w:rsid w:val="00462C2D"/>
    <w:rsid w:val="00531542"/>
    <w:rsid w:val="00684634"/>
    <w:rsid w:val="006F1DF3"/>
    <w:rsid w:val="007144EA"/>
    <w:rsid w:val="00827809"/>
    <w:rsid w:val="00881323"/>
    <w:rsid w:val="008D6191"/>
    <w:rsid w:val="00BE117E"/>
    <w:rsid w:val="00CB4D81"/>
    <w:rsid w:val="00CF016E"/>
    <w:rsid w:val="00D25B9B"/>
    <w:rsid w:val="00EB4022"/>
    <w:rsid w:val="00F24500"/>
    <w:rsid w:val="00FC2C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61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6191"/>
  </w:style>
  <w:style w:type="paragraph" w:styleId="Voettekst">
    <w:name w:val="footer"/>
    <w:basedOn w:val="Standaard"/>
    <w:link w:val="VoettekstChar"/>
    <w:uiPriority w:val="99"/>
    <w:unhideWhenUsed/>
    <w:rsid w:val="008D61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6191"/>
  </w:style>
  <w:style w:type="paragraph" w:styleId="Lijstalinea">
    <w:name w:val="List Paragraph"/>
    <w:basedOn w:val="Standaard"/>
    <w:uiPriority w:val="34"/>
    <w:qFormat/>
    <w:rsid w:val="00F24500"/>
    <w:pPr>
      <w:ind w:left="720"/>
      <w:contextualSpacing/>
    </w:pPr>
  </w:style>
  <w:style w:type="character" w:styleId="Hyperlink">
    <w:name w:val="Hyperlink"/>
    <w:basedOn w:val="Standaardalinea-lettertype"/>
    <w:uiPriority w:val="99"/>
    <w:unhideWhenUsed/>
    <w:rsid w:val="00462C2D"/>
    <w:rPr>
      <w:color w:val="0000FF" w:themeColor="hyperlink"/>
      <w:u w:val="single"/>
    </w:rPr>
  </w:style>
  <w:style w:type="table" w:styleId="Tabelraster">
    <w:name w:val="Table Grid"/>
    <w:basedOn w:val="Standaardtabel"/>
    <w:uiPriority w:val="59"/>
    <w:rsid w:val="00BE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C2C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2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61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6191"/>
  </w:style>
  <w:style w:type="paragraph" w:styleId="Voettekst">
    <w:name w:val="footer"/>
    <w:basedOn w:val="Standaard"/>
    <w:link w:val="VoettekstChar"/>
    <w:uiPriority w:val="99"/>
    <w:unhideWhenUsed/>
    <w:rsid w:val="008D61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6191"/>
  </w:style>
  <w:style w:type="paragraph" w:styleId="Lijstalinea">
    <w:name w:val="List Paragraph"/>
    <w:basedOn w:val="Standaard"/>
    <w:uiPriority w:val="34"/>
    <w:qFormat/>
    <w:rsid w:val="00F24500"/>
    <w:pPr>
      <w:ind w:left="720"/>
      <w:contextualSpacing/>
    </w:pPr>
  </w:style>
  <w:style w:type="character" w:styleId="Hyperlink">
    <w:name w:val="Hyperlink"/>
    <w:basedOn w:val="Standaardalinea-lettertype"/>
    <w:uiPriority w:val="99"/>
    <w:unhideWhenUsed/>
    <w:rsid w:val="00462C2D"/>
    <w:rPr>
      <w:color w:val="0000FF" w:themeColor="hyperlink"/>
      <w:u w:val="single"/>
    </w:rPr>
  </w:style>
  <w:style w:type="table" w:styleId="Tabelraster">
    <w:name w:val="Table Grid"/>
    <w:basedOn w:val="Standaardtabel"/>
    <w:uiPriority w:val="59"/>
    <w:rsid w:val="00BE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C2C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2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ngloop-gouda.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1461</Words>
  <Characters>8041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Reedijk</dc:creator>
  <cp:lastModifiedBy>Gebruiker</cp:lastModifiedBy>
  <cp:revision>3</cp:revision>
  <cp:lastPrinted>2016-11-15T13:23:00Z</cp:lastPrinted>
  <dcterms:created xsi:type="dcterms:W3CDTF">2016-11-15T13:24:00Z</dcterms:created>
  <dcterms:modified xsi:type="dcterms:W3CDTF">2017-01-17T11:59:00Z</dcterms:modified>
</cp:coreProperties>
</file>