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tblpYSpec="bottom"/>
        <w:tblOverlap w:val="never"/>
        <w:tblW w:w="0" w:type="auto"/>
        <w:tblCellMar>
          <w:top w:w="115" w:type="dxa"/>
          <w:left w:w="115" w:type="dxa"/>
          <w:bottom w:w="72" w:type="dxa"/>
          <w:right w:w="115" w:type="dxa"/>
        </w:tblCellMar>
        <w:tblLook w:val="04A0" w:firstRow="1" w:lastRow="0" w:firstColumn="1" w:lastColumn="0" w:noHBand="0" w:noVBand="1"/>
      </w:tblPr>
      <w:tblGrid>
        <w:gridCol w:w="1085"/>
        <w:gridCol w:w="2870"/>
        <w:gridCol w:w="1102"/>
        <w:gridCol w:w="4009"/>
      </w:tblGrid>
      <w:tr w:rsidR="00BF6C44" w:rsidRPr="00BF6C44" w14:paraId="1926C4BB" w14:textId="77777777" w:rsidTr="00BF6C44">
        <w:tc>
          <w:tcPr>
            <w:tcW w:w="1085" w:type="dxa"/>
            <w:vAlign w:val="center"/>
          </w:tcPr>
          <w:p w14:paraId="0DDDFE34" w14:textId="77777777" w:rsidR="00BF6C44" w:rsidRPr="00BF6C44" w:rsidRDefault="00BF6C44" w:rsidP="003E08D6">
            <w:pPr>
              <w:rPr>
                <w:rFonts w:ascii="Verdana" w:eastAsia="Times New Roman" w:hAnsi="Verdana" w:cs="Times New Roman"/>
                <w:color w:val="0090D7"/>
                <w:sz w:val="22"/>
                <w:szCs w:val="22"/>
                <w:lang w:eastAsia="en-US"/>
              </w:rPr>
            </w:pPr>
          </w:p>
        </w:tc>
        <w:tc>
          <w:tcPr>
            <w:tcW w:w="2871" w:type="dxa"/>
            <w:vAlign w:val="center"/>
          </w:tcPr>
          <w:p w14:paraId="186DCB30" w14:textId="706B50A6" w:rsidR="00BF6C44" w:rsidRPr="00BF6C44" w:rsidRDefault="00134376" w:rsidP="003E08D6">
            <w:pPr>
              <w:rPr>
                <w:rFonts w:ascii="Verdana" w:eastAsia="Times New Roman" w:hAnsi="Verdana" w:cs="Times New Roman"/>
                <w:color w:val="0090D7"/>
                <w:sz w:val="22"/>
                <w:szCs w:val="22"/>
                <w:lang w:eastAsia="en-US"/>
              </w:rPr>
            </w:pPr>
            <w:r>
              <w:rPr>
                <w:rFonts w:ascii="Verdana" w:eastAsia="Times New Roman" w:hAnsi="Verdana" w:cs="Times New Roman"/>
                <w:color w:val="0090D7"/>
                <w:sz w:val="22"/>
                <w:szCs w:val="22"/>
                <w:lang w:eastAsia="en-US"/>
              </w:rPr>
              <w:t>April</w:t>
            </w:r>
            <w:r w:rsidR="00BF6C44" w:rsidRPr="00BF6C44">
              <w:rPr>
                <w:rFonts w:ascii="Verdana" w:eastAsia="Times New Roman" w:hAnsi="Verdana" w:cs="Times New Roman"/>
                <w:color w:val="0090D7"/>
                <w:sz w:val="22"/>
                <w:szCs w:val="22"/>
                <w:lang w:eastAsia="en-US"/>
              </w:rPr>
              <w:t xml:space="preserve"> 202</w:t>
            </w:r>
            <w:r>
              <w:rPr>
                <w:rFonts w:ascii="Verdana" w:eastAsia="Times New Roman" w:hAnsi="Verdana" w:cs="Times New Roman"/>
                <w:color w:val="0090D7"/>
                <w:sz w:val="22"/>
                <w:szCs w:val="22"/>
                <w:lang w:eastAsia="en-US"/>
              </w:rPr>
              <w:t>3</w:t>
            </w:r>
          </w:p>
        </w:tc>
        <w:tc>
          <w:tcPr>
            <w:tcW w:w="5340" w:type="dxa"/>
            <w:gridSpan w:val="2"/>
            <w:vAlign w:val="center"/>
          </w:tcPr>
          <w:p w14:paraId="4718B00D" w14:textId="77777777" w:rsidR="00BF6C44" w:rsidRPr="00BF6C44" w:rsidRDefault="00BF6C44" w:rsidP="003E08D6">
            <w:pPr>
              <w:rPr>
                <w:rFonts w:ascii="Verdana" w:eastAsia="Times New Roman" w:hAnsi="Verdana" w:cs="Times New Roman"/>
                <w:color w:val="0070C0"/>
                <w:sz w:val="22"/>
                <w:szCs w:val="22"/>
                <w:lang w:eastAsia="en-US"/>
              </w:rPr>
            </w:pPr>
          </w:p>
        </w:tc>
      </w:tr>
      <w:tr w:rsidR="00BF6C44" w:rsidRPr="00BF6C44" w14:paraId="296D9084" w14:textId="77777777" w:rsidTr="00BF6C44">
        <w:tc>
          <w:tcPr>
            <w:tcW w:w="3956" w:type="dxa"/>
            <w:gridSpan w:val="2"/>
            <w:vAlign w:val="center"/>
          </w:tcPr>
          <w:p w14:paraId="7F5603E2" w14:textId="77777777" w:rsidR="00BF6C44" w:rsidRPr="00BF6C44" w:rsidRDefault="00BF6C44" w:rsidP="003E08D6">
            <w:pPr>
              <w:rPr>
                <w:rFonts w:ascii="Verdana" w:eastAsia="Times New Roman" w:hAnsi="Verdana" w:cs="Times New Roman"/>
                <w:color w:val="0090D7"/>
                <w:sz w:val="22"/>
                <w:szCs w:val="22"/>
                <w:lang w:eastAsia="en-US"/>
              </w:rPr>
            </w:pPr>
            <w:r w:rsidRPr="00BF6C44">
              <w:rPr>
                <w:rFonts w:ascii="Verdana" w:eastAsia="Times New Roman" w:hAnsi="Verdana" w:cs="Times New Roman"/>
                <w:noProof/>
                <w:color w:val="0090D7"/>
                <w:sz w:val="22"/>
                <w:szCs w:val="22"/>
              </w:rPr>
              <mc:AlternateContent>
                <mc:Choice Requires="wpg">
                  <w:drawing>
                    <wp:inline distT="0" distB="0" distL="0" distR="0" wp14:anchorId="77CBABF3" wp14:editId="5B908728">
                      <wp:extent cx="2332355" cy="234950"/>
                      <wp:effectExtent l="9525" t="9525" r="20320" b="12700"/>
                      <wp:docPr id="1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2355" cy="234950"/>
                                <a:chOff x="671" y="11589"/>
                                <a:chExt cx="3673" cy="370"/>
                              </a:xfrm>
                            </wpg:grpSpPr>
                            <wps:wsp>
                              <wps:cNvPr id="12" name="AutoShape 60"/>
                              <wps:cNvCnPr>
                                <a:cxnSpLocks noChangeShapeType="1"/>
                              </wps:cNvCnPr>
                              <wps:spPr bwMode="auto">
                                <a:xfrm rot="10800000">
                                  <a:off x="1619" y="11959"/>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Lst>
                              </wps:spPr>
                              <wps:bodyPr/>
                            </wps:wsp>
                            <wps:wsp>
                              <wps:cNvPr id="16" name="AutoShape 61"/>
                              <wps:cNvCnPr>
                                <a:cxnSpLocks noChangeShapeType="1"/>
                              </wps:cNvCnPr>
                              <wps:spPr bwMode="auto">
                                <a:xfrm rot="10800000">
                                  <a:off x="1621" y="11697"/>
                                  <a:ext cx="2723" cy="0"/>
                                </a:xfrm>
                                <a:prstGeom prst="straightConnector1">
                                  <a:avLst/>
                                </a:prstGeom>
                                <a:noFill/>
                                <a:ln w="38100">
                                  <a:solidFill>
                                    <a:srgbClr val="438086"/>
                                  </a:solidFill>
                                  <a:round/>
                                  <a:headEnd/>
                                  <a:tailEnd/>
                                </a:ln>
                                <a:extLst>
                                  <a:ext uri="{909E8E84-426E-40DD-AFC4-6F175D3DCCD1}">
                                    <a14:hiddenFill xmlns:a14="http://schemas.microsoft.com/office/drawing/2010/main">
                                      <a:noFill/>
                                    </a14:hiddenFill>
                                  </a:ext>
                                </a:extLst>
                              </wps:spPr>
                              <wps:bodyPr/>
                            </wps:wsp>
                            <wps:wsp>
                              <wps:cNvPr id="18" name="AutoShape 62"/>
                              <wps:cNvCnPr>
                                <a:cxnSpLocks noChangeShapeType="1"/>
                              </wps:cNvCnPr>
                              <wps:spPr bwMode="auto">
                                <a:xfrm rot="10800000">
                                  <a:off x="1619" y="11589"/>
                                  <a:ext cx="2723" cy="0"/>
                                </a:xfrm>
                                <a:prstGeom prst="straightConnector1">
                                  <a:avLst/>
                                </a:prstGeom>
                                <a:noFill/>
                                <a:ln w="6350">
                                  <a:solidFill>
                                    <a:srgbClr val="438086"/>
                                  </a:solidFill>
                                  <a:round/>
                                  <a:headEnd/>
                                  <a:tailEnd/>
                                </a:ln>
                                <a:extLst>
                                  <a:ext uri="{909E8E84-426E-40DD-AFC4-6F175D3DCCD1}">
                                    <a14:hiddenFill xmlns:a14="http://schemas.microsoft.com/office/drawing/2010/main">
                                      <a:noFill/>
                                    </a14:hiddenFill>
                                  </a:ext>
                                </a:extLst>
                              </wps:spPr>
                              <wps:bodyPr/>
                            </wps:wsp>
                            <wps:wsp>
                              <wps:cNvPr id="21" name="AutoShape 63"/>
                              <wps:cNvCnPr>
                                <a:cxnSpLocks noChangeShapeType="1"/>
                              </wps:cNvCnPr>
                              <wps:spPr bwMode="auto">
                                <a:xfrm rot="10800000">
                                  <a:off x="671" y="11897"/>
                                  <a:ext cx="3666" cy="0"/>
                                </a:xfrm>
                                <a:prstGeom prst="straightConnector1">
                                  <a:avLst/>
                                </a:prstGeom>
                                <a:noFill/>
                                <a:ln w="9525">
                                  <a:solidFill>
                                    <a:srgbClr val="438086"/>
                                  </a:solidFill>
                                  <a:round/>
                                  <a:headEnd/>
                                  <a:tailEnd/>
                                </a:ln>
                                <a:extLst>
                                  <a:ext uri="{909E8E84-426E-40DD-AFC4-6F175D3DCCD1}">
                                    <a14:hiddenFill xmlns:a14="http://schemas.microsoft.com/office/drawing/2010/main">
                                      <a:noFill/>
                                    </a14:hiddenFill>
                                  </a:ext>
                                </a:extLst>
                              </wps:spPr>
                              <wps:bodyPr/>
                            </wps:wsp>
                            <wps:wsp>
                              <wps:cNvPr id="22" name="AutoShape 64"/>
                              <wps:cNvCnPr>
                                <a:cxnSpLocks noChangeShapeType="1"/>
                              </wps:cNvCnPr>
                              <wps:spPr bwMode="auto">
                                <a:xfrm rot="10800000">
                                  <a:off x="677" y="11764"/>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A9DF7D" id="Group 59" o:spid="_x0000_s1026" style="width:183.65pt;height:18.5pt;mso-position-horizontal-relative:char;mso-position-vertical-relative:line" coordorigin="671,11589" coordsize="367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">
                      <v:shapetype id="_x0000_t32" coordsize="21600,21600" o:spt="32" o:oned="t" path="m,l21600,21600e" filled="f">
                        <v:path arrowok="t" fillok="f" o:connecttype="none"/>
                        <o:lock v:ext="edit" shapetype="t"/>
                      </v:shapetype>
                      <v:shape id="AutoShape 60" o:spid="_x0000_s1027" type="#_x0000_t32" style="position:absolute;left:1619;top:11959;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" strokecolor="#438086" strokeweight="1.5pt"/>
                      <v:shape id="AutoShape 61" o:spid="_x0000_s1028" type="#_x0000_t32" style="position:absolute;left:1621;top:11697;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" strokecolor="#438086" strokeweight="3pt"/>
                      <v:shape id="AutoShape 62" o:spid="_x0000_s1029" type="#_x0000_t32" style="position:absolute;left:1619;top:11589;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" strokecolor="#438086" strokeweight=".5pt"/>
                      <v:shape id="AutoShape 63" o:spid="_x0000_s1030" type="#_x0000_t32" style="position:absolute;left:671;top:11897;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" strokecolor="#438086"/>
                      <v:shape id="AutoShape 64" o:spid="_x0000_s1031" type="#_x0000_t32" style="position:absolute;left:677;top:11764;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" strokecolor="#438086" strokeweight=".25pt"/>
                      <w10:anchorlock/>
                    </v:group>
                  </w:pict>
                </mc:Fallback>
              </mc:AlternateContent>
            </w:r>
          </w:p>
        </w:tc>
        <w:tc>
          <w:tcPr>
            <w:tcW w:w="5340" w:type="dxa"/>
            <w:gridSpan w:val="2"/>
            <w:vAlign w:val="center"/>
          </w:tcPr>
          <w:p w14:paraId="21E00005" w14:textId="77777777" w:rsidR="00BF6C44" w:rsidRPr="00BF6C44" w:rsidRDefault="00BF6C44" w:rsidP="003E08D6">
            <w:pPr>
              <w:rPr>
                <w:rFonts w:ascii="Verdana" w:eastAsia="Times New Roman" w:hAnsi="Verdana" w:cs="Times New Roman"/>
                <w:color w:val="0070C0"/>
                <w:sz w:val="22"/>
                <w:szCs w:val="22"/>
                <w:lang w:eastAsia="en-US"/>
              </w:rPr>
            </w:pPr>
          </w:p>
        </w:tc>
      </w:tr>
      <w:tr w:rsidR="00BF6C44" w:rsidRPr="00BF6C44" w14:paraId="38764338" w14:textId="77777777" w:rsidTr="00BF6C44">
        <w:trPr>
          <w:trHeight w:val="1800"/>
        </w:trPr>
        <w:tc>
          <w:tcPr>
            <w:tcW w:w="9296" w:type="dxa"/>
            <w:gridSpan w:val="4"/>
            <w:tcMar>
              <w:top w:w="115" w:type="dxa"/>
              <w:left w:w="115" w:type="dxa"/>
              <w:bottom w:w="72" w:type="dxa"/>
              <w:right w:w="115" w:type="dxa"/>
            </w:tcMar>
            <w:vAlign w:val="center"/>
          </w:tcPr>
          <w:p w14:paraId="6B4DE37B" w14:textId="77777777" w:rsidR="00BF6C44" w:rsidRPr="00012AF4" w:rsidRDefault="00BF6C44" w:rsidP="003E08D6">
            <w:pPr>
              <w:rPr>
                <w:rFonts w:ascii="Verdana" w:eastAsia="Times New Roman" w:hAnsi="Verdana" w:cs="Arial"/>
                <w:color w:val="0090D7"/>
                <w:sz w:val="40"/>
                <w:szCs w:val="40"/>
                <w:lang w:eastAsia="en-US"/>
              </w:rPr>
            </w:pPr>
            <w:r w:rsidRPr="00012AF4">
              <w:rPr>
                <w:rFonts w:ascii="Verdana" w:eastAsia="Times New Roman" w:hAnsi="Verdana" w:cs="Arial"/>
                <w:color w:val="0090D7"/>
                <w:sz w:val="40"/>
                <w:szCs w:val="40"/>
                <w:lang w:eastAsia="en-US"/>
              </w:rPr>
              <w:t>Stichting Pax Kinderhulp</w:t>
            </w:r>
          </w:p>
          <w:p w14:paraId="261CC31F" w14:textId="60112F41" w:rsidR="00BF6C44" w:rsidRPr="00BF6C44" w:rsidRDefault="00BF6C44" w:rsidP="003E08D6">
            <w:pPr>
              <w:rPr>
                <w:rFonts w:ascii="Verdana" w:eastAsia="Times New Roman" w:hAnsi="Verdana" w:cs="Arial"/>
                <w:iCs/>
                <w:color w:val="0090D7"/>
                <w:sz w:val="22"/>
                <w:szCs w:val="22"/>
                <w:lang w:eastAsia="en-US"/>
              </w:rPr>
            </w:pPr>
            <w:r w:rsidRPr="00BF6C44">
              <w:rPr>
                <w:rFonts w:ascii="Verdana" w:eastAsia="Times New Roman" w:hAnsi="Verdana" w:cs="Arial"/>
                <w:i/>
                <w:iCs/>
                <w:color w:val="0090D7"/>
                <w:sz w:val="22"/>
                <w:szCs w:val="22"/>
                <w:lang w:eastAsia="en-US"/>
              </w:rPr>
              <w:t>Meerjarenplan  202</w:t>
            </w:r>
            <w:r w:rsidR="00134376">
              <w:rPr>
                <w:rFonts w:ascii="Verdana" w:eastAsia="Times New Roman" w:hAnsi="Verdana" w:cs="Arial"/>
                <w:i/>
                <w:iCs/>
                <w:color w:val="0090D7"/>
                <w:sz w:val="22"/>
                <w:szCs w:val="22"/>
                <w:lang w:eastAsia="en-US"/>
              </w:rPr>
              <w:t>3</w:t>
            </w:r>
            <w:r w:rsidRPr="00BF6C44">
              <w:rPr>
                <w:rFonts w:ascii="Verdana" w:eastAsia="Times New Roman" w:hAnsi="Verdana" w:cs="Arial"/>
                <w:i/>
                <w:iCs/>
                <w:color w:val="0090D7"/>
                <w:sz w:val="22"/>
                <w:szCs w:val="22"/>
                <w:lang w:eastAsia="en-US"/>
              </w:rPr>
              <w:t>-202</w:t>
            </w:r>
            <w:r w:rsidR="00134376">
              <w:rPr>
                <w:rFonts w:ascii="Verdana" w:eastAsia="Times New Roman" w:hAnsi="Verdana" w:cs="Arial"/>
                <w:i/>
                <w:iCs/>
                <w:color w:val="0090D7"/>
                <w:sz w:val="22"/>
                <w:szCs w:val="22"/>
                <w:lang w:eastAsia="en-US"/>
              </w:rPr>
              <w:t>6</w:t>
            </w:r>
          </w:p>
        </w:tc>
      </w:tr>
      <w:tr w:rsidR="00BF6C44" w:rsidRPr="00BF6C44" w14:paraId="0F810EF1" w14:textId="77777777" w:rsidTr="00BF6C44">
        <w:tc>
          <w:tcPr>
            <w:tcW w:w="1085" w:type="dxa"/>
            <w:vAlign w:val="center"/>
          </w:tcPr>
          <w:p w14:paraId="2BFD95B5" w14:textId="77777777" w:rsidR="00BF6C44" w:rsidRPr="00BF6C44" w:rsidRDefault="00BF6C44" w:rsidP="003E08D6">
            <w:pPr>
              <w:rPr>
                <w:rFonts w:ascii="Verdana" w:eastAsia="Times New Roman" w:hAnsi="Verdana" w:cs="Times New Roman"/>
                <w:color w:val="0070C0"/>
                <w:sz w:val="22"/>
                <w:szCs w:val="22"/>
                <w:lang w:eastAsia="en-US"/>
              </w:rPr>
            </w:pPr>
          </w:p>
        </w:tc>
        <w:tc>
          <w:tcPr>
            <w:tcW w:w="4199" w:type="dxa"/>
            <w:gridSpan w:val="2"/>
            <w:vAlign w:val="center"/>
          </w:tcPr>
          <w:p w14:paraId="3A651CD7" w14:textId="77777777" w:rsidR="00BF6C44" w:rsidRPr="00BF6C44" w:rsidRDefault="00BF6C44" w:rsidP="003E08D6">
            <w:pPr>
              <w:rPr>
                <w:rFonts w:ascii="Verdana" w:eastAsia="Times New Roman" w:hAnsi="Verdana" w:cs="Times New Roman"/>
                <w:color w:val="0070C0"/>
                <w:sz w:val="22"/>
                <w:szCs w:val="22"/>
                <w:lang w:eastAsia="en-US"/>
              </w:rPr>
            </w:pPr>
          </w:p>
        </w:tc>
        <w:tc>
          <w:tcPr>
            <w:tcW w:w="4012" w:type="dxa"/>
            <w:vAlign w:val="center"/>
          </w:tcPr>
          <w:p w14:paraId="54104703" w14:textId="77777777" w:rsidR="00BF6C44" w:rsidRPr="00BF6C44" w:rsidRDefault="00BF6C44" w:rsidP="003E08D6">
            <w:pPr>
              <w:rPr>
                <w:rFonts w:ascii="Verdana" w:eastAsia="Times New Roman" w:hAnsi="Verdana" w:cs="Times New Roman"/>
                <w:color w:val="0070C0"/>
                <w:sz w:val="22"/>
                <w:szCs w:val="22"/>
                <w:lang w:eastAsia="en-US"/>
              </w:rPr>
            </w:pPr>
            <w:r w:rsidRPr="00BF6C44">
              <w:rPr>
                <w:rFonts w:ascii="Verdana" w:eastAsia="Times New Roman" w:hAnsi="Verdana" w:cs="Times New Roman"/>
                <w:noProof/>
                <w:color w:val="0070C0"/>
                <w:sz w:val="22"/>
                <w:szCs w:val="22"/>
              </w:rPr>
              <mc:AlternateContent>
                <mc:Choice Requires="wpg">
                  <w:drawing>
                    <wp:inline distT="0" distB="0" distL="0" distR="0" wp14:anchorId="529DE95D" wp14:editId="0F0E7AD7">
                      <wp:extent cx="2348230" cy="276225"/>
                      <wp:effectExtent l="19050" t="19050" r="23495" b="9525"/>
                      <wp:docPr id="25"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8230" cy="276225"/>
                                <a:chOff x="7967" y="13811"/>
                                <a:chExt cx="3698" cy="435"/>
                              </a:xfrm>
                            </wpg:grpSpPr>
                            <wps:wsp>
                              <wps:cNvPr id="26" name="AutoShape 52"/>
                              <wps:cNvCnPr>
                                <a:cxnSpLocks noChangeShapeType="1"/>
                              </wps:cNvCnPr>
                              <wps:spPr bwMode="auto">
                                <a:xfrm>
                                  <a:off x="7978" y="13811"/>
                                  <a:ext cx="3686" cy="0"/>
                                </a:xfrm>
                                <a:prstGeom prst="straightConnector1">
                                  <a:avLst/>
                                </a:prstGeom>
                                <a:noFill/>
                                <a:ln w="38100">
                                  <a:solidFill>
                                    <a:srgbClr val="438086"/>
                                  </a:solidFill>
                                  <a:round/>
                                  <a:headEnd/>
                                  <a:tailEnd/>
                                </a:ln>
                                <a:extLst>
                                  <a:ext uri="{909E8E84-426E-40DD-AFC4-6F175D3DCCD1}">
                                    <a14:hiddenFill xmlns:a14="http://schemas.microsoft.com/office/drawing/2010/main">
                                      <a:noFill/>
                                    </a14:hiddenFill>
                                  </a:ext>
                                </a:extLst>
                              </wps:spPr>
                              <wps:bodyPr/>
                            </wps:wsp>
                            <wps:wsp>
                              <wps:cNvPr id="29" name="AutoShape 53"/>
                              <wps:cNvCnPr>
                                <a:cxnSpLocks noChangeShapeType="1"/>
                              </wps:cNvCnPr>
                              <wps:spPr bwMode="auto">
                                <a:xfrm>
                                  <a:off x="7967" y="14117"/>
                                  <a:ext cx="1722" cy="0"/>
                                </a:xfrm>
                                <a:prstGeom prst="straightConnector1">
                                  <a:avLst/>
                                </a:prstGeom>
                                <a:noFill/>
                                <a:ln w="28575">
                                  <a:solidFill>
                                    <a:srgbClr val="438086"/>
                                  </a:solidFill>
                                  <a:round/>
                                  <a:headEnd/>
                                  <a:tailEnd/>
                                </a:ln>
                                <a:extLst>
                                  <a:ext uri="{909E8E84-426E-40DD-AFC4-6F175D3DCCD1}">
                                    <a14:hiddenFill xmlns:a14="http://schemas.microsoft.com/office/drawing/2010/main">
                                      <a:noFill/>
                                    </a14:hiddenFill>
                                  </a:ext>
                                </a:extLst>
                              </wps:spPr>
                              <wps:bodyPr/>
                            </wps:wsp>
                            <wps:wsp>
                              <wps:cNvPr id="30" name="AutoShape 54"/>
                              <wps:cNvCnPr>
                                <a:cxnSpLocks noChangeShapeType="1"/>
                              </wps:cNvCnPr>
                              <wps:spPr bwMode="auto">
                                <a:xfrm rot="10800000">
                                  <a:off x="8936" y="14246"/>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Lst>
                              </wps:spPr>
                              <wps:bodyPr/>
                            </wps:wsp>
                            <wps:wsp>
                              <wps:cNvPr id="32" name="AutoShape 55"/>
                              <wps:cNvCnPr>
                                <a:cxnSpLocks noChangeShapeType="1"/>
                              </wps:cNvCnPr>
                              <wps:spPr bwMode="auto">
                                <a:xfrm rot="10800000">
                                  <a:off x="8942" y="13984"/>
                                  <a:ext cx="2723" cy="0"/>
                                </a:xfrm>
                                <a:prstGeom prst="straightConnector1">
                                  <a:avLst/>
                                </a:prstGeom>
                                <a:noFill/>
                                <a:ln w="38100">
                                  <a:solidFill>
                                    <a:srgbClr val="438086"/>
                                  </a:solidFill>
                                  <a:round/>
                                  <a:headEnd/>
                                  <a:tailEnd/>
                                </a:ln>
                                <a:extLst>
                                  <a:ext uri="{909E8E84-426E-40DD-AFC4-6F175D3DCCD1}">
                                    <a14:hiddenFill xmlns:a14="http://schemas.microsoft.com/office/drawing/2010/main">
                                      <a:noFill/>
                                    </a14:hiddenFill>
                                  </a:ext>
                                </a:extLst>
                              </wps:spPr>
                              <wps:bodyPr/>
                            </wps:wsp>
                            <wps:wsp>
                              <wps:cNvPr id="35" name="AutoShape 56"/>
                              <wps:cNvCnPr>
                                <a:cxnSpLocks noChangeShapeType="1"/>
                              </wps:cNvCnPr>
                              <wps:spPr bwMode="auto">
                                <a:xfrm flipH="1" flipV="1">
                                  <a:off x="8942" y="13876"/>
                                  <a:ext cx="2713" cy="1"/>
                                </a:xfrm>
                                <a:prstGeom prst="straightConnector1">
                                  <a:avLst/>
                                </a:prstGeom>
                                <a:noFill/>
                                <a:ln w="6350">
                                  <a:solidFill>
                                    <a:srgbClr val="438086"/>
                                  </a:solidFill>
                                  <a:round/>
                                  <a:headEnd/>
                                  <a:tailEnd/>
                                </a:ln>
                                <a:extLst>
                                  <a:ext uri="{909E8E84-426E-40DD-AFC4-6F175D3DCCD1}">
                                    <a14:hiddenFill xmlns:a14="http://schemas.microsoft.com/office/drawing/2010/main">
                                      <a:noFill/>
                                    </a14:hiddenFill>
                                  </a:ext>
                                </a:extLst>
                              </wps:spPr>
                              <wps:bodyPr/>
                            </wps:wsp>
                            <wps:wsp>
                              <wps:cNvPr id="36" name="AutoShape 57"/>
                              <wps:cNvCnPr>
                                <a:cxnSpLocks noChangeShapeType="1"/>
                              </wps:cNvCnPr>
                              <wps:spPr bwMode="auto">
                                <a:xfrm rot="10800000">
                                  <a:off x="7967" y="14184"/>
                                  <a:ext cx="3686" cy="0"/>
                                </a:xfrm>
                                <a:prstGeom prst="straightConnector1">
                                  <a:avLst/>
                                </a:prstGeom>
                                <a:noFill/>
                                <a:ln w="9525">
                                  <a:solidFill>
                                    <a:srgbClr val="438086"/>
                                  </a:solidFill>
                                  <a:round/>
                                  <a:headEnd/>
                                  <a:tailEnd/>
                                </a:ln>
                                <a:extLst>
                                  <a:ext uri="{909E8E84-426E-40DD-AFC4-6F175D3DCCD1}">
                                    <a14:hiddenFill xmlns:a14="http://schemas.microsoft.com/office/drawing/2010/main">
                                      <a:noFill/>
                                    </a14:hiddenFill>
                                  </a:ext>
                                </a:extLst>
                              </wps:spPr>
                              <wps:bodyPr/>
                            </wps:wsp>
                            <wps:wsp>
                              <wps:cNvPr id="37" name="AutoShape 58"/>
                              <wps:cNvCnPr>
                                <a:cxnSpLocks noChangeShapeType="1"/>
                              </wps:cNvCnPr>
                              <wps:spPr bwMode="auto">
                                <a:xfrm rot="10800000">
                                  <a:off x="7969" y="14051"/>
                                  <a:ext cx="368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F417DA" id="Group 51" o:spid="_x0000_s1026" style="width:184.9pt;height:21.75pt;mso-position-horizontal-relative:char;mso-position-vertical-relative:line" coordorigin="7967,13811" coordsize="3698,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">
                      <v:shape id="AutoShape 52" o:spid="_x0000_s1027" type="#_x0000_t32" style="position:absolute;left:7978;top:13811;width:36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" strokecolor="#438086" strokeweight="3pt"/>
                      <v:shape id="AutoShape 53" o:spid="_x0000_s1028" type="#_x0000_t32" style="position:absolute;left:7967;top:14117;width:17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" strokecolor="#438086" strokeweight="2.25pt"/>
                      <v:shape id="AutoShape 54" o:spid="_x0000_s1029" type="#_x0000_t32" style="position:absolute;left:8936;top:14246;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" strokecolor="#438086" strokeweight="1.5pt"/>
                      <v:shape id="AutoShape 55" o:spid="_x0000_s1030" type="#_x0000_t32" style="position:absolute;left:8942;top:139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" strokecolor="#438086" strokeweight="3pt"/>
                      <v:shape id="AutoShape 56" o:spid="_x0000_s1031" type="#_x0000_t32" style="position:absolute;left:8942;top:13876;width:2713;height: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" strokecolor="#438086" strokeweight=".5pt"/>
                      <v:shape id="AutoShape 57" o:spid="_x0000_s1032" type="#_x0000_t32" style="position:absolute;left:7967;top:14184;width:368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" strokecolor="#438086"/>
                      <v:shape id="AutoShape 58" o:spid="_x0000_s1033" type="#_x0000_t32" style="position:absolute;left:7969;top:14051;width:368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" strokecolor="#438086" strokeweight=".25pt"/>
                      <w10:anchorlock/>
                    </v:group>
                  </w:pict>
                </mc:Fallback>
              </mc:AlternateContent>
            </w:r>
          </w:p>
        </w:tc>
      </w:tr>
      <w:tr w:rsidR="00BF6C44" w:rsidRPr="00BF6C44" w14:paraId="62B4A5B9" w14:textId="77777777" w:rsidTr="00BF6C44">
        <w:tc>
          <w:tcPr>
            <w:tcW w:w="1085" w:type="dxa"/>
            <w:vAlign w:val="center"/>
          </w:tcPr>
          <w:p w14:paraId="6526E6A6" w14:textId="77777777" w:rsidR="00BF6C44" w:rsidRPr="00BF6C44" w:rsidRDefault="00BF6C44" w:rsidP="003E08D6">
            <w:pPr>
              <w:rPr>
                <w:rFonts w:ascii="Verdana" w:eastAsia="Times New Roman" w:hAnsi="Verdana" w:cs="Times New Roman"/>
                <w:color w:val="0070C0"/>
                <w:sz w:val="22"/>
                <w:szCs w:val="22"/>
                <w:lang w:eastAsia="en-US"/>
              </w:rPr>
            </w:pPr>
          </w:p>
        </w:tc>
        <w:tc>
          <w:tcPr>
            <w:tcW w:w="4199" w:type="dxa"/>
            <w:gridSpan w:val="2"/>
            <w:vAlign w:val="center"/>
          </w:tcPr>
          <w:p w14:paraId="206B69DD" w14:textId="77777777" w:rsidR="00BF6C44" w:rsidRPr="00BF6C44" w:rsidRDefault="00BF6C44" w:rsidP="003E08D6">
            <w:pPr>
              <w:rPr>
                <w:rFonts w:ascii="Verdana" w:eastAsia="Times New Roman" w:hAnsi="Verdana" w:cs="Times New Roman"/>
                <w:color w:val="0070C0"/>
                <w:sz w:val="22"/>
                <w:szCs w:val="22"/>
                <w:lang w:eastAsia="en-US"/>
              </w:rPr>
            </w:pPr>
          </w:p>
        </w:tc>
        <w:tc>
          <w:tcPr>
            <w:tcW w:w="4012" w:type="dxa"/>
            <w:vAlign w:val="center"/>
          </w:tcPr>
          <w:p w14:paraId="53C90AEA" w14:textId="77777777" w:rsidR="00BF6C44" w:rsidRPr="00BF6C44" w:rsidRDefault="00BF6C44" w:rsidP="003E08D6">
            <w:pPr>
              <w:rPr>
                <w:rFonts w:ascii="Verdana" w:eastAsia="Times New Roman" w:hAnsi="Verdana" w:cs="Times New Roman"/>
                <w:color w:val="0070C0"/>
                <w:sz w:val="22"/>
                <w:szCs w:val="22"/>
                <w:lang w:eastAsia="en-US"/>
              </w:rPr>
            </w:pPr>
          </w:p>
        </w:tc>
      </w:tr>
    </w:tbl>
    <w:p w14:paraId="47468791" w14:textId="131DA996" w:rsidR="00BF6C44" w:rsidRPr="00BF6C44" w:rsidRDefault="00BF6C44" w:rsidP="003E08D6">
      <w:pPr>
        <w:spacing w:after="200" w:line="276" w:lineRule="auto"/>
        <w:rPr>
          <w:rFonts w:ascii="Verdana" w:eastAsia="Times New Roman" w:hAnsi="Verdana" w:cs="Times New Roman"/>
          <w:sz w:val="22"/>
          <w:szCs w:val="22"/>
          <w:lang w:eastAsia="en-US"/>
        </w:rPr>
      </w:pPr>
      <w:r w:rsidRPr="00A57D0A">
        <w:rPr>
          <w:rFonts w:ascii="Verdana" w:eastAsia="Times New Roman" w:hAnsi="Verdana" w:cs="Times New Roman"/>
          <w:noProof/>
          <w:sz w:val="22"/>
          <w:szCs w:val="22"/>
        </w:rPr>
        <w:drawing>
          <wp:anchor distT="0" distB="0" distL="114300" distR="114300" simplePos="0" relativeHeight="251764736" behindDoc="0" locked="0" layoutInCell="1" allowOverlap="1" wp14:anchorId="3D04C2A1" wp14:editId="2E99139C">
            <wp:simplePos x="0" y="0"/>
            <wp:positionH relativeFrom="margin">
              <wp:align>center</wp:align>
            </wp:positionH>
            <wp:positionV relativeFrom="margin">
              <wp:posOffset>909320</wp:posOffset>
            </wp:positionV>
            <wp:extent cx="4788535" cy="4788535"/>
            <wp:effectExtent l="0" t="0" r="0" b="0"/>
            <wp:wrapSquare wrapText="bothSides"/>
            <wp:docPr id="42"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X_LOGO_FC.png"/>
                    <pic:cNvPicPr/>
                  </pic:nvPicPr>
                  <pic:blipFill>
                    <a:blip r:embed="rId11">
                      <a:extLst>
                        <a:ext uri="{28A0092B-C50C-407E-A947-70E740481C1C}">
                          <a14:useLocalDpi xmlns:a14="http://schemas.microsoft.com/office/drawing/2010/main" val="0"/>
                        </a:ext>
                      </a:extLst>
                    </a:blip>
                    <a:stretch>
                      <a:fillRect/>
                    </a:stretch>
                  </pic:blipFill>
                  <pic:spPr>
                    <a:xfrm>
                      <a:off x="0" y="0"/>
                      <a:ext cx="4788535" cy="4788535"/>
                    </a:xfrm>
                    <a:prstGeom prst="rect">
                      <a:avLst/>
                    </a:prstGeom>
                  </pic:spPr>
                </pic:pic>
              </a:graphicData>
            </a:graphic>
            <wp14:sizeRelH relativeFrom="page">
              <wp14:pctWidth>0</wp14:pctWidth>
            </wp14:sizeRelH>
            <wp14:sizeRelV relativeFrom="page">
              <wp14:pctHeight>0</wp14:pctHeight>
            </wp14:sizeRelV>
          </wp:anchor>
        </w:drawing>
      </w:r>
      <w:r w:rsidRPr="00BF6C44">
        <w:rPr>
          <w:rFonts w:ascii="Verdana" w:eastAsia="Times New Roman" w:hAnsi="Verdana" w:cs="Times New Roman"/>
          <w:sz w:val="22"/>
          <w:szCs w:val="22"/>
          <w:lang w:eastAsia="en-US"/>
        </w:rPr>
        <w:br w:type="page"/>
      </w:r>
    </w:p>
    <w:p w14:paraId="19E4F28A" w14:textId="77777777" w:rsidR="00BF6C44" w:rsidRPr="00BF6C44" w:rsidRDefault="00BF6C44" w:rsidP="003E08D6">
      <w:pPr>
        <w:pBdr>
          <w:bottom w:val="single" w:sz="4" w:space="1" w:color="438086"/>
        </w:pBdr>
        <w:spacing w:before="360" w:after="80" w:line="276" w:lineRule="auto"/>
        <w:outlineLvl w:val="0"/>
        <w:rPr>
          <w:rFonts w:ascii="Verdana" w:eastAsia="Times New Roman" w:hAnsi="Verdana" w:cs="Arial"/>
          <w:color w:val="0090D7"/>
          <w:sz w:val="28"/>
          <w:szCs w:val="28"/>
          <w:lang w:val="x-none" w:eastAsia="x-none"/>
        </w:rPr>
      </w:pPr>
      <w:bookmarkStart w:id="0" w:name="_Toc33460381"/>
      <w:r w:rsidRPr="00BF6C44">
        <w:rPr>
          <w:rFonts w:ascii="Verdana" w:eastAsia="Times New Roman" w:hAnsi="Verdana" w:cs="Arial"/>
          <w:color w:val="0090D7"/>
          <w:sz w:val="28"/>
          <w:szCs w:val="28"/>
          <w:lang w:val="x-none" w:eastAsia="x-none"/>
        </w:rPr>
        <w:lastRenderedPageBreak/>
        <w:t>Inleiding</w:t>
      </w:r>
      <w:bookmarkEnd w:id="0"/>
    </w:p>
    <w:p w14:paraId="7F3953D9" w14:textId="77777777" w:rsidR="00BF6C44" w:rsidRPr="00BF6C44" w:rsidRDefault="00BF6C44" w:rsidP="003E08D6">
      <w:pPr>
        <w:spacing w:after="200" w:line="276" w:lineRule="auto"/>
        <w:rPr>
          <w:rFonts w:ascii="Verdana" w:eastAsia="Times New Roman" w:hAnsi="Verdana" w:cs="Arial"/>
          <w:sz w:val="22"/>
          <w:szCs w:val="22"/>
          <w:lang w:eastAsia="en-US"/>
        </w:rPr>
      </w:pPr>
    </w:p>
    <w:p w14:paraId="5552A31E" w14:textId="54EB7084" w:rsidR="00BF6C44" w:rsidRPr="00BF6C44" w:rsidRDefault="00BF6C44" w:rsidP="003E08D6">
      <w:pPr>
        <w:spacing w:after="200" w:line="276" w:lineRule="auto"/>
        <w:rPr>
          <w:rFonts w:ascii="Verdana" w:eastAsia="Times New Roman" w:hAnsi="Verdana" w:cs="Arial"/>
          <w:sz w:val="22"/>
          <w:szCs w:val="22"/>
          <w:lang w:eastAsia="en-US"/>
        </w:rPr>
      </w:pPr>
      <w:r w:rsidRPr="00BF6C44">
        <w:rPr>
          <w:rFonts w:ascii="Verdana" w:eastAsia="Times New Roman" w:hAnsi="Verdana" w:cs="Arial"/>
          <w:sz w:val="22"/>
          <w:szCs w:val="22"/>
          <w:lang w:eastAsia="en-US"/>
        </w:rPr>
        <w:t>Het voorliggend meerjarenplan van Stichting Pax Kinderhulp (hierna te noemen: Pax Kinderhulp) bouwt voort op het meerjarenplan 20</w:t>
      </w:r>
      <w:r w:rsidR="00134376">
        <w:rPr>
          <w:rFonts w:ascii="Verdana" w:eastAsia="Times New Roman" w:hAnsi="Verdana" w:cs="Arial"/>
          <w:sz w:val="22"/>
          <w:szCs w:val="22"/>
          <w:lang w:eastAsia="en-US"/>
        </w:rPr>
        <w:t>20</w:t>
      </w:r>
      <w:r w:rsidRPr="00BF6C44">
        <w:rPr>
          <w:rFonts w:ascii="Verdana" w:eastAsia="Times New Roman" w:hAnsi="Verdana" w:cs="Arial"/>
          <w:sz w:val="22"/>
          <w:szCs w:val="22"/>
          <w:lang w:eastAsia="en-US"/>
        </w:rPr>
        <w:t>-202</w:t>
      </w:r>
      <w:r w:rsidR="00134376">
        <w:rPr>
          <w:rFonts w:ascii="Verdana" w:eastAsia="Times New Roman" w:hAnsi="Verdana" w:cs="Arial"/>
          <w:sz w:val="22"/>
          <w:szCs w:val="22"/>
          <w:lang w:eastAsia="en-US"/>
        </w:rPr>
        <w:t>2</w:t>
      </w:r>
      <w:r w:rsidRPr="00BF6C44">
        <w:rPr>
          <w:rFonts w:ascii="Verdana" w:eastAsia="Times New Roman" w:hAnsi="Verdana" w:cs="Arial"/>
          <w:sz w:val="22"/>
          <w:szCs w:val="22"/>
          <w:lang w:eastAsia="en-US"/>
        </w:rPr>
        <w:t xml:space="preserve">. Eindverantwoordelijkheid voor het meerjarenplan ligt bij het </w:t>
      </w:r>
      <w:r w:rsidR="006C683F">
        <w:rPr>
          <w:rFonts w:ascii="Verdana" w:eastAsia="Times New Roman" w:hAnsi="Verdana" w:cs="Arial"/>
          <w:sz w:val="22"/>
          <w:szCs w:val="22"/>
          <w:lang w:eastAsia="en-US"/>
        </w:rPr>
        <w:t>Bestuur</w:t>
      </w:r>
      <w:r w:rsidRPr="00BF6C44">
        <w:rPr>
          <w:rFonts w:ascii="Verdana" w:eastAsia="Times New Roman" w:hAnsi="Verdana" w:cs="Arial"/>
          <w:sz w:val="22"/>
          <w:szCs w:val="22"/>
          <w:lang w:eastAsia="en-US"/>
        </w:rPr>
        <w:t>. Om draagvlak te creëren binnen de stichting, is dit nieuwe c.q. geactualiseerde meerjarenplan ook voorgelegd aan de werkcommissie Berlijn, de werkgroepen en de centraal werkzame commissies.</w:t>
      </w:r>
    </w:p>
    <w:p w14:paraId="5E489654" w14:textId="674860B3" w:rsidR="00BF6C44" w:rsidRPr="00BF6C44" w:rsidRDefault="00BF6C44" w:rsidP="003E08D6">
      <w:pPr>
        <w:spacing w:after="200" w:line="276" w:lineRule="auto"/>
        <w:rPr>
          <w:rFonts w:ascii="Verdana" w:eastAsia="Times New Roman" w:hAnsi="Verdana" w:cs="Arial"/>
          <w:sz w:val="22"/>
          <w:szCs w:val="22"/>
          <w:lang w:eastAsia="en-US"/>
        </w:rPr>
      </w:pPr>
      <w:r w:rsidRPr="00BF6C44">
        <w:rPr>
          <w:rFonts w:ascii="Verdana" w:eastAsia="Times New Roman" w:hAnsi="Verdana" w:cs="Arial"/>
          <w:sz w:val="22"/>
          <w:szCs w:val="22"/>
          <w:lang w:eastAsia="en-US"/>
        </w:rPr>
        <w:t xml:space="preserve">Het meerjarenplan zal tenminste </w:t>
      </w:r>
      <w:r w:rsidR="00D06D60">
        <w:rPr>
          <w:rFonts w:ascii="Verdana" w:eastAsia="Times New Roman" w:hAnsi="Verdana" w:cs="Arial"/>
          <w:sz w:val="22"/>
          <w:szCs w:val="22"/>
          <w:lang w:eastAsia="en-US"/>
        </w:rPr>
        <w:t>éé</w:t>
      </w:r>
      <w:r w:rsidRPr="00BF6C44">
        <w:rPr>
          <w:rFonts w:ascii="Verdana" w:eastAsia="Times New Roman" w:hAnsi="Verdana" w:cs="Arial"/>
          <w:sz w:val="22"/>
          <w:szCs w:val="22"/>
          <w:lang w:eastAsia="en-US"/>
        </w:rPr>
        <w:t xml:space="preserve">n keer per jaar worden besproken in de </w:t>
      </w:r>
      <w:r w:rsidR="006C683F">
        <w:rPr>
          <w:rFonts w:ascii="Verdana" w:eastAsia="Times New Roman" w:hAnsi="Verdana" w:cs="Arial"/>
          <w:sz w:val="22"/>
          <w:szCs w:val="22"/>
          <w:lang w:eastAsia="en-US"/>
        </w:rPr>
        <w:t>Bestuur</w:t>
      </w:r>
      <w:r w:rsidRPr="00BF6C44">
        <w:rPr>
          <w:rFonts w:ascii="Verdana" w:eastAsia="Times New Roman" w:hAnsi="Verdana" w:cs="Arial"/>
          <w:sz w:val="22"/>
          <w:szCs w:val="22"/>
          <w:lang w:eastAsia="en-US"/>
        </w:rPr>
        <w:t>svergadering, waarbij de inhoud van het plan zal worden geëvalueerd en getoetst aan de actualiteit.</w:t>
      </w:r>
    </w:p>
    <w:p w14:paraId="21BC0BF4" w14:textId="01D8C453" w:rsidR="00BF6C44" w:rsidRPr="00BF6C44" w:rsidRDefault="00BF6C44" w:rsidP="003E08D6">
      <w:pPr>
        <w:spacing w:after="200" w:line="276" w:lineRule="auto"/>
        <w:rPr>
          <w:rFonts w:ascii="Verdana" w:eastAsia="Times New Roman" w:hAnsi="Verdana" w:cs="Arial"/>
          <w:sz w:val="22"/>
          <w:szCs w:val="22"/>
          <w:lang w:eastAsia="en-US"/>
        </w:rPr>
      </w:pPr>
      <w:r w:rsidRPr="00BF6C44">
        <w:rPr>
          <w:rFonts w:ascii="Verdana" w:eastAsia="Times New Roman" w:hAnsi="Verdana" w:cs="Arial"/>
          <w:sz w:val="22"/>
          <w:szCs w:val="22"/>
          <w:lang w:eastAsia="en-US"/>
        </w:rPr>
        <w:t>Het meerjarenplan 20</w:t>
      </w:r>
      <w:r w:rsidR="00134376">
        <w:rPr>
          <w:rFonts w:ascii="Verdana" w:eastAsia="Times New Roman" w:hAnsi="Verdana" w:cs="Arial"/>
          <w:sz w:val="22"/>
          <w:szCs w:val="22"/>
          <w:lang w:eastAsia="en-US"/>
        </w:rPr>
        <w:t>20</w:t>
      </w:r>
      <w:r w:rsidRPr="00BF6C44">
        <w:rPr>
          <w:rFonts w:ascii="Verdana" w:eastAsia="Times New Roman" w:hAnsi="Verdana" w:cs="Arial"/>
          <w:sz w:val="22"/>
          <w:szCs w:val="22"/>
          <w:lang w:eastAsia="en-US"/>
        </w:rPr>
        <w:t>-202</w:t>
      </w:r>
      <w:r w:rsidR="00134376">
        <w:rPr>
          <w:rFonts w:ascii="Verdana" w:eastAsia="Times New Roman" w:hAnsi="Verdana" w:cs="Arial"/>
          <w:sz w:val="22"/>
          <w:szCs w:val="22"/>
          <w:lang w:eastAsia="en-US"/>
        </w:rPr>
        <w:t>2</w:t>
      </w:r>
      <w:r w:rsidRPr="00BF6C44">
        <w:rPr>
          <w:rFonts w:ascii="Verdana" w:eastAsia="Times New Roman" w:hAnsi="Verdana" w:cs="Arial"/>
          <w:sz w:val="22"/>
          <w:szCs w:val="22"/>
          <w:lang w:eastAsia="en-US"/>
        </w:rPr>
        <w:t xml:space="preserve"> is daar waar nodig geactualiseerd. De belangrijkste wijzigingen ten aanzien van dit meerjarenplan zijn de volgende:</w:t>
      </w:r>
    </w:p>
    <w:p w14:paraId="462357A6" w14:textId="77777777" w:rsidR="00BF6C44" w:rsidRPr="00BF6C44" w:rsidRDefault="00BF6C44" w:rsidP="003E08D6">
      <w:pPr>
        <w:numPr>
          <w:ilvl w:val="0"/>
          <w:numId w:val="2"/>
        </w:numPr>
        <w:spacing w:after="200" w:line="276" w:lineRule="auto"/>
        <w:rPr>
          <w:rFonts w:ascii="Verdana" w:eastAsia="Times New Roman" w:hAnsi="Verdana" w:cs="Arial"/>
          <w:sz w:val="22"/>
          <w:szCs w:val="22"/>
          <w:lang w:eastAsia="en-US"/>
        </w:rPr>
      </w:pPr>
      <w:r w:rsidRPr="00BF6C44">
        <w:rPr>
          <w:rFonts w:ascii="Verdana" w:eastAsia="Times New Roman" w:hAnsi="Verdana" w:cs="Arial"/>
          <w:sz w:val="22"/>
          <w:szCs w:val="22"/>
          <w:lang w:eastAsia="en-US"/>
        </w:rPr>
        <w:t>Toevoeging van een Visie op samenwerking (met name met Europa Kinderhulp)</w:t>
      </w:r>
    </w:p>
    <w:p w14:paraId="02B4D2C0" w14:textId="6DFB3FB3" w:rsidR="00BF6C44" w:rsidRPr="00134376" w:rsidRDefault="006E5B87" w:rsidP="00134376">
      <w:pPr>
        <w:numPr>
          <w:ilvl w:val="0"/>
          <w:numId w:val="2"/>
        </w:numPr>
        <w:spacing w:after="200" w:line="276" w:lineRule="auto"/>
        <w:rPr>
          <w:rFonts w:ascii="Verdana" w:eastAsia="Times New Roman" w:hAnsi="Verdana" w:cs="Arial"/>
          <w:sz w:val="22"/>
          <w:szCs w:val="22"/>
          <w:lang w:eastAsia="en-US"/>
        </w:rPr>
      </w:pPr>
      <w:r>
        <w:rPr>
          <w:rFonts w:ascii="Verdana" w:eastAsia="Times New Roman" w:hAnsi="Verdana" w:cs="Arial"/>
          <w:sz w:val="22"/>
          <w:szCs w:val="22"/>
          <w:lang w:eastAsia="en-US"/>
        </w:rPr>
        <w:t>Toevoeging van een Visie op i</w:t>
      </w:r>
      <w:r w:rsidR="00BF6C44" w:rsidRPr="00BF6C44">
        <w:rPr>
          <w:rFonts w:ascii="Verdana" w:eastAsia="Times New Roman" w:hAnsi="Verdana" w:cs="Arial"/>
          <w:sz w:val="22"/>
          <w:szCs w:val="22"/>
          <w:lang w:eastAsia="en-US"/>
        </w:rPr>
        <w:t>nkomsten</w:t>
      </w:r>
    </w:p>
    <w:p w14:paraId="6E05AF4B" w14:textId="21B7638C" w:rsidR="00BF6C44" w:rsidRPr="00BF6C44" w:rsidRDefault="00BF6C44" w:rsidP="003E08D6">
      <w:pPr>
        <w:spacing w:after="200" w:line="276" w:lineRule="auto"/>
        <w:rPr>
          <w:rFonts w:ascii="Verdana" w:eastAsia="Times New Roman" w:hAnsi="Verdana" w:cs="Arial"/>
          <w:sz w:val="22"/>
          <w:szCs w:val="22"/>
          <w:lang w:eastAsia="en-US"/>
        </w:rPr>
      </w:pPr>
      <w:r w:rsidRPr="00BF6C44">
        <w:rPr>
          <w:rFonts w:ascii="Verdana" w:eastAsia="Times New Roman" w:hAnsi="Verdana" w:cs="Arial"/>
          <w:sz w:val="22"/>
          <w:szCs w:val="22"/>
          <w:lang w:eastAsia="en-US"/>
        </w:rPr>
        <w:t xml:space="preserve">De belangrijkste uitdaging voor de komende </w:t>
      </w:r>
      <w:r w:rsidR="00134376">
        <w:rPr>
          <w:rFonts w:ascii="Verdana" w:eastAsia="Times New Roman" w:hAnsi="Verdana" w:cs="Arial"/>
          <w:sz w:val="22"/>
          <w:szCs w:val="22"/>
          <w:lang w:eastAsia="en-US"/>
        </w:rPr>
        <w:t>3</w:t>
      </w:r>
      <w:r w:rsidRPr="00BF6C44">
        <w:rPr>
          <w:rFonts w:ascii="Verdana" w:eastAsia="Times New Roman" w:hAnsi="Verdana" w:cs="Arial"/>
          <w:sz w:val="22"/>
          <w:szCs w:val="22"/>
          <w:lang w:eastAsia="en-US"/>
        </w:rPr>
        <w:t>-jaren periode is de waarborging van de continuïteit van Pax Kinderhulp. Meer concreet betekent dit:</w:t>
      </w:r>
    </w:p>
    <w:p w14:paraId="6B22BC25" w14:textId="77777777" w:rsidR="00BF6C44" w:rsidRPr="00BF6C44" w:rsidRDefault="00BF6C44" w:rsidP="003E08D6">
      <w:pPr>
        <w:numPr>
          <w:ilvl w:val="0"/>
          <w:numId w:val="2"/>
        </w:numPr>
        <w:spacing w:after="200" w:line="276" w:lineRule="auto"/>
        <w:rPr>
          <w:rFonts w:ascii="Verdana" w:eastAsia="Times New Roman" w:hAnsi="Verdana" w:cs="Arial"/>
          <w:sz w:val="22"/>
          <w:szCs w:val="22"/>
          <w:lang w:eastAsia="en-US"/>
        </w:rPr>
      </w:pPr>
      <w:r w:rsidRPr="00BF6C44">
        <w:rPr>
          <w:rFonts w:ascii="Verdana" w:eastAsia="Times New Roman" w:hAnsi="Verdana" w:cs="Arial"/>
          <w:sz w:val="22"/>
          <w:szCs w:val="22"/>
          <w:lang w:eastAsia="en-US"/>
        </w:rPr>
        <w:t>Het (verder) handen en voeten geven aan de samenwerking met Europa Kinderhulp</w:t>
      </w:r>
    </w:p>
    <w:p w14:paraId="2E98B76D" w14:textId="1FE27B35" w:rsidR="00BF6C44" w:rsidRPr="00BF6C44" w:rsidRDefault="00BF6C44" w:rsidP="003E08D6">
      <w:pPr>
        <w:numPr>
          <w:ilvl w:val="0"/>
          <w:numId w:val="2"/>
        </w:numPr>
        <w:spacing w:after="200" w:line="276" w:lineRule="auto"/>
        <w:rPr>
          <w:rFonts w:ascii="Verdana" w:eastAsia="Times New Roman" w:hAnsi="Verdana" w:cs="Arial"/>
          <w:sz w:val="22"/>
          <w:szCs w:val="22"/>
          <w:lang w:eastAsia="en-US"/>
        </w:rPr>
      </w:pPr>
      <w:r w:rsidRPr="00BF6C44">
        <w:rPr>
          <w:rFonts w:ascii="Verdana" w:eastAsia="Times New Roman" w:hAnsi="Verdana" w:cs="Arial"/>
          <w:sz w:val="22"/>
          <w:szCs w:val="22"/>
          <w:lang w:eastAsia="en-US"/>
        </w:rPr>
        <w:t xml:space="preserve">Het in stand houden van de bestaande werkgroepen en commissies, met een toenemende ondersteunende taak van het </w:t>
      </w:r>
      <w:r w:rsidR="006C683F">
        <w:rPr>
          <w:rFonts w:ascii="Verdana" w:eastAsia="Times New Roman" w:hAnsi="Verdana" w:cs="Arial"/>
          <w:sz w:val="22"/>
          <w:szCs w:val="22"/>
          <w:lang w:eastAsia="en-US"/>
        </w:rPr>
        <w:t>Bestuur</w:t>
      </w:r>
    </w:p>
    <w:p w14:paraId="33C19E4D" w14:textId="77777777" w:rsidR="00BF6C44" w:rsidRPr="00BF6C44" w:rsidRDefault="00BF6C44" w:rsidP="003E08D6">
      <w:pPr>
        <w:numPr>
          <w:ilvl w:val="0"/>
          <w:numId w:val="2"/>
        </w:numPr>
        <w:spacing w:after="200" w:line="276" w:lineRule="auto"/>
        <w:rPr>
          <w:rFonts w:ascii="Verdana" w:eastAsia="Times New Roman" w:hAnsi="Verdana" w:cs="Arial"/>
          <w:sz w:val="22"/>
          <w:szCs w:val="22"/>
          <w:lang w:eastAsia="en-US"/>
        </w:rPr>
      </w:pPr>
      <w:r w:rsidRPr="00BF6C44">
        <w:rPr>
          <w:rFonts w:ascii="Verdana" w:eastAsia="Times New Roman" w:hAnsi="Verdana" w:cs="Arial"/>
          <w:sz w:val="22"/>
          <w:szCs w:val="22"/>
          <w:lang w:eastAsia="en-US"/>
        </w:rPr>
        <w:t>Meer focus op sponsorinkomsten c.q. fondsenwerving teneinde de activiteiten en de centrale kosten te kunnen blijven bekostigen</w:t>
      </w:r>
    </w:p>
    <w:p w14:paraId="25E2B150" w14:textId="77777777" w:rsidR="00BF6C44" w:rsidRPr="00BF6C44" w:rsidRDefault="00BF6C44" w:rsidP="003E08D6">
      <w:pPr>
        <w:spacing w:after="200" w:line="276" w:lineRule="auto"/>
        <w:rPr>
          <w:rFonts w:ascii="Verdana" w:eastAsia="Times New Roman" w:hAnsi="Verdana" w:cs="Arial"/>
          <w:sz w:val="22"/>
          <w:szCs w:val="22"/>
          <w:lang w:eastAsia="en-US"/>
        </w:rPr>
      </w:pPr>
    </w:p>
    <w:p w14:paraId="04B90C87" w14:textId="77777777" w:rsidR="00BF6C44" w:rsidRPr="00BF6C44" w:rsidRDefault="00BF6C44" w:rsidP="003E08D6">
      <w:pPr>
        <w:spacing w:after="200" w:line="276" w:lineRule="auto"/>
        <w:rPr>
          <w:rFonts w:ascii="Verdana" w:eastAsia="Times New Roman" w:hAnsi="Verdana" w:cs="Arial"/>
          <w:sz w:val="22"/>
          <w:szCs w:val="22"/>
          <w:lang w:eastAsia="en-US"/>
        </w:rPr>
      </w:pPr>
    </w:p>
    <w:p w14:paraId="4A224EF0" w14:textId="0E1912EC" w:rsidR="00BF6C44" w:rsidRPr="00BF6C44" w:rsidRDefault="00BF6C44" w:rsidP="003E08D6">
      <w:pPr>
        <w:spacing w:after="200" w:line="276" w:lineRule="auto"/>
        <w:rPr>
          <w:rFonts w:ascii="Verdana" w:eastAsia="Times New Roman" w:hAnsi="Verdana" w:cs="Arial"/>
          <w:sz w:val="22"/>
          <w:szCs w:val="22"/>
          <w:lang w:eastAsia="en-US"/>
        </w:rPr>
      </w:pPr>
      <w:r w:rsidRPr="00BF6C44">
        <w:rPr>
          <w:rFonts w:ascii="Verdana" w:eastAsia="Times New Roman" w:hAnsi="Verdana" w:cs="Arial"/>
          <w:sz w:val="22"/>
          <w:szCs w:val="22"/>
          <w:lang w:eastAsia="en-US"/>
        </w:rPr>
        <w:t xml:space="preserve">Het </w:t>
      </w:r>
      <w:r w:rsidR="006C683F">
        <w:rPr>
          <w:rFonts w:ascii="Verdana" w:eastAsia="Times New Roman" w:hAnsi="Verdana" w:cs="Arial"/>
          <w:sz w:val="22"/>
          <w:szCs w:val="22"/>
          <w:lang w:eastAsia="en-US"/>
        </w:rPr>
        <w:t>Bestuur</w:t>
      </w:r>
      <w:r w:rsidRPr="00BF6C44">
        <w:rPr>
          <w:rFonts w:ascii="Verdana" w:eastAsia="Times New Roman" w:hAnsi="Verdana" w:cs="Arial"/>
          <w:sz w:val="22"/>
          <w:szCs w:val="22"/>
          <w:lang w:eastAsia="en-US"/>
        </w:rPr>
        <w:t xml:space="preserve">, </w:t>
      </w:r>
      <w:r w:rsidR="00134376">
        <w:rPr>
          <w:rFonts w:ascii="Verdana" w:eastAsia="Times New Roman" w:hAnsi="Verdana" w:cs="Arial"/>
          <w:sz w:val="22"/>
          <w:szCs w:val="22"/>
          <w:lang w:eastAsia="en-US"/>
        </w:rPr>
        <w:t>april</w:t>
      </w:r>
      <w:r w:rsidRPr="00BF6C44">
        <w:rPr>
          <w:rFonts w:ascii="Verdana" w:eastAsia="Times New Roman" w:hAnsi="Verdana" w:cs="Arial"/>
          <w:sz w:val="22"/>
          <w:szCs w:val="22"/>
          <w:lang w:eastAsia="en-US"/>
        </w:rPr>
        <w:t xml:space="preserve"> 202</w:t>
      </w:r>
      <w:r w:rsidR="00134376">
        <w:rPr>
          <w:rFonts w:ascii="Verdana" w:eastAsia="Times New Roman" w:hAnsi="Verdana" w:cs="Arial"/>
          <w:sz w:val="22"/>
          <w:szCs w:val="22"/>
          <w:lang w:eastAsia="en-US"/>
        </w:rPr>
        <w:t>3</w:t>
      </w:r>
      <w:r w:rsidRPr="00BF6C44">
        <w:rPr>
          <w:rFonts w:ascii="Verdana" w:eastAsia="Times New Roman" w:hAnsi="Verdana" w:cs="Arial"/>
          <w:sz w:val="22"/>
          <w:szCs w:val="22"/>
          <w:lang w:eastAsia="en-US"/>
        </w:rPr>
        <w:t xml:space="preserve"> </w:t>
      </w:r>
    </w:p>
    <w:p w14:paraId="213B3A5C" w14:textId="77777777" w:rsidR="00BF6C44" w:rsidRPr="00BF6C44" w:rsidRDefault="00BF6C44" w:rsidP="003E08D6">
      <w:pPr>
        <w:spacing w:after="200" w:line="276" w:lineRule="auto"/>
        <w:rPr>
          <w:rFonts w:ascii="Verdana" w:eastAsia="Times New Roman" w:hAnsi="Verdana" w:cs="Times New Roman"/>
          <w:sz w:val="22"/>
          <w:szCs w:val="22"/>
          <w:lang w:eastAsia="en-US"/>
        </w:rPr>
      </w:pPr>
    </w:p>
    <w:p w14:paraId="783AA7D8" w14:textId="77777777" w:rsidR="00BF6C44" w:rsidRPr="00BF6C44" w:rsidRDefault="00BF6C44" w:rsidP="003E08D6">
      <w:pPr>
        <w:spacing w:after="200" w:line="276" w:lineRule="auto"/>
        <w:rPr>
          <w:rFonts w:ascii="Verdana" w:eastAsia="Times New Roman" w:hAnsi="Verdana" w:cs="Times New Roman"/>
          <w:sz w:val="22"/>
          <w:szCs w:val="22"/>
          <w:lang w:eastAsia="en-US"/>
        </w:rPr>
      </w:pPr>
      <w:r w:rsidRPr="00BF6C44">
        <w:rPr>
          <w:rFonts w:ascii="Verdana" w:eastAsia="Times New Roman" w:hAnsi="Verdana" w:cs="Times New Roman"/>
          <w:sz w:val="22"/>
          <w:szCs w:val="22"/>
          <w:lang w:eastAsia="en-US"/>
        </w:rPr>
        <w:br w:type="page"/>
      </w:r>
    </w:p>
    <w:p w14:paraId="7D461428" w14:textId="77777777" w:rsidR="00BF6C44" w:rsidRDefault="00BF6C44" w:rsidP="003E08D6">
      <w:pPr>
        <w:keepNext/>
        <w:keepLines/>
        <w:spacing w:before="480" w:line="276" w:lineRule="auto"/>
        <w:rPr>
          <w:rFonts w:ascii="Verdana" w:eastAsia="Times New Roman" w:hAnsi="Verdana" w:cs="Arial"/>
          <w:bCs/>
          <w:color w:val="0090D7"/>
          <w:lang w:eastAsia="x-none"/>
        </w:rPr>
      </w:pPr>
      <w:r w:rsidRPr="00BF6C44">
        <w:rPr>
          <w:rFonts w:ascii="Verdana" w:eastAsia="Times New Roman" w:hAnsi="Verdana" w:cs="Arial"/>
          <w:bCs/>
          <w:color w:val="0090D7"/>
          <w:lang w:val="x-none" w:eastAsia="x-none"/>
        </w:rPr>
        <w:lastRenderedPageBreak/>
        <w:t>Inhoud</w:t>
      </w:r>
    </w:p>
    <w:p w14:paraId="3C3BC8F3" w14:textId="77777777" w:rsidR="003E08D6" w:rsidRPr="00BF6C44" w:rsidRDefault="003E08D6" w:rsidP="003E08D6">
      <w:pPr>
        <w:keepNext/>
        <w:keepLines/>
        <w:spacing w:before="480" w:line="276" w:lineRule="auto"/>
        <w:rPr>
          <w:rFonts w:ascii="Verdana" w:eastAsia="Times New Roman" w:hAnsi="Verdana" w:cs="Arial"/>
          <w:bCs/>
          <w:color w:val="0090D7"/>
          <w:lang w:eastAsia="x-none"/>
        </w:rPr>
      </w:pPr>
    </w:p>
    <w:p w14:paraId="2D3C18B4" w14:textId="4FBB0F6C" w:rsidR="00C94613" w:rsidRDefault="00BF6C44">
      <w:pPr>
        <w:pStyle w:val="Inhopg1"/>
        <w:tabs>
          <w:tab w:val="right" w:leader="dot" w:pos="9056"/>
        </w:tabs>
        <w:rPr>
          <w:noProof/>
          <w:sz w:val="22"/>
          <w:szCs w:val="22"/>
        </w:rPr>
      </w:pPr>
      <w:r w:rsidRPr="00BF6C44">
        <w:rPr>
          <w:rFonts w:ascii="Verdana" w:eastAsia="Times New Roman" w:hAnsi="Verdana" w:cs="Arial"/>
          <w:sz w:val="22"/>
          <w:szCs w:val="22"/>
          <w:lang w:eastAsia="en-US"/>
        </w:rPr>
        <w:fldChar w:fldCharType="begin"/>
      </w:r>
      <w:r w:rsidRPr="00BF6C44">
        <w:rPr>
          <w:rFonts w:ascii="Verdana" w:eastAsia="Times New Roman" w:hAnsi="Verdana" w:cs="Arial"/>
          <w:sz w:val="22"/>
          <w:szCs w:val="22"/>
          <w:lang w:eastAsia="en-US"/>
        </w:rPr>
        <w:instrText xml:space="preserve"> TOC \o "1-3" \h \z \u </w:instrText>
      </w:r>
      <w:r w:rsidRPr="00BF6C44">
        <w:rPr>
          <w:rFonts w:ascii="Verdana" w:eastAsia="Times New Roman" w:hAnsi="Verdana" w:cs="Arial"/>
          <w:sz w:val="22"/>
          <w:szCs w:val="22"/>
          <w:lang w:eastAsia="en-US"/>
        </w:rPr>
        <w:fldChar w:fldCharType="separate"/>
      </w:r>
      <w:hyperlink w:anchor="_Toc33460381" w:history="1">
        <w:r w:rsidR="00C94613" w:rsidRPr="00A273DF">
          <w:rPr>
            <w:rStyle w:val="Hyperlink"/>
            <w:rFonts w:ascii="Verdana" w:eastAsia="Times New Roman" w:hAnsi="Verdana" w:cs="Arial"/>
            <w:noProof/>
            <w:lang w:val="x-none" w:eastAsia="x-none"/>
          </w:rPr>
          <w:t>Inleiding</w:t>
        </w:r>
        <w:r w:rsidR="00C94613">
          <w:rPr>
            <w:noProof/>
            <w:webHidden/>
          </w:rPr>
          <w:tab/>
        </w:r>
        <w:r w:rsidR="00C94613">
          <w:rPr>
            <w:noProof/>
            <w:webHidden/>
          </w:rPr>
          <w:fldChar w:fldCharType="begin"/>
        </w:r>
        <w:r w:rsidR="00C94613">
          <w:rPr>
            <w:noProof/>
            <w:webHidden/>
          </w:rPr>
          <w:instrText xml:space="preserve"> PAGEREF _Toc33460381 \h </w:instrText>
        </w:r>
        <w:r w:rsidR="00C94613">
          <w:rPr>
            <w:noProof/>
            <w:webHidden/>
          </w:rPr>
        </w:r>
        <w:r w:rsidR="00C94613">
          <w:rPr>
            <w:noProof/>
            <w:webHidden/>
          </w:rPr>
          <w:fldChar w:fldCharType="separate"/>
        </w:r>
        <w:r w:rsidR="00A35125">
          <w:rPr>
            <w:noProof/>
            <w:webHidden/>
          </w:rPr>
          <w:t>2</w:t>
        </w:r>
        <w:r w:rsidR="00C94613">
          <w:rPr>
            <w:noProof/>
            <w:webHidden/>
          </w:rPr>
          <w:fldChar w:fldCharType="end"/>
        </w:r>
      </w:hyperlink>
    </w:p>
    <w:p w14:paraId="758C8DA0" w14:textId="3D8509BC" w:rsidR="00C94613" w:rsidRDefault="00000000">
      <w:pPr>
        <w:pStyle w:val="Inhopg3"/>
        <w:tabs>
          <w:tab w:val="right" w:leader="dot" w:pos="9056"/>
        </w:tabs>
        <w:rPr>
          <w:noProof/>
          <w:sz w:val="22"/>
          <w:szCs w:val="22"/>
        </w:rPr>
      </w:pPr>
      <w:hyperlink w:anchor="_Toc33460382" w:history="1">
        <w:r w:rsidR="00C94613" w:rsidRPr="00A273DF">
          <w:rPr>
            <w:rStyle w:val="Hyperlink"/>
            <w:rFonts w:ascii="Verdana" w:eastAsia="Times New Roman" w:hAnsi="Verdana" w:cs="Arial"/>
            <w:noProof/>
            <w:lang w:val="x-none" w:eastAsia="x-none"/>
          </w:rPr>
          <w:t>Visie op organisatie en doelstellingen</w:t>
        </w:r>
        <w:r w:rsidR="00C94613">
          <w:rPr>
            <w:noProof/>
            <w:webHidden/>
          </w:rPr>
          <w:tab/>
        </w:r>
        <w:r w:rsidR="00C94613">
          <w:rPr>
            <w:noProof/>
            <w:webHidden/>
          </w:rPr>
          <w:fldChar w:fldCharType="begin"/>
        </w:r>
        <w:r w:rsidR="00C94613">
          <w:rPr>
            <w:noProof/>
            <w:webHidden/>
          </w:rPr>
          <w:instrText xml:space="preserve"> PAGEREF _Toc33460382 \h </w:instrText>
        </w:r>
        <w:r w:rsidR="00C94613">
          <w:rPr>
            <w:noProof/>
            <w:webHidden/>
          </w:rPr>
        </w:r>
        <w:r w:rsidR="00C94613">
          <w:rPr>
            <w:noProof/>
            <w:webHidden/>
          </w:rPr>
          <w:fldChar w:fldCharType="separate"/>
        </w:r>
        <w:r w:rsidR="00A35125">
          <w:rPr>
            <w:noProof/>
            <w:webHidden/>
          </w:rPr>
          <w:t>4</w:t>
        </w:r>
        <w:r w:rsidR="00C94613">
          <w:rPr>
            <w:noProof/>
            <w:webHidden/>
          </w:rPr>
          <w:fldChar w:fldCharType="end"/>
        </w:r>
      </w:hyperlink>
    </w:p>
    <w:p w14:paraId="2C2223F8" w14:textId="4B9773A7" w:rsidR="00C94613" w:rsidRDefault="00000000">
      <w:pPr>
        <w:pStyle w:val="Inhopg3"/>
        <w:tabs>
          <w:tab w:val="right" w:leader="dot" w:pos="9056"/>
        </w:tabs>
        <w:rPr>
          <w:noProof/>
          <w:sz w:val="22"/>
          <w:szCs w:val="22"/>
        </w:rPr>
      </w:pPr>
      <w:hyperlink w:anchor="_Toc33460383" w:history="1">
        <w:r w:rsidR="00C94613" w:rsidRPr="00A273DF">
          <w:rPr>
            <w:rStyle w:val="Hyperlink"/>
            <w:rFonts w:ascii="Verdana" w:eastAsia="Times New Roman" w:hAnsi="Verdana" w:cs="Arial"/>
            <w:noProof/>
            <w:lang w:val="x-none" w:eastAsia="x-none"/>
          </w:rPr>
          <w:t xml:space="preserve">Visie op het </w:t>
        </w:r>
        <w:r w:rsidR="00C94613" w:rsidRPr="00A273DF">
          <w:rPr>
            <w:rStyle w:val="Hyperlink"/>
            <w:rFonts w:ascii="Verdana" w:eastAsia="Times New Roman" w:hAnsi="Verdana" w:cs="Arial"/>
            <w:noProof/>
            <w:lang w:eastAsia="x-none"/>
          </w:rPr>
          <w:t>concept ‘vakantie</w:t>
        </w:r>
        <w:r w:rsidR="00C94613" w:rsidRPr="00A273DF">
          <w:rPr>
            <w:rStyle w:val="Hyperlink"/>
            <w:rFonts w:ascii="Verdana" w:eastAsia="Times New Roman" w:hAnsi="Verdana" w:cs="Arial"/>
            <w:noProof/>
            <w:lang w:val="x-none" w:eastAsia="x-none"/>
          </w:rPr>
          <w:t>gezin</w:t>
        </w:r>
        <w:r w:rsidR="00C94613" w:rsidRPr="00A273DF">
          <w:rPr>
            <w:rStyle w:val="Hyperlink"/>
            <w:rFonts w:ascii="Verdana" w:eastAsia="Times New Roman" w:hAnsi="Verdana" w:cs="Arial"/>
            <w:noProof/>
            <w:lang w:eastAsia="x-none"/>
          </w:rPr>
          <w:t>’</w:t>
        </w:r>
        <w:r w:rsidR="00C94613">
          <w:rPr>
            <w:noProof/>
            <w:webHidden/>
          </w:rPr>
          <w:tab/>
        </w:r>
        <w:r w:rsidR="00C94613">
          <w:rPr>
            <w:noProof/>
            <w:webHidden/>
          </w:rPr>
          <w:fldChar w:fldCharType="begin"/>
        </w:r>
        <w:r w:rsidR="00C94613">
          <w:rPr>
            <w:noProof/>
            <w:webHidden/>
          </w:rPr>
          <w:instrText xml:space="preserve"> PAGEREF _Toc33460383 \h </w:instrText>
        </w:r>
        <w:r w:rsidR="00C94613">
          <w:rPr>
            <w:noProof/>
            <w:webHidden/>
          </w:rPr>
        </w:r>
        <w:r w:rsidR="00C94613">
          <w:rPr>
            <w:noProof/>
            <w:webHidden/>
          </w:rPr>
          <w:fldChar w:fldCharType="separate"/>
        </w:r>
        <w:r w:rsidR="00A35125">
          <w:rPr>
            <w:noProof/>
            <w:webHidden/>
          </w:rPr>
          <w:t>5</w:t>
        </w:r>
        <w:r w:rsidR="00C94613">
          <w:rPr>
            <w:noProof/>
            <w:webHidden/>
          </w:rPr>
          <w:fldChar w:fldCharType="end"/>
        </w:r>
      </w:hyperlink>
    </w:p>
    <w:p w14:paraId="34CAA9DA" w14:textId="1103B498" w:rsidR="00C94613" w:rsidRDefault="00000000">
      <w:pPr>
        <w:pStyle w:val="Inhopg3"/>
        <w:tabs>
          <w:tab w:val="right" w:leader="dot" w:pos="9056"/>
        </w:tabs>
        <w:rPr>
          <w:noProof/>
          <w:sz w:val="22"/>
          <w:szCs w:val="22"/>
        </w:rPr>
      </w:pPr>
      <w:hyperlink w:anchor="_Toc33460384" w:history="1">
        <w:r w:rsidR="00C94613" w:rsidRPr="00A273DF">
          <w:rPr>
            <w:rStyle w:val="Hyperlink"/>
            <w:rFonts w:ascii="Verdana" w:eastAsia="Times New Roman" w:hAnsi="Verdana" w:cs="Arial"/>
            <w:noProof/>
            <w:lang w:val="x-none" w:eastAsia="x-none"/>
          </w:rPr>
          <w:t>Visie op de vrijwilliger bij Pax Kinderhulp</w:t>
        </w:r>
        <w:r w:rsidR="00C94613">
          <w:rPr>
            <w:noProof/>
            <w:webHidden/>
          </w:rPr>
          <w:tab/>
        </w:r>
        <w:r w:rsidR="00C94613">
          <w:rPr>
            <w:noProof/>
            <w:webHidden/>
          </w:rPr>
          <w:fldChar w:fldCharType="begin"/>
        </w:r>
        <w:r w:rsidR="00C94613">
          <w:rPr>
            <w:noProof/>
            <w:webHidden/>
          </w:rPr>
          <w:instrText xml:space="preserve"> PAGEREF _Toc33460384 \h </w:instrText>
        </w:r>
        <w:r w:rsidR="00C94613">
          <w:rPr>
            <w:noProof/>
            <w:webHidden/>
          </w:rPr>
        </w:r>
        <w:r w:rsidR="00C94613">
          <w:rPr>
            <w:noProof/>
            <w:webHidden/>
          </w:rPr>
          <w:fldChar w:fldCharType="separate"/>
        </w:r>
        <w:r w:rsidR="00A35125">
          <w:rPr>
            <w:noProof/>
            <w:webHidden/>
          </w:rPr>
          <w:t>5</w:t>
        </w:r>
        <w:r w:rsidR="00C94613">
          <w:rPr>
            <w:noProof/>
            <w:webHidden/>
          </w:rPr>
          <w:fldChar w:fldCharType="end"/>
        </w:r>
      </w:hyperlink>
    </w:p>
    <w:p w14:paraId="5DE2D1FB" w14:textId="22C1987F" w:rsidR="00C94613" w:rsidRDefault="00000000">
      <w:pPr>
        <w:pStyle w:val="Inhopg3"/>
        <w:tabs>
          <w:tab w:val="right" w:leader="dot" w:pos="9056"/>
        </w:tabs>
        <w:rPr>
          <w:noProof/>
          <w:sz w:val="22"/>
          <w:szCs w:val="22"/>
        </w:rPr>
      </w:pPr>
      <w:hyperlink w:anchor="_Toc33460385" w:history="1">
        <w:r w:rsidR="00C94613" w:rsidRPr="00A273DF">
          <w:rPr>
            <w:rStyle w:val="Hyperlink"/>
            <w:rFonts w:ascii="Verdana" w:eastAsia="Times New Roman" w:hAnsi="Verdana" w:cs="Arial"/>
            <w:noProof/>
            <w:lang w:val="x-none" w:eastAsia="x-none"/>
          </w:rPr>
          <w:t>Visie op kinderen binnen Pax Kinderhulp</w:t>
        </w:r>
        <w:r w:rsidR="00C94613">
          <w:rPr>
            <w:noProof/>
            <w:webHidden/>
          </w:rPr>
          <w:tab/>
        </w:r>
        <w:r w:rsidR="00C94613">
          <w:rPr>
            <w:noProof/>
            <w:webHidden/>
          </w:rPr>
          <w:fldChar w:fldCharType="begin"/>
        </w:r>
        <w:r w:rsidR="00C94613">
          <w:rPr>
            <w:noProof/>
            <w:webHidden/>
          </w:rPr>
          <w:instrText xml:space="preserve"> PAGEREF _Toc33460385 \h </w:instrText>
        </w:r>
        <w:r w:rsidR="00C94613">
          <w:rPr>
            <w:noProof/>
            <w:webHidden/>
          </w:rPr>
        </w:r>
        <w:r w:rsidR="00C94613">
          <w:rPr>
            <w:noProof/>
            <w:webHidden/>
          </w:rPr>
          <w:fldChar w:fldCharType="separate"/>
        </w:r>
        <w:r w:rsidR="00A35125">
          <w:rPr>
            <w:noProof/>
            <w:webHidden/>
          </w:rPr>
          <w:t>6</w:t>
        </w:r>
        <w:r w:rsidR="00C94613">
          <w:rPr>
            <w:noProof/>
            <w:webHidden/>
          </w:rPr>
          <w:fldChar w:fldCharType="end"/>
        </w:r>
      </w:hyperlink>
    </w:p>
    <w:p w14:paraId="619E7674" w14:textId="4DEFD9D0" w:rsidR="00C94613" w:rsidRDefault="00000000">
      <w:pPr>
        <w:pStyle w:val="Inhopg3"/>
        <w:tabs>
          <w:tab w:val="right" w:leader="dot" w:pos="9056"/>
        </w:tabs>
        <w:rPr>
          <w:noProof/>
          <w:sz w:val="22"/>
          <w:szCs w:val="22"/>
        </w:rPr>
      </w:pPr>
      <w:hyperlink w:anchor="_Toc33460386" w:history="1">
        <w:r w:rsidR="00C94613" w:rsidRPr="00A273DF">
          <w:rPr>
            <w:rStyle w:val="Hyperlink"/>
            <w:rFonts w:ascii="Verdana" w:eastAsia="Times New Roman" w:hAnsi="Verdana" w:cs="Arial"/>
            <w:noProof/>
            <w:lang w:val="x-none" w:eastAsia="x-none"/>
          </w:rPr>
          <w:t>Visie op de communicatie</w:t>
        </w:r>
        <w:r w:rsidR="00C94613">
          <w:rPr>
            <w:noProof/>
            <w:webHidden/>
          </w:rPr>
          <w:tab/>
        </w:r>
        <w:r w:rsidR="00C94613">
          <w:rPr>
            <w:noProof/>
            <w:webHidden/>
          </w:rPr>
          <w:fldChar w:fldCharType="begin"/>
        </w:r>
        <w:r w:rsidR="00C94613">
          <w:rPr>
            <w:noProof/>
            <w:webHidden/>
          </w:rPr>
          <w:instrText xml:space="preserve"> PAGEREF _Toc33460386 \h </w:instrText>
        </w:r>
        <w:r w:rsidR="00C94613">
          <w:rPr>
            <w:noProof/>
            <w:webHidden/>
          </w:rPr>
        </w:r>
        <w:r w:rsidR="00C94613">
          <w:rPr>
            <w:noProof/>
            <w:webHidden/>
          </w:rPr>
          <w:fldChar w:fldCharType="separate"/>
        </w:r>
        <w:r w:rsidR="00A35125">
          <w:rPr>
            <w:noProof/>
            <w:webHidden/>
          </w:rPr>
          <w:t>6</w:t>
        </w:r>
        <w:r w:rsidR="00C94613">
          <w:rPr>
            <w:noProof/>
            <w:webHidden/>
          </w:rPr>
          <w:fldChar w:fldCharType="end"/>
        </w:r>
      </w:hyperlink>
    </w:p>
    <w:p w14:paraId="17332C0A" w14:textId="315550F3" w:rsidR="00C94613" w:rsidRDefault="00000000">
      <w:pPr>
        <w:pStyle w:val="Inhopg3"/>
        <w:tabs>
          <w:tab w:val="right" w:leader="dot" w:pos="9056"/>
        </w:tabs>
        <w:rPr>
          <w:noProof/>
          <w:sz w:val="22"/>
          <w:szCs w:val="22"/>
        </w:rPr>
      </w:pPr>
      <w:hyperlink w:anchor="_Toc33460387" w:history="1">
        <w:r w:rsidR="00C94613" w:rsidRPr="00A273DF">
          <w:rPr>
            <w:rStyle w:val="Hyperlink"/>
            <w:rFonts w:ascii="Verdana" w:eastAsia="Times New Roman" w:hAnsi="Verdana" w:cs="Arial"/>
            <w:noProof/>
            <w:lang w:val="x-none" w:eastAsia="x-none"/>
          </w:rPr>
          <w:t>Visie op samenwerking</w:t>
        </w:r>
        <w:r w:rsidR="00C94613">
          <w:rPr>
            <w:noProof/>
            <w:webHidden/>
          </w:rPr>
          <w:tab/>
        </w:r>
        <w:r w:rsidR="00C94613">
          <w:rPr>
            <w:noProof/>
            <w:webHidden/>
          </w:rPr>
          <w:fldChar w:fldCharType="begin"/>
        </w:r>
        <w:r w:rsidR="00C94613">
          <w:rPr>
            <w:noProof/>
            <w:webHidden/>
          </w:rPr>
          <w:instrText xml:space="preserve"> PAGEREF _Toc33460387 \h </w:instrText>
        </w:r>
        <w:r w:rsidR="00C94613">
          <w:rPr>
            <w:noProof/>
            <w:webHidden/>
          </w:rPr>
        </w:r>
        <w:r w:rsidR="00C94613">
          <w:rPr>
            <w:noProof/>
            <w:webHidden/>
          </w:rPr>
          <w:fldChar w:fldCharType="separate"/>
        </w:r>
        <w:r w:rsidR="00A35125">
          <w:rPr>
            <w:noProof/>
            <w:webHidden/>
          </w:rPr>
          <w:t>7</w:t>
        </w:r>
        <w:r w:rsidR="00C94613">
          <w:rPr>
            <w:noProof/>
            <w:webHidden/>
          </w:rPr>
          <w:fldChar w:fldCharType="end"/>
        </w:r>
      </w:hyperlink>
    </w:p>
    <w:p w14:paraId="212D44B1" w14:textId="31F8AD25" w:rsidR="00C94613" w:rsidRDefault="00000000">
      <w:pPr>
        <w:pStyle w:val="Inhopg3"/>
        <w:tabs>
          <w:tab w:val="right" w:leader="dot" w:pos="9056"/>
        </w:tabs>
        <w:rPr>
          <w:noProof/>
          <w:sz w:val="22"/>
          <w:szCs w:val="22"/>
        </w:rPr>
      </w:pPr>
      <w:hyperlink w:anchor="_Toc33460388" w:history="1">
        <w:r w:rsidR="00C94613" w:rsidRPr="00A273DF">
          <w:rPr>
            <w:rStyle w:val="Hyperlink"/>
            <w:rFonts w:ascii="Verdana" w:eastAsia="Times New Roman" w:hAnsi="Verdana" w:cs="Arial"/>
            <w:noProof/>
            <w:lang w:val="x-none" w:eastAsia="x-none"/>
          </w:rPr>
          <w:t>Visie op de strategie</w:t>
        </w:r>
        <w:r w:rsidR="00C94613">
          <w:rPr>
            <w:noProof/>
            <w:webHidden/>
          </w:rPr>
          <w:tab/>
        </w:r>
        <w:r w:rsidR="00C94613">
          <w:rPr>
            <w:noProof/>
            <w:webHidden/>
          </w:rPr>
          <w:fldChar w:fldCharType="begin"/>
        </w:r>
        <w:r w:rsidR="00C94613">
          <w:rPr>
            <w:noProof/>
            <w:webHidden/>
          </w:rPr>
          <w:instrText xml:space="preserve"> PAGEREF _Toc33460388 \h </w:instrText>
        </w:r>
        <w:r w:rsidR="00C94613">
          <w:rPr>
            <w:noProof/>
            <w:webHidden/>
          </w:rPr>
        </w:r>
        <w:r w:rsidR="00C94613">
          <w:rPr>
            <w:noProof/>
            <w:webHidden/>
          </w:rPr>
          <w:fldChar w:fldCharType="separate"/>
        </w:r>
        <w:r w:rsidR="00A35125">
          <w:rPr>
            <w:noProof/>
            <w:webHidden/>
          </w:rPr>
          <w:t>8</w:t>
        </w:r>
        <w:r w:rsidR="00C94613">
          <w:rPr>
            <w:noProof/>
            <w:webHidden/>
          </w:rPr>
          <w:fldChar w:fldCharType="end"/>
        </w:r>
      </w:hyperlink>
    </w:p>
    <w:p w14:paraId="60B0F199" w14:textId="0F47C9AA" w:rsidR="00C94613" w:rsidRDefault="00000000">
      <w:pPr>
        <w:pStyle w:val="Inhopg3"/>
        <w:tabs>
          <w:tab w:val="right" w:leader="dot" w:pos="9056"/>
        </w:tabs>
        <w:rPr>
          <w:noProof/>
          <w:sz w:val="22"/>
          <w:szCs w:val="22"/>
        </w:rPr>
      </w:pPr>
      <w:hyperlink w:anchor="_Toc33460389" w:history="1">
        <w:r w:rsidR="00C94613" w:rsidRPr="00A273DF">
          <w:rPr>
            <w:rStyle w:val="Hyperlink"/>
            <w:rFonts w:ascii="Verdana" w:eastAsia="Times New Roman" w:hAnsi="Verdana" w:cs="Arial"/>
            <w:noProof/>
            <w:lang w:val="x-none" w:eastAsia="x-none"/>
          </w:rPr>
          <w:t>Visie op inkomsten</w:t>
        </w:r>
        <w:r w:rsidR="00C94613">
          <w:rPr>
            <w:noProof/>
            <w:webHidden/>
          </w:rPr>
          <w:tab/>
        </w:r>
        <w:r w:rsidR="00C94613">
          <w:rPr>
            <w:noProof/>
            <w:webHidden/>
          </w:rPr>
          <w:fldChar w:fldCharType="begin"/>
        </w:r>
        <w:r w:rsidR="00C94613">
          <w:rPr>
            <w:noProof/>
            <w:webHidden/>
          </w:rPr>
          <w:instrText xml:space="preserve"> PAGEREF _Toc33460389 \h </w:instrText>
        </w:r>
        <w:r w:rsidR="00C94613">
          <w:rPr>
            <w:noProof/>
            <w:webHidden/>
          </w:rPr>
        </w:r>
        <w:r w:rsidR="00C94613">
          <w:rPr>
            <w:noProof/>
            <w:webHidden/>
          </w:rPr>
          <w:fldChar w:fldCharType="separate"/>
        </w:r>
        <w:r w:rsidR="00A35125">
          <w:rPr>
            <w:noProof/>
            <w:webHidden/>
          </w:rPr>
          <w:t>9</w:t>
        </w:r>
        <w:r w:rsidR="00C94613">
          <w:rPr>
            <w:noProof/>
            <w:webHidden/>
          </w:rPr>
          <w:fldChar w:fldCharType="end"/>
        </w:r>
      </w:hyperlink>
    </w:p>
    <w:p w14:paraId="50041265" w14:textId="75D2A620" w:rsidR="00BF6C44" w:rsidRPr="00BF6C44" w:rsidRDefault="00BF6C44" w:rsidP="003E08D6">
      <w:pPr>
        <w:spacing w:after="200" w:line="276" w:lineRule="auto"/>
        <w:rPr>
          <w:rFonts w:ascii="Verdana" w:eastAsia="Times New Roman" w:hAnsi="Verdana" w:cs="Arial"/>
          <w:sz w:val="22"/>
          <w:szCs w:val="22"/>
          <w:lang w:eastAsia="en-US"/>
        </w:rPr>
      </w:pPr>
      <w:r w:rsidRPr="00BF6C44">
        <w:rPr>
          <w:rFonts w:ascii="Verdana" w:eastAsia="Times New Roman" w:hAnsi="Verdana" w:cs="Arial"/>
          <w:sz w:val="22"/>
          <w:szCs w:val="22"/>
          <w:lang w:eastAsia="en-US"/>
        </w:rPr>
        <w:fldChar w:fldCharType="end"/>
      </w:r>
    </w:p>
    <w:p w14:paraId="0305291F" w14:textId="45E4D5CC" w:rsidR="00A57D0A" w:rsidRPr="00BF6C44" w:rsidRDefault="00BF6C44" w:rsidP="003E08D6">
      <w:pPr>
        <w:tabs>
          <w:tab w:val="right" w:leader="dot" w:pos="9061"/>
        </w:tabs>
        <w:spacing w:after="100" w:line="276" w:lineRule="auto"/>
        <w:rPr>
          <w:rFonts w:ascii="Verdana" w:eastAsia="Times New Roman" w:hAnsi="Verdana" w:cs="Times New Roman"/>
          <w:noProof/>
          <w:sz w:val="22"/>
          <w:szCs w:val="22"/>
          <w:lang w:eastAsia="en-US"/>
        </w:rPr>
      </w:pPr>
      <w:r w:rsidRPr="00BF6C44">
        <w:rPr>
          <w:rFonts w:ascii="Verdana" w:eastAsia="Times New Roman" w:hAnsi="Verdana" w:cs="Arial"/>
          <w:sz w:val="22"/>
          <w:szCs w:val="22"/>
          <w:lang w:eastAsia="en-US"/>
        </w:rPr>
        <w:t>Bijlage: Organog</w:t>
      </w:r>
      <w:r w:rsidR="00A57D0A" w:rsidRPr="00A57D0A">
        <w:rPr>
          <w:rFonts w:ascii="Verdana" w:eastAsia="Times New Roman" w:hAnsi="Verdana" w:cs="Arial"/>
          <w:sz w:val="22"/>
          <w:szCs w:val="22"/>
          <w:lang w:eastAsia="en-US"/>
        </w:rPr>
        <w:t>ram</w:t>
      </w:r>
      <w:hyperlink w:anchor="_Toc32676712" w:history="1">
        <w:r w:rsidR="00A57D0A" w:rsidRPr="00BF6C44">
          <w:rPr>
            <w:rFonts w:ascii="Verdana" w:eastAsia="Times New Roman" w:hAnsi="Verdana" w:cs="Times New Roman"/>
            <w:noProof/>
            <w:webHidden/>
            <w:sz w:val="22"/>
            <w:szCs w:val="22"/>
            <w:lang w:eastAsia="en-US"/>
          </w:rPr>
          <w:tab/>
        </w:r>
        <w:r w:rsidR="002708C7">
          <w:rPr>
            <w:rFonts w:ascii="Verdana" w:eastAsia="Times New Roman" w:hAnsi="Verdana" w:cs="Times New Roman"/>
            <w:noProof/>
            <w:webHidden/>
            <w:sz w:val="22"/>
            <w:szCs w:val="22"/>
            <w:lang w:eastAsia="en-US"/>
          </w:rPr>
          <w:t>11</w:t>
        </w:r>
      </w:hyperlink>
    </w:p>
    <w:p w14:paraId="2E21DE7A" w14:textId="5345AE9C" w:rsidR="00BF6C44" w:rsidRPr="0024216B" w:rsidRDefault="00BF6C44" w:rsidP="0024216B">
      <w:pPr>
        <w:spacing w:after="200" w:line="276" w:lineRule="auto"/>
        <w:rPr>
          <w:rFonts w:ascii="Verdana" w:eastAsia="Times New Roman" w:hAnsi="Verdana" w:cs="Arial"/>
          <w:color w:val="0070C0"/>
          <w:lang w:eastAsia="en-US"/>
        </w:rPr>
      </w:pPr>
      <w:r w:rsidRPr="00BF6C44">
        <w:rPr>
          <w:rFonts w:ascii="Verdana" w:eastAsia="Times New Roman" w:hAnsi="Verdana" w:cs="Times New Roman"/>
          <w:sz w:val="22"/>
          <w:szCs w:val="22"/>
          <w:lang w:eastAsia="en-US"/>
        </w:rPr>
        <w:br w:type="page"/>
      </w:r>
      <w:r w:rsidRPr="00BF6C44">
        <w:rPr>
          <w:rFonts w:ascii="Verdana" w:eastAsia="Times New Roman" w:hAnsi="Verdana" w:cs="Arial"/>
          <w:color w:val="0070C0"/>
          <w:lang w:eastAsia="en-US"/>
        </w:rPr>
        <w:lastRenderedPageBreak/>
        <w:t>Algemeen</w:t>
      </w:r>
      <w:r w:rsidR="0024216B">
        <w:rPr>
          <w:rFonts w:ascii="Verdana" w:eastAsia="Times New Roman" w:hAnsi="Verdana" w:cs="Arial"/>
          <w:color w:val="0070C0"/>
          <w:lang w:eastAsia="en-US"/>
        </w:rPr>
        <w:tab/>
      </w:r>
      <w:r w:rsidR="0024216B">
        <w:rPr>
          <w:rFonts w:ascii="Verdana" w:eastAsia="Times New Roman" w:hAnsi="Verdana" w:cs="Arial"/>
          <w:color w:val="0070C0"/>
          <w:lang w:eastAsia="en-US"/>
        </w:rPr>
        <w:tab/>
      </w:r>
      <w:r w:rsidR="0024216B">
        <w:rPr>
          <w:rFonts w:ascii="Verdana" w:eastAsia="Times New Roman" w:hAnsi="Verdana" w:cs="Arial"/>
          <w:color w:val="0070C0"/>
          <w:lang w:eastAsia="en-US"/>
        </w:rPr>
        <w:tab/>
      </w:r>
      <w:r w:rsidR="0024216B">
        <w:rPr>
          <w:rFonts w:ascii="Verdana" w:eastAsia="Times New Roman" w:hAnsi="Verdana" w:cs="Arial"/>
          <w:color w:val="0070C0"/>
          <w:lang w:eastAsia="en-US"/>
        </w:rPr>
        <w:tab/>
      </w:r>
      <w:r w:rsidR="0024216B">
        <w:rPr>
          <w:rFonts w:ascii="Verdana" w:eastAsia="Times New Roman" w:hAnsi="Verdana" w:cs="Arial"/>
          <w:color w:val="0070C0"/>
          <w:lang w:eastAsia="en-US"/>
        </w:rPr>
        <w:tab/>
      </w:r>
      <w:r w:rsidR="0024216B">
        <w:rPr>
          <w:rFonts w:ascii="Verdana" w:eastAsia="Times New Roman" w:hAnsi="Verdana" w:cs="Arial"/>
          <w:color w:val="0070C0"/>
          <w:lang w:eastAsia="en-US"/>
        </w:rPr>
        <w:tab/>
      </w:r>
      <w:r w:rsidR="0024216B">
        <w:rPr>
          <w:rFonts w:ascii="Verdana" w:eastAsia="Times New Roman" w:hAnsi="Verdana" w:cs="Arial"/>
          <w:color w:val="0070C0"/>
          <w:lang w:eastAsia="en-US"/>
        </w:rPr>
        <w:tab/>
      </w:r>
      <w:r w:rsidR="0024216B">
        <w:rPr>
          <w:rFonts w:ascii="Verdana" w:eastAsia="Times New Roman" w:hAnsi="Verdana" w:cs="Arial"/>
          <w:color w:val="0070C0"/>
          <w:lang w:eastAsia="en-US"/>
        </w:rPr>
        <w:tab/>
      </w:r>
      <w:r w:rsidR="0024216B">
        <w:rPr>
          <w:rFonts w:ascii="Verdana" w:eastAsia="Times New Roman" w:hAnsi="Verdana" w:cs="Arial"/>
          <w:color w:val="0070C0"/>
          <w:lang w:eastAsia="en-US"/>
        </w:rPr>
        <w:tab/>
      </w:r>
      <w:r w:rsidR="0024216B">
        <w:rPr>
          <w:rFonts w:ascii="Verdana" w:eastAsia="Times New Roman" w:hAnsi="Verdana" w:cs="Arial"/>
          <w:color w:val="0070C0"/>
          <w:lang w:eastAsia="en-US"/>
        </w:rPr>
        <w:tab/>
        <w:t xml:space="preserve">          </w:t>
      </w:r>
      <w:r w:rsidRPr="00BF6C44">
        <w:rPr>
          <w:rFonts w:ascii="Verdana" w:eastAsia="Times New Roman" w:hAnsi="Verdana" w:cs="Arial"/>
          <w:sz w:val="22"/>
          <w:szCs w:val="22"/>
          <w:lang w:eastAsia="en-US"/>
        </w:rPr>
        <w:t xml:space="preserve">Sinds 1961 zet Pax Kinderhulp zich in voor kinderen die door armoede, geweld of een ramp in slechte omstandigheden moeten leven. Al </w:t>
      </w:r>
      <w:r w:rsidR="00134376">
        <w:rPr>
          <w:rFonts w:ascii="Verdana" w:eastAsia="Times New Roman" w:hAnsi="Verdana" w:cs="Arial"/>
          <w:sz w:val="22"/>
          <w:szCs w:val="22"/>
          <w:lang w:eastAsia="en-US"/>
        </w:rPr>
        <w:t xml:space="preserve">meer dan </w:t>
      </w:r>
      <w:r w:rsidRPr="00BF6C44">
        <w:rPr>
          <w:rFonts w:ascii="Verdana" w:eastAsia="Times New Roman" w:hAnsi="Verdana" w:cs="Arial"/>
          <w:sz w:val="22"/>
          <w:szCs w:val="22"/>
          <w:lang w:eastAsia="en-US"/>
        </w:rPr>
        <w:t xml:space="preserve">60 jaar organiseert de stichting vakantiemogelijkheden voor deze kinderen. Mooi werk, dat door vele mensen wordt gesteund. Maar ook werk dat door diverse omstandigheden steeds anders en soms ook lastiger is te verwezenlijken. Met name als gevolg van de individualisering van onze maatschappij en de steeds grotere betrokkenheid van een ieder bij het arbeidsproces wordt het steeds lastiger om medewerkers en </w:t>
      </w:r>
      <w:r w:rsidR="003E08D6">
        <w:rPr>
          <w:rFonts w:ascii="Verdana" w:eastAsia="Times New Roman" w:hAnsi="Verdana" w:cs="Arial"/>
          <w:sz w:val="22"/>
          <w:szCs w:val="22"/>
          <w:lang w:eastAsia="en-US"/>
        </w:rPr>
        <w:t>vakantie</w:t>
      </w:r>
      <w:r w:rsidR="006C683F">
        <w:rPr>
          <w:rFonts w:ascii="Verdana" w:eastAsia="Times New Roman" w:hAnsi="Verdana" w:cs="Arial"/>
          <w:sz w:val="22"/>
          <w:szCs w:val="22"/>
          <w:lang w:eastAsia="en-US"/>
        </w:rPr>
        <w:t>gezinnen</w:t>
      </w:r>
      <w:r w:rsidRPr="00BF6C44">
        <w:rPr>
          <w:rFonts w:ascii="Verdana" w:eastAsia="Times New Roman" w:hAnsi="Verdana" w:cs="Arial"/>
          <w:sz w:val="22"/>
          <w:szCs w:val="22"/>
          <w:lang w:eastAsia="en-US"/>
        </w:rPr>
        <w:t xml:space="preserve"> te werven en te behouden. </w:t>
      </w:r>
    </w:p>
    <w:p w14:paraId="6460C503" w14:textId="77777777" w:rsidR="00BF6C44" w:rsidRPr="00BF6C44" w:rsidRDefault="00BF6C44" w:rsidP="003E08D6">
      <w:pPr>
        <w:spacing w:line="276" w:lineRule="auto"/>
        <w:rPr>
          <w:rFonts w:ascii="Verdana" w:eastAsia="Times New Roman" w:hAnsi="Verdana" w:cs="Arial"/>
          <w:sz w:val="22"/>
          <w:szCs w:val="22"/>
          <w:lang w:eastAsia="en-US"/>
        </w:rPr>
      </w:pPr>
      <w:r w:rsidRPr="00BF6C44">
        <w:rPr>
          <w:rFonts w:ascii="Verdana" w:eastAsia="Times New Roman" w:hAnsi="Verdana" w:cs="Arial"/>
          <w:sz w:val="22"/>
          <w:szCs w:val="22"/>
          <w:lang w:eastAsia="en-US"/>
        </w:rPr>
        <w:t xml:space="preserve">In voorliggend meerjarenplan ligt echter de nadruk op de mogelijkheden die er zijn en gerealiseerd kunnen worden. </w:t>
      </w:r>
    </w:p>
    <w:p w14:paraId="6F72E3FF" w14:textId="77777777" w:rsidR="00BF6C44" w:rsidRPr="00BF6C44" w:rsidRDefault="00BF6C44" w:rsidP="003E08D6">
      <w:pPr>
        <w:spacing w:line="276" w:lineRule="auto"/>
        <w:rPr>
          <w:rFonts w:ascii="Verdana" w:eastAsia="Times New Roman" w:hAnsi="Verdana" w:cs="Arial"/>
          <w:sz w:val="22"/>
          <w:szCs w:val="22"/>
          <w:lang w:eastAsia="en-US"/>
        </w:rPr>
      </w:pPr>
    </w:p>
    <w:p w14:paraId="25A19AA9" w14:textId="77777777" w:rsidR="00BF6C44" w:rsidRDefault="00BF6C44" w:rsidP="003E08D6">
      <w:pPr>
        <w:spacing w:line="276" w:lineRule="auto"/>
        <w:rPr>
          <w:rFonts w:ascii="Verdana" w:eastAsia="Times New Roman" w:hAnsi="Verdana" w:cs="Arial"/>
          <w:sz w:val="22"/>
          <w:szCs w:val="22"/>
          <w:lang w:eastAsia="en-US"/>
        </w:rPr>
      </w:pPr>
      <w:r w:rsidRPr="00BF6C44">
        <w:rPr>
          <w:rFonts w:ascii="Verdana" w:eastAsia="Times New Roman" w:hAnsi="Verdana" w:cs="Arial"/>
          <w:sz w:val="22"/>
          <w:szCs w:val="22"/>
          <w:lang w:eastAsia="en-US"/>
        </w:rPr>
        <w:t>Onderwerpen die in dit meerjarenplan aan de orde komen, zijn:</w:t>
      </w:r>
    </w:p>
    <w:p w14:paraId="2C3FB50D" w14:textId="77777777" w:rsidR="00012AF4" w:rsidRPr="00012AF4" w:rsidRDefault="00012AF4" w:rsidP="00012AF4">
      <w:pPr>
        <w:pStyle w:val="Geenafstand"/>
        <w:rPr>
          <w:lang w:eastAsia="en-US"/>
        </w:rPr>
      </w:pPr>
    </w:p>
    <w:p w14:paraId="4B097AF9" w14:textId="1173DAAF" w:rsidR="00012AF4" w:rsidRPr="00012AF4" w:rsidRDefault="00BF6C44" w:rsidP="00012AF4">
      <w:pPr>
        <w:numPr>
          <w:ilvl w:val="0"/>
          <w:numId w:val="2"/>
        </w:numPr>
        <w:spacing w:after="200" w:line="276" w:lineRule="auto"/>
        <w:rPr>
          <w:rFonts w:ascii="Verdana" w:eastAsia="Times New Roman" w:hAnsi="Verdana" w:cs="Arial"/>
          <w:sz w:val="22"/>
          <w:szCs w:val="22"/>
          <w:lang w:eastAsia="en-US"/>
        </w:rPr>
      </w:pPr>
      <w:r w:rsidRPr="00BF6C44">
        <w:rPr>
          <w:rFonts w:ascii="Verdana" w:eastAsia="Times New Roman" w:hAnsi="Verdana" w:cs="Arial"/>
          <w:sz w:val="22"/>
          <w:szCs w:val="22"/>
          <w:lang w:eastAsia="en-US"/>
        </w:rPr>
        <w:t>Organisatie en doelstellingen</w:t>
      </w:r>
    </w:p>
    <w:p w14:paraId="5F1FC18B" w14:textId="5545FC64" w:rsidR="00BF6C44" w:rsidRPr="00BF6C44" w:rsidRDefault="00BF6C44" w:rsidP="003E08D6">
      <w:pPr>
        <w:numPr>
          <w:ilvl w:val="0"/>
          <w:numId w:val="2"/>
        </w:numPr>
        <w:spacing w:after="200" w:line="276" w:lineRule="auto"/>
        <w:rPr>
          <w:rFonts w:ascii="Verdana" w:eastAsia="Times New Roman" w:hAnsi="Verdana" w:cs="Arial"/>
          <w:sz w:val="22"/>
          <w:szCs w:val="22"/>
          <w:lang w:eastAsia="en-US"/>
        </w:rPr>
      </w:pPr>
      <w:r w:rsidRPr="00BF6C44">
        <w:rPr>
          <w:rFonts w:ascii="Verdana" w:eastAsia="Times New Roman" w:hAnsi="Verdana" w:cs="Arial"/>
          <w:sz w:val="22"/>
          <w:szCs w:val="22"/>
          <w:lang w:eastAsia="en-US"/>
        </w:rPr>
        <w:t>Het concept ‘</w:t>
      </w:r>
      <w:r w:rsidR="003E08D6">
        <w:rPr>
          <w:rFonts w:ascii="Verdana" w:eastAsia="Times New Roman" w:hAnsi="Verdana" w:cs="Arial"/>
          <w:sz w:val="22"/>
          <w:szCs w:val="22"/>
          <w:lang w:eastAsia="en-US"/>
        </w:rPr>
        <w:t>vakantie</w:t>
      </w:r>
      <w:r w:rsidRPr="00BF6C44">
        <w:rPr>
          <w:rFonts w:ascii="Verdana" w:eastAsia="Times New Roman" w:hAnsi="Verdana" w:cs="Arial"/>
          <w:sz w:val="22"/>
          <w:szCs w:val="22"/>
          <w:lang w:eastAsia="en-US"/>
        </w:rPr>
        <w:t>gezin’</w:t>
      </w:r>
    </w:p>
    <w:p w14:paraId="6050CEC8" w14:textId="77777777" w:rsidR="00BF6C44" w:rsidRPr="00BF6C44" w:rsidRDefault="00BF6C44" w:rsidP="003E08D6">
      <w:pPr>
        <w:numPr>
          <w:ilvl w:val="0"/>
          <w:numId w:val="2"/>
        </w:numPr>
        <w:spacing w:after="200" w:line="276" w:lineRule="auto"/>
        <w:rPr>
          <w:rFonts w:ascii="Verdana" w:eastAsia="Times New Roman" w:hAnsi="Verdana" w:cs="Arial"/>
          <w:sz w:val="22"/>
          <w:szCs w:val="22"/>
          <w:lang w:eastAsia="en-US"/>
        </w:rPr>
      </w:pPr>
      <w:r w:rsidRPr="00BF6C44">
        <w:rPr>
          <w:rFonts w:ascii="Verdana" w:eastAsia="Times New Roman" w:hAnsi="Verdana" w:cs="Arial"/>
          <w:sz w:val="22"/>
          <w:szCs w:val="22"/>
          <w:lang w:eastAsia="en-US"/>
        </w:rPr>
        <w:t>Betrokkenheid/draagvlak vrijwilligers</w:t>
      </w:r>
    </w:p>
    <w:p w14:paraId="1719ADF8" w14:textId="77777777" w:rsidR="00BF6C44" w:rsidRPr="00BF6C44" w:rsidRDefault="00BF6C44" w:rsidP="003E08D6">
      <w:pPr>
        <w:numPr>
          <w:ilvl w:val="0"/>
          <w:numId w:val="2"/>
        </w:numPr>
        <w:spacing w:after="200" w:line="276" w:lineRule="auto"/>
        <w:rPr>
          <w:rFonts w:ascii="Verdana" w:eastAsia="Times New Roman" w:hAnsi="Verdana" w:cs="Arial"/>
          <w:sz w:val="22"/>
          <w:szCs w:val="22"/>
          <w:lang w:eastAsia="en-US"/>
        </w:rPr>
      </w:pPr>
      <w:r w:rsidRPr="00BF6C44">
        <w:rPr>
          <w:rFonts w:ascii="Verdana" w:eastAsia="Times New Roman" w:hAnsi="Verdana" w:cs="Arial"/>
          <w:sz w:val="22"/>
          <w:szCs w:val="22"/>
          <w:lang w:eastAsia="en-US"/>
        </w:rPr>
        <w:t>De kinderen</w:t>
      </w:r>
    </w:p>
    <w:p w14:paraId="4F33B85E" w14:textId="77777777" w:rsidR="00BF6C44" w:rsidRPr="00BF6C44" w:rsidRDefault="00BF6C44" w:rsidP="003E08D6">
      <w:pPr>
        <w:numPr>
          <w:ilvl w:val="0"/>
          <w:numId w:val="2"/>
        </w:numPr>
        <w:spacing w:after="200" w:line="276" w:lineRule="auto"/>
        <w:rPr>
          <w:rFonts w:ascii="Verdana" w:eastAsia="Times New Roman" w:hAnsi="Verdana" w:cs="Arial"/>
          <w:sz w:val="22"/>
          <w:szCs w:val="22"/>
          <w:lang w:eastAsia="en-US"/>
        </w:rPr>
      </w:pPr>
      <w:r w:rsidRPr="00BF6C44">
        <w:rPr>
          <w:rFonts w:ascii="Verdana" w:eastAsia="Times New Roman" w:hAnsi="Verdana" w:cs="Arial"/>
          <w:sz w:val="22"/>
          <w:szCs w:val="22"/>
          <w:lang w:eastAsia="en-US"/>
        </w:rPr>
        <w:t xml:space="preserve">Communicatie en het gebruik van </w:t>
      </w:r>
      <w:proofErr w:type="spellStart"/>
      <w:r w:rsidRPr="00BF6C44">
        <w:rPr>
          <w:rFonts w:ascii="Verdana" w:eastAsia="Times New Roman" w:hAnsi="Verdana" w:cs="Arial"/>
          <w:sz w:val="22"/>
          <w:szCs w:val="22"/>
          <w:lang w:eastAsia="en-US"/>
        </w:rPr>
        <w:t>social</w:t>
      </w:r>
      <w:proofErr w:type="spellEnd"/>
      <w:r w:rsidRPr="00BF6C44">
        <w:rPr>
          <w:rFonts w:ascii="Verdana" w:eastAsia="Times New Roman" w:hAnsi="Verdana" w:cs="Arial"/>
          <w:sz w:val="22"/>
          <w:szCs w:val="22"/>
          <w:lang w:eastAsia="en-US"/>
        </w:rPr>
        <w:t xml:space="preserve"> media</w:t>
      </w:r>
    </w:p>
    <w:p w14:paraId="0E34CD9C" w14:textId="77777777" w:rsidR="00BF6C44" w:rsidRPr="00BF6C44" w:rsidRDefault="00BF6C44" w:rsidP="003E08D6">
      <w:pPr>
        <w:numPr>
          <w:ilvl w:val="0"/>
          <w:numId w:val="2"/>
        </w:numPr>
        <w:spacing w:after="200" w:line="276" w:lineRule="auto"/>
        <w:rPr>
          <w:rFonts w:ascii="Verdana" w:eastAsia="Times New Roman" w:hAnsi="Verdana" w:cs="Arial"/>
          <w:sz w:val="22"/>
          <w:szCs w:val="22"/>
          <w:lang w:eastAsia="en-US"/>
        </w:rPr>
      </w:pPr>
      <w:r w:rsidRPr="00BF6C44">
        <w:rPr>
          <w:rFonts w:ascii="Verdana" w:eastAsia="Times New Roman" w:hAnsi="Verdana" w:cs="Arial"/>
          <w:sz w:val="22"/>
          <w:szCs w:val="22"/>
          <w:lang w:eastAsia="en-US"/>
        </w:rPr>
        <w:t xml:space="preserve">Samenwerking, met name met Europa </w:t>
      </w:r>
      <w:proofErr w:type="spellStart"/>
      <w:r w:rsidRPr="00BF6C44">
        <w:rPr>
          <w:rFonts w:ascii="Verdana" w:eastAsia="Times New Roman" w:hAnsi="Verdana" w:cs="Arial"/>
          <w:sz w:val="22"/>
          <w:szCs w:val="22"/>
          <w:lang w:eastAsia="en-US"/>
        </w:rPr>
        <w:t>KinderHulp</w:t>
      </w:r>
      <w:proofErr w:type="spellEnd"/>
      <w:r w:rsidRPr="00BF6C44">
        <w:rPr>
          <w:rFonts w:ascii="Verdana" w:eastAsia="Times New Roman" w:hAnsi="Verdana" w:cs="Arial"/>
          <w:sz w:val="22"/>
          <w:szCs w:val="22"/>
          <w:lang w:eastAsia="en-US"/>
        </w:rPr>
        <w:t xml:space="preserve"> (EKH)</w:t>
      </w:r>
    </w:p>
    <w:p w14:paraId="1AC09CE3" w14:textId="77777777" w:rsidR="00BF6C44" w:rsidRPr="00BF6C44" w:rsidRDefault="00BF6C44" w:rsidP="003E08D6">
      <w:pPr>
        <w:numPr>
          <w:ilvl w:val="0"/>
          <w:numId w:val="2"/>
        </w:numPr>
        <w:spacing w:after="200" w:line="276" w:lineRule="auto"/>
        <w:rPr>
          <w:rFonts w:ascii="Verdana" w:eastAsia="Times New Roman" w:hAnsi="Verdana" w:cs="Arial"/>
          <w:sz w:val="22"/>
          <w:szCs w:val="22"/>
          <w:lang w:eastAsia="en-US"/>
        </w:rPr>
      </w:pPr>
      <w:r w:rsidRPr="00BF6C44">
        <w:rPr>
          <w:rFonts w:ascii="Verdana" w:eastAsia="Times New Roman" w:hAnsi="Verdana" w:cs="Arial"/>
          <w:sz w:val="22"/>
          <w:szCs w:val="22"/>
          <w:lang w:eastAsia="en-US"/>
        </w:rPr>
        <w:t>Acties ten behoeve van het realiseren van de strategie en de doelen</w:t>
      </w:r>
    </w:p>
    <w:p w14:paraId="6A4F6151" w14:textId="765B39AE" w:rsidR="00BF6C44" w:rsidRDefault="00BF6C44" w:rsidP="003E08D6">
      <w:pPr>
        <w:numPr>
          <w:ilvl w:val="0"/>
          <w:numId w:val="2"/>
        </w:numPr>
        <w:spacing w:after="200" w:line="276" w:lineRule="auto"/>
        <w:rPr>
          <w:rFonts w:ascii="Verdana" w:eastAsia="Times New Roman" w:hAnsi="Verdana" w:cs="Arial"/>
          <w:sz w:val="22"/>
          <w:szCs w:val="22"/>
          <w:lang w:eastAsia="en-US"/>
        </w:rPr>
      </w:pPr>
      <w:r w:rsidRPr="00BF6C44">
        <w:rPr>
          <w:rFonts w:ascii="Verdana" w:eastAsia="Times New Roman" w:hAnsi="Verdana" w:cs="Arial"/>
          <w:sz w:val="22"/>
          <w:szCs w:val="22"/>
          <w:lang w:eastAsia="en-US"/>
        </w:rPr>
        <w:t>Inkomsten van de stichting</w:t>
      </w:r>
    </w:p>
    <w:p w14:paraId="24C0C74B" w14:textId="77777777" w:rsidR="0024216B" w:rsidRPr="0024216B" w:rsidRDefault="0024216B" w:rsidP="0024216B">
      <w:pPr>
        <w:pStyle w:val="Geenafstand"/>
        <w:rPr>
          <w:lang w:eastAsia="en-US"/>
        </w:rPr>
      </w:pPr>
    </w:p>
    <w:p w14:paraId="1D2177ED" w14:textId="77777777" w:rsidR="00BF6C44" w:rsidRPr="00BF6C44" w:rsidRDefault="00BF6C44" w:rsidP="003E08D6">
      <w:pPr>
        <w:spacing w:line="276" w:lineRule="auto"/>
        <w:outlineLvl w:val="2"/>
        <w:rPr>
          <w:rFonts w:ascii="Verdana" w:eastAsia="Times New Roman" w:hAnsi="Verdana" w:cs="Arial"/>
          <w:color w:val="0090D7"/>
          <w:lang w:val="x-none" w:eastAsia="x-none"/>
        </w:rPr>
      </w:pPr>
      <w:bookmarkStart w:id="1" w:name="_Toc33460382"/>
      <w:r w:rsidRPr="00BF6C44">
        <w:rPr>
          <w:rFonts w:ascii="Verdana" w:eastAsia="Times New Roman" w:hAnsi="Verdana" w:cs="Arial"/>
          <w:color w:val="0090D7"/>
          <w:lang w:val="x-none" w:eastAsia="x-none"/>
        </w:rPr>
        <w:t>Visie op organisatie en doelstellingen</w:t>
      </w:r>
      <w:bookmarkEnd w:id="1"/>
    </w:p>
    <w:p w14:paraId="28028037" w14:textId="539C1DDF" w:rsidR="00BF6C44" w:rsidRPr="00BF6C44" w:rsidRDefault="00BF6C44" w:rsidP="003E08D6">
      <w:pPr>
        <w:spacing w:after="200" w:line="276" w:lineRule="auto"/>
        <w:rPr>
          <w:rFonts w:ascii="Verdana" w:eastAsia="Times New Roman" w:hAnsi="Verdana" w:cs="Arial"/>
          <w:sz w:val="22"/>
          <w:szCs w:val="22"/>
          <w:lang w:eastAsia="en-US"/>
        </w:rPr>
      </w:pPr>
      <w:r w:rsidRPr="00BF6C44">
        <w:rPr>
          <w:rFonts w:ascii="Verdana" w:eastAsia="Times New Roman" w:hAnsi="Verdana" w:cs="Arial"/>
          <w:sz w:val="22"/>
          <w:szCs w:val="22"/>
          <w:lang w:eastAsia="en-US"/>
        </w:rPr>
        <w:t>De visie op de organisatie en de doelstellingen van de organisatie liggen in lijn met die van voorgaande jaren. De organisatie dient een volledige vrijwilligersorganisatie te blijven en de doelstelling zoals in de statuten vermeld, biedt voldoende mogelijkheden voor onze stic</w:t>
      </w:r>
      <w:r w:rsidR="006C683F">
        <w:rPr>
          <w:rFonts w:ascii="Verdana" w:eastAsia="Times New Roman" w:hAnsi="Verdana" w:cs="Arial"/>
          <w:sz w:val="22"/>
          <w:szCs w:val="22"/>
          <w:lang w:eastAsia="en-US"/>
        </w:rPr>
        <w:t>hting om het werk te doen dat zij wil</w:t>
      </w:r>
      <w:r w:rsidRPr="00BF6C44">
        <w:rPr>
          <w:rFonts w:ascii="Verdana" w:eastAsia="Times New Roman" w:hAnsi="Verdana" w:cs="Arial"/>
          <w:sz w:val="22"/>
          <w:szCs w:val="22"/>
          <w:lang w:eastAsia="en-US"/>
        </w:rPr>
        <w:t xml:space="preserve"> doen. Wel zijn in 2018-2019 missie en visie alsmede de statuten opnieuw geformuleerd en aangepast aan de huidige structuur, werkwijze en activiteiten.</w:t>
      </w:r>
    </w:p>
    <w:p w14:paraId="02FD828B" w14:textId="1B0D707C" w:rsidR="00BF6C44" w:rsidRPr="00BF6C44" w:rsidRDefault="00BF6C44" w:rsidP="003E08D6">
      <w:pPr>
        <w:spacing w:after="200" w:line="276" w:lineRule="auto"/>
        <w:rPr>
          <w:rFonts w:ascii="Verdana" w:eastAsia="Times New Roman" w:hAnsi="Verdana" w:cs="Arial"/>
          <w:sz w:val="22"/>
          <w:szCs w:val="22"/>
          <w:lang w:eastAsia="en-US"/>
        </w:rPr>
      </w:pPr>
      <w:r w:rsidRPr="00BF6C44">
        <w:rPr>
          <w:rFonts w:ascii="Verdana" w:eastAsia="Times New Roman" w:hAnsi="Verdana" w:cs="Arial"/>
          <w:sz w:val="22"/>
          <w:szCs w:val="22"/>
          <w:lang w:eastAsia="en-US"/>
        </w:rPr>
        <w:t xml:space="preserve">Het </w:t>
      </w:r>
      <w:r w:rsidR="006C683F">
        <w:rPr>
          <w:rFonts w:ascii="Verdana" w:eastAsia="Times New Roman" w:hAnsi="Verdana" w:cs="Arial"/>
          <w:sz w:val="22"/>
          <w:szCs w:val="22"/>
          <w:lang w:eastAsia="en-US"/>
        </w:rPr>
        <w:t>Bestuur</w:t>
      </w:r>
      <w:r w:rsidRPr="00BF6C44">
        <w:rPr>
          <w:rFonts w:ascii="Verdana" w:eastAsia="Times New Roman" w:hAnsi="Verdana" w:cs="Arial"/>
          <w:sz w:val="22"/>
          <w:szCs w:val="22"/>
          <w:lang w:eastAsia="en-US"/>
        </w:rPr>
        <w:t xml:space="preserve"> werkt sinds 2019 op basis van een matrix-structuur, waarbij  de verantwoordelijkheden van de individuele leden zijn verdeeld naar werkgroepen versus kennisgebieden. Het </w:t>
      </w:r>
      <w:r w:rsidR="006C683F">
        <w:rPr>
          <w:rFonts w:ascii="Verdana" w:eastAsia="Times New Roman" w:hAnsi="Verdana" w:cs="Arial"/>
          <w:sz w:val="22"/>
          <w:szCs w:val="22"/>
          <w:lang w:eastAsia="en-US"/>
        </w:rPr>
        <w:t>Bestuur</w:t>
      </w:r>
      <w:r w:rsidRPr="00BF6C44">
        <w:rPr>
          <w:rFonts w:ascii="Verdana" w:eastAsia="Times New Roman" w:hAnsi="Verdana" w:cs="Arial"/>
          <w:sz w:val="22"/>
          <w:szCs w:val="22"/>
          <w:lang w:eastAsia="en-US"/>
        </w:rPr>
        <w:t xml:space="preserve"> geeft prioriteit aan het actief versterken van de contacten met de lokale werkgroepen. Uitsluitend voor Berlijn is nog een landelijk georga</w:t>
      </w:r>
      <w:r w:rsidR="006C683F">
        <w:rPr>
          <w:rFonts w:ascii="Verdana" w:eastAsia="Times New Roman" w:hAnsi="Verdana" w:cs="Arial"/>
          <w:sz w:val="22"/>
          <w:szCs w:val="22"/>
          <w:lang w:eastAsia="en-US"/>
        </w:rPr>
        <w:t xml:space="preserve">niseerde werkcommissie actief. </w:t>
      </w:r>
      <w:r w:rsidRPr="00BF6C44">
        <w:rPr>
          <w:rFonts w:ascii="Verdana" w:eastAsia="Times New Roman" w:hAnsi="Verdana" w:cs="Arial"/>
          <w:sz w:val="22"/>
          <w:szCs w:val="22"/>
          <w:lang w:eastAsia="en-US"/>
        </w:rPr>
        <w:t>De overige activiteiten zijn onderverdeeld naar lokale werkgroepen, die ook lokaal de medewerkers/</w:t>
      </w:r>
      <w:r w:rsidR="003E08D6">
        <w:rPr>
          <w:rFonts w:ascii="Verdana" w:eastAsia="Times New Roman" w:hAnsi="Verdana" w:cs="Arial"/>
          <w:sz w:val="22"/>
          <w:szCs w:val="22"/>
          <w:lang w:eastAsia="en-US"/>
        </w:rPr>
        <w:t>vakantie</w:t>
      </w:r>
      <w:r w:rsidRPr="00BF6C44">
        <w:rPr>
          <w:rFonts w:ascii="Verdana" w:eastAsia="Times New Roman" w:hAnsi="Verdana" w:cs="Arial"/>
          <w:sz w:val="22"/>
          <w:szCs w:val="22"/>
          <w:lang w:eastAsia="en-US"/>
        </w:rPr>
        <w:t>gezinnen werven. Vergrijzing en eerder genoemde maatschappelijke ontwikkelingen vormen evenwel een reële bedreiging voor de continuïteit van de werkgroepen.</w:t>
      </w:r>
    </w:p>
    <w:p w14:paraId="5285C9B0" w14:textId="77777777" w:rsidR="00BF6C44" w:rsidRPr="00BF6C44" w:rsidRDefault="00BF6C44" w:rsidP="003E08D6">
      <w:pPr>
        <w:spacing w:after="200" w:line="276" w:lineRule="auto"/>
        <w:rPr>
          <w:rFonts w:ascii="Verdana" w:eastAsia="Times New Roman" w:hAnsi="Verdana" w:cs="Arial"/>
          <w:sz w:val="22"/>
          <w:szCs w:val="22"/>
          <w:lang w:eastAsia="en-US"/>
        </w:rPr>
      </w:pPr>
      <w:r w:rsidRPr="00BF6C44">
        <w:rPr>
          <w:rFonts w:ascii="Verdana" w:eastAsia="Times New Roman" w:hAnsi="Verdana" w:cs="Arial"/>
          <w:sz w:val="22"/>
          <w:szCs w:val="22"/>
          <w:lang w:eastAsia="en-US"/>
        </w:rPr>
        <w:lastRenderedPageBreak/>
        <w:t xml:space="preserve">De doelstelling vermeldt wel dat kinderen </w:t>
      </w:r>
      <w:r w:rsidRPr="00BF6C44">
        <w:rPr>
          <w:rFonts w:ascii="Verdana" w:eastAsia="Times New Roman" w:hAnsi="Verdana" w:cs="Arial"/>
          <w:i/>
          <w:sz w:val="22"/>
          <w:szCs w:val="22"/>
          <w:lang w:eastAsia="en-US"/>
        </w:rPr>
        <w:t>buiten</w:t>
      </w:r>
      <w:r w:rsidRPr="00BF6C44">
        <w:rPr>
          <w:rFonts w:ascii="Verdana" w:eastAsia="Times New Roman" w:hAnsi="Verdana" w:cs="Arial"/>
          <w:sz w:val="22"/>
          <w:szCs w:val="22"/>
          <w:lang w:eastAsia="en-US"/>
        </w:rPr>
        <w:t xml:space="preserve"> Nederland geholpen kunnen worden en hier is ook geen beperking van Europa bij vermeld. Wel laat de doelstelling mogelijkheden open om in geval van een calamiteit een actie ook voor kinderen uit Nederland op te zetten. Een reguliere hulp aan Nederlandse kinderen lijkt in de aankomende jaren geen doel van onze stichting.</w:t>
      </w:r>
    </w:p>
    <w:p w14:paraId="552A601E" w14:textId="1F9F88FE" w:rsidR="00BF6C44" w:rsidRPr="00BF6C44" w:rsidRDefault="00BF6C44" w:rsidP="003E08D6">
      <w:pPr>
        <w:spacing w:after="200" w:line="276" w:lineRule="auto"/>
        <w:rPr>
          <w:rFonts w:ascii="Verdana" w:eastAsia="Times New Roman" w:hAnsi="Verdana" w:cs="Arial"/>
          <w:color w:val="0090D7"/>
          <w:lang w:val="x-none" w:eastAsia="x-none"/>
        </w:rPr>
      </w:pPr>
      <w:r w:rsidRPr="00BF6C44">
        <w:rPr>
          <w:rFonts w:ascii="Verdana" w:eastAsia="Times New Roman" w:hAnsi="Verdana" w:cs="Arial"/>
          <w:sz w:val="22"/>
          <w:szCs w:val="22"/>
          <w:lang w:eastAsia="en-US"/>
        </w:rPr>
        <w:t xml:space="preserve">De organisatie van de stichting is en wordt zo opgebouwd dat een nationaal centraal deel voor de gehele organisatie werkt, dit is faciliterend en </w:t>
      </w:r>
      <w:r w:rsidR="00EC3F48" w:rsidRPr="00BF6C44">
        <w:rPr>
          <w:rFonts w:ascii="Verdana" w:eastAsia="Times New Roman" w:hAnsi="Verdana" w:cs="Arial"/>
          <w:sz w:val="22"/>
          <w:szCs w:val="22"/>
          <w:lang w:eastAsia="en-US"/>
        </w:rPr>
        <w:t>kader</w:t>
      </w:r>
      <w:r w:rsidR="004351A8">
        <w:rPr>
          <w:rFonts w:ascii="Verdana" w:eastAsia="Times New Roman" w:hAnsi="Verdana" w:cs="Arial"/>
          <w:sz w:val="22"/>
          <w:szCs w:val="22"/>
          <w:lang w:eastAsia="en-US"/>
        </w:rPr>
        <w:t>-</w:t>
      </w:r>
      <w:r w:rsidR="00EC3F48" w:rsidRPr="00BF6C44">
        <w:rPr>
          <w:rFonts w:ascii="Verdana" w:eastAsia="Times New Roman" w:hAnsi="Verdana" w:cs="Arial"/>
          <w:sz w:val="22"/>
          <w:szCs w:val="22"/>
          <w:lang w:eastAsia="en-US"/>
        </w:rPr>
        <w:t xml:space="preserve"> stellend</w:t>
      </w:r>
      <w:r w:rsidRPr="00BF6C44">
        <w:rPr>
          <w:rFonts w:ascii="Verdana" w:eastAsia="Times New Roman" w:hAnsi="Verdana" w:cs="Arial"/>
          <w:sz w:val="22"/>
          <w:szCs w:val="22"/>
          <w:lang w:eastAsia="en-US"/>
        </w:rPr>
        <w:t xml:space="preserve">. Hieronder worden bedoeld het </w:t>
      </w:r>
      <w:r w:rsidR="006C683F">
        <w:rPr>
          <w:rFonts w:ascii="Verdana" w:eastAsia="Times New Roman" w:hAnsi="Verdana" w:cs="Arial"/>
          <w:sz w:val="22"/>
          <w:szCs w:val="22"/>
          <w:lang w:eastAsia="en-US"/>
        </w:rPr>
        <w:t>Bestuur</w:t>
      </w:r>
      <w:r w:rsidRPr="00BF6C44">
        <w:rPr>
          <w:rFonts w:ascii="Verdana" w:eastAsia="Times New Roman" w:hAnsi="Verdana" w:cs="Arial"/>
          <w:sz w:val="22"/>
          <w:szCs w:val="22"/>
          <w:lang w:eastAsia="en-US"/>
        </w:rPr>
        <w:t>,</w:t>
      </w:r>
      <w:r w:rsidR="004351A8">
        <w:rPr>
          <w:rFonts w:ascii="Verdana" w:eastAsia="Times New Roman" w:hAnsi="Verdana" w:cs="Arial"/>
          <w:sz w:val="22"/>
          <w:szCs w:val="22"/>
          <w:lang w:eastAsia="en-US"/>
        </w:rPr>
        <w:t xml:space="preserve"> het centrale kantoor,</w:t>
      </w:r>
      <w:r w:rsidRPr="00BF6C44">
        <w:rPr>
          <w:rFonts w:ascii="Verdana" w:eastAsia="Times New Roman" w:hAnsi="Verdana" w:cs="Arial"/>
          <w:sz w:val="22"/>
          <w:szCs w:val="22"/>
          <w:lang w:eastAsia="en-US"/>
        </w:rPr>
        <w:t xml:space="preserve"> en de centrale commissies die o.a. verantwoordelijk zijn voor communicatie, sociale zorg en deskundigheidsbevordering. Dit alles wordt georganiseerd om de lokale werkgroepen te faciliteren, maar ook om de kaders te stellen waarbinnen een ieder dient te werken. Pax Kinderhulp is een landelijke stichting en dient ervoor te zorgen dat alle activiteiten op elk niveau een gelijk karakter hebben en een gelijke uitstraling. Als bijlage is het actuele organogram van Pax Kinderhulp bijgevoegd.</w:t>
      </w:r>
    </w:p>
    <w:p w14:paraId="55B64AB8" w14:textId="670C7F0E" w:rsidR="00BF6C44" w:rsidRPr="002C2CF5" w:rsidRDefault="00BF6C44" w:rsidP="003E08D6">
      <w:pPr>
        <w:spacing w:line="276" w:lineRule="auto"/>
        <w:outlineLvl w:val="2"/>
        <w:rPr>
          <w:rFonts w:ascii="Verdana" w:eastAsia="Times New Roman" w:hAnsi="Verdana" w:cs="Arial"/>
          <w:color w:val="0090D7"/>
          <w:lang w:eastAsia="x-none"/>
        </w:rPr>
      </w:pPr>
      <w:bookmarkStart w:id="2" w:name="_Toc33460383"/>
      <w:r w:rsidRPr="00BF6C44">
        <w:rPr>
          <w:rFonts w:ascii="Verdana" w:eastAsia="Times New Roman" w:hAnsi="Verdana" w:cs="Arial"/>
          <w:color w:val="0090D7"/>
          <w:lang w:val="x-none" w:eastAsia="x-none"/>
        </w:rPr>
        <w:t xml:space="preserve">Visie op het </w:t>
      </w:r>
      <w:r w:rsidRPr="00BF6C44">
        <w:rPr>
          <w:rFonts w:ascii="Verdana" w:eastAsia="Times New Roman" w:hAnsi="Verdana" w:cs="Arial"/>
          <w:color w:val="0090D7"/>
          <w:lang w:eastAsia="x-none"/>
        </w:rPr>
        <w:t>concept ‘</w:t>
      </w:r>
      <w:r w:rsidR="00A57D0A">
        <w:rPr>
          <w:rFonts w:ascii="Verdana" w:eastAsia="Times New Roman" w:hAnsi="Verdana" w:cs="Arial"/>
          <w:color w:val="0090D7"/>
          <w:lang w:eastAsia="x-none"/>
        </w:rPr>
        <w:t>vakantie</w:t>
      </w:r>
      <w:r w:rsidRPr="00BF6C44">
        <w:rPr>
          <w:rFonts w:ascii="Verdana" w:eastAsia="Times New Roman" w:hAnsi="Verdana" w:cs="Arial"/>
          <w:color w:val="0090D7"/>
          <w:lang w:val="x-none" w:eastAsia="x-none"/>
        </w:rPr>
        <w:t>gezin</w:t>
      </w:r>
      <w:r w:rsidRPr="002C2CF5">
        <w:rPr>
          <w:rFonts w:ascii="Verdana" w:eastAsia="Times New Roman" w:hAnsi="Verdana" w:cs="Arial"/>
          <w:color w:val="0090D7"/>
          <w:lang w:eastAsia="x-none"/>
        </w:rPr>
        <w:t>’</w:t>
      </w:r>
      <w:bookmarkEnd w:id="2"/>
    </w:p>
    <w:p w14:paraId="4D5D5D4B" w14:textId="79A07EFD" w:rsidR="00BF6C44" w:rsidRPr="00BF6C44" w:rsidRDefault="00BF6C44" w:rsidP="003E08D6">
      <w:pPr>
        <w:spacing w:after="200" w:line="276" w:lineRule="auto"/>
        <w:rPr>
          <w:rFonts w:ascii="Verdana" w:eastAsia="Times New Roman" w:hAnsi="Verdana" w:cs="Arial"/>
          <w:sz w:val="22"/>
          <w:szCs w:val="22"/>
          <w:lang w:eastAsia="en-US"/>
        </w:rPr>
      </w:pPr>
      <w:r w:rsidRPr="00BF6C44">
        <w:rPr>
          <w:rFonts w:ascii="Verdana" w:eastAsia="Times New Roman" w:hAnsi="Verdana" w:cs="Arial"/>
          <w:sz w:val="22"/>
          <w:szCs w:val="22"/>
          <w:lang w:eastAsia="en-US"/>
        </w:rPr>
        <w:t>De bestaande situatie dat k</w:t>
      </w:r>
      <w:r w:rsidR="0024216B">
        <w:rPr>
          <w:rFonts w:ascii="Verdana" w:eastAsia="Times New Roman" w:hAnsi="Verdana" w:cs="Arial"/>
          <w:sz w:val="22"/>
          <w:szCs w:val="22"/>
          <w:lang w:eastAsia="en-US"/>
        </w:rPr>
        <w:t>inderen zoveel mogelijk bij vakantie</w:t>
      </w:r>
      <w:r w:rsidRPr="00BF6C44">
        <w:rPr>
          <w:rFonts w:ascii="Verdana" w:eastAsia="Times New Roman" w:hAnsi="Verdana" w:cs="Arial"/>
          <w:sz w:val="22"/>
          <w:szCs w:val="22"/>
          <w:lang w:eastAsia="en-US"/>
        </w:rPr>
        <w:t>gezinnen worden ondergebracht, blijft een weloverwogen streven binnen de stichting. De warmte die kinderen bij een tijdelijk verblijf in een gezin in Nederland ervaren, wordt door onze medewe</w:t>
      </w:r>
      <w:r w:rsidR="006C683F">
        <w:rPr>
          <w:rFonts w:ascii="Verdana" w:eastAsia="Times New Roman" w:hAnsi="Verdana" w:cs="Arial"/>
          <w:sz w:val="22"/>
          <w:szCs w:val="22"/>
          <w:lang w:eastAsia="en-US"/>
        </w:rPr>
        <w:t>rkers als groot voordeel gezien</w:t>
      </w:r>
      <w:r w:rsidRPr="00BF6C44">
        <w:rPr>
          <w:rFonts w:ascii="Verdana" w:eastAsia="Times New Roman" w:hAnsi="Verdana" w:cs="Arial"/>
          <w:sz w:val="22"/>
          <w:szCs w:val="22"/>
          <w:lang w:eastAsia="en-US"/>
        </w:rPr>
        <w:t xml:space="preserve">. </w:t>
      </w:r>
    </w:p>
    <w:p w14:paraId="11D0E808" w14:textId="6AF12BCE" w:rsidR="00BF6C44" w:rsidRPr="00BF6C44" w:rsidRDefault="00BF6C44" w:rsidP="003E08D6">
      <w:pPr>
        <w:spacing w:after="200" w:line="276" w:lineRule="auto"/>
        <w:rPr>
          <w:rFonts w:ascii="Verdana" w:eastAsia="Times New Roman" w:hAnsi="Verdana" w:cs="Arial"/>
          <w:sz w:val="22"/>
          <w:szCs w:val="22"/>
          <w:lang w:eastAsia="en-US"/>
        </w:rPr>
      </w:pPr>
      <w:r w:rsidRPr="00BF6C44">
        <w:rPr>
          <w:rFonts w:ascii="Verdana" w:eastAsia="Times New Roman" w:hAnsi="Verdana" w:cs="Arial"/>
          <w:sz w:val="22"/>
          <w:szCs w:val="22"/>
          <w:lang w:eastAsia="en-US"/>
        </w:rPr>
        <w:t xml:space="preserve">Wat betreft de kinderen uit Berlijn (het overgrote deel afkomstig uit kindertehuizen) blijft de doelstelling om deze kinderen bij </w:t>
      </w:r>
      <w:r w:rsidR="003E08D6">
        <w:rPr>
          <w:rFonts w:ascii="Verdana" w:eastAsia="Times New Roman" w:hAnsi="Verdana" w:cs="Arial"/>
          <w:sz w:val="22"/>
          <w:szCs w:val="22"/>
          <w:lang w:eastAsia="en-US"/>
        </w:rPr>
        <w:t>vakantie</w:t>
      </w:r>
      <w:r w:rsidRPr="00BF6C44">
        <w:rPr>
          <w:rFonts w:ascii="Verdana" w:eastAsia="Times New Roman" w:hAnsi="Verdana" w:cs="Arial"/>
          <w:sz w:val="22"/>
          <w:szCs w:val="22"/>
          <w:lang w:eastAsia="en-US"/>
        </w:rPr>
        <w:t>gezinnen onder te</w:t>
      </w:r>
      <w:r w:rsidR="0024216B">
        <w:rPr>
          <w:rFonts w:ascii="Verdana" w:eastAsia="Times New Roman" w:hAnsi="Verdana" w:cs="Arial"/>
          <w:sz w:val="22"/>
          <w:szCs w:val="22"/>
          <w:lang w:eastAsia="en-US"/>
        </w:rPr>
        <w:t xml:space="preserve"> brengen. Om het aanbod van vakantie</w:t>
      </w:r>
      <w:r w:rsidRPr="00BF6C44">
        <w:rPr>
          <w:rFonts w:ascii="Verdana" w:eastAsia="Times New Roman" w:hAnsi="Verdana" w:cs="Arial"/>
          <w:sz w:val="22"/>
          <w:szCs w:val="22"/>
          <w:lang w:eastAsia="en-US"/>
        </w:rPr>
        <w:t xml:space="preserve">gezinnen te waarborgen, wordt de </w:t>
      </w:r>
      <w:r w:rsidR="004351A8">
        <w:rPr>
          <w:rFonts w:ascii="Verdana" w:eastAsia="Times New Roman" w:hAnsi="Verdana" w:cs="Arial"/>
          <w:sz w:val="22"/>
          <w:szCs w:val="22"/>
          <w:lang w:eastAsia="en-US"/>
        </w:rPr>
        <w:t xml:space="preserve">gezinnen de </w:t>
      </w:r>
      <w:r w:rsidRPr="00BF6C44">
        <w:rPr>
          <w:rFonts w:ascii="Verdana" w:eastAsia="Times New Roman" w:hAnsi="Verdana" w:cs="Arial"/>
          <w:sz w:val="22"/>
          <w:szCs w:val="22"/>
          <w:lang w:eastAsia="en-US"/>
        </w:rPr>
        <w:t xml:space="preserve">mogelijkheid geboden om in de zomervakantie de </w:t>
      </w:r>
      <w:r w:rsidR="004351A8">
        <w:rPr>
          <w:rFonts w:ascii="Verdana" w:eastAsia="Times New Roman" w:hAnsi="Verdana" w:cs="Arial"/>
          <w:sz w:val="22"/>
          <w:szCs w:val="22"/>
          <w:lang w:eastAsia="en-US"/>
        </w:rPr>
        <w:t>te kiezen tussen</w:t>
      </w:r>
      <w:r w:rsidRPr="00BF6C44">
        <w:rPr>
          <w:rFonts w:ascii="Verdana" w:eastAsia="Times New Roman" w:hAnsi="Verdana" w:cs="Arial"/>
          <w:sz w:val="22"/>
          <w:szCs w:val="22"/>
          <w:lang w:eastAsia="en-US"/>
        </w:rPr>
        <w:t xml:space="preserve"> 2 en 3 weken en wordt sinds 2018 samengewerkt met EKH.</w:t>
      </w:r>
    </w:p>
    <w:p w14:paraId="16622FF5" w14:textId="33487143" w:rsidR="00BF6C44" w:rsidRPr="00BF6C44" w:rsidRDefault="00BF6C44" w:rsidP="003E08D6">
      <w:pPr>
        <w:spacing w:after="200" w:line="276" w:lineRule="auto"/>
        <w:rPr>
          <w:rFonts w:ascii="Verdana" w:eastAsia="Times New Roman" w:hAnsi="Verdana" w:cs="Arial"/>
          <w:sz w:val="22"/>
          <w:szCs w:val="22"/>
          <w:lang w:eastAsia="en-US"/>
        </w:rPr>
      </w:pPr>
      <w:r w:rsidRPr="00BF6C44">
        <w:rPr>
          <w:rFonts w:ascii="Verdana" w:eastAsia="Times New Roman" w:hAnsi="Verdana" w:cs="Arial"/>
          <w:sz w:val="22"/>
          <w:szCs w:val="22"/>
          <w:lang w:eastAsia="en-US"/>
        </w:rPr>
        <w:t xml:space="preserve">Wat betreft de kinderen uit Polen, Armenië blijkt het steeds moeilijker om voldoende </w:t>
      </w:r>
      <w:r w:rsidR="003E08D6">
        <w:rPr>
          <w:rFonts w:ascii="Verdana" w:eastAsia="Times New Roman" w:hAnsi="Verdana" w:cs="Arial"/>
          <w:sz w:val="22"/>
          <w:szCs w:val="22"/>
          <w:lang w:eastAsia="en-US"/>
        </w:rPr>
        <w:t>vakantie</w:t>
      </w:r>
      <w:r w:rsidRPr="00BF6C44">
        <w:rPr>
          <w:rFonts w:ascii="Verdana" w:eastAsia="Times New Roman" w:hAnsi="Verdana" w:cs="Arial"/>
          <w:sz w:val="22"/>
          <w:szCs w:val="22"/>
          <w:lang w:eastAsia="en-US"/>
        </w:rPr>
        <w:t>gezinnen te vinden en wordt actief naar alternatieven gezocht: vakantiekampen in Nederland en land van herkomst, uitbreiding van activiteiten wat betreft naschoolse/dag</w:t>
      </w:r>
      <w:r w:rsidR="004351A8">
        <w:rPr>
          <w:rFonts w:ascii="Verdana" w:eastAsia="Times New Roman" w:hAnsi="Verdana" w:cs="Arial"/>
          <w:sz w:val="22"/>
          <w:szCs w:val="22"/>
          <w:lang w:eastAsia="en-US"/>
        </w:rPr>
        <w:t>-</w:t>
      </w:r>
      <w:r w:rsidRPr="00BF6C44">
        <w:rPr>
          <w:rFonts w:ascii="Verdana" w:eastAsia="Times New Roman" w:hAnsi="Verdana" w:cs="Arial"/>
          <w:sz w:val="22"/>
          <w:szCs w:val="22"/>
          <w:lang w:eastAsia="en-US"/>
        </w:rPr>
        <w:t xml:space="preserve"> opvang en begeleiding met scholing/opleiding.</w:t>
      </w:r>
    </w:p>
    <w:p w14:paraId="4FD6948F" w14:textId="412A769F" w:rsidR="00BF6C44" w:rsidRPr="00BF6C44" w:rsidRDefault="00BF6C44" w:rsidP="003E08D6">
      <w:pPr>
        <w:spacing w:after="200" w:line="276" w:lineRule="auto"/>
        <w:rPr>
          <w:rFonts w:ascii="Verdana" w:eastAsia="Times New Roman" w:hAnsi="Verdana" w:cs="Arial"/>
          <w:sz w:val="22"/>
          <w:szCs w:val="22"/>
          <w:lang w:eastAsia="en-US"/>
        </w:rPr>
      </w:pPr>
      <w:r w:rsidRPr="00BF6C44">
        <w:rPr>
          <w:rFonts w:ascii="Verdana" w:eastAsia="Times New Roman" w:hAnsi="Verdana" w:cs="Arial"/>
          <w:sz w:val="22"/>
          <w:szCs w:val="22"/>
          <w:lang w:eastAsia="en-US"/>
        </w:rPr>
        <w:t xml:space="preserve">Een verheugende ontwikkeling is de start van de werkgroep Syrische en Iraakse Vluchtelingen (WSIV) in 2016, die hulpgoederen brengt naar kinderen (met name kleding en speelgoed). </w:t>
      </w:r>
      <w:r w:rsidR="004351A8">
        <w:rPr>
          <w:rFonts w:ascii="Verdana" w:eastAsia="Times New Roman" w:hAnsi="Verdana" w:cs="Arial"/>
          <w:sz w:val="22"/>
          <w:szCs w:val="22"/>
          <w:lang w:eastAsia="en-US"/>
        </w:rPr>
        <w:t>In</w:t>
      </w:r>
      <w:r w:rsidR="004351A8" w:rsidRPr="00BF6C44">
        <w:rPr>
          <w:rFonts w:ascii="Verdana" w:eastAsia="Times New Roman" w:hAnsi="Verdana" w:cs="Arial"/>
          <w:sz w:val="22"/>
          <w:szCs w:val="22"/>
          <w:lang w:eastAsia="en-US"/>
        </w:rPr>
        <w:t xml:space="preserve"> </w:t>
      </w:r>
      <w:r w:rsidRPr="00BF6C44">
        <w:rPr>
          <w:rFonts w:ascii="Verdana" w:eastAsia="Times New Roman" w:hAnsi="Verdana" w:cs="Arial"/>
          <w:sz w:val="22"/>
          <w:szCs w:val="22"/>
          <w:lang w:eastAsia="en-US"/>
        </w:rPr>
        <w:t xml:space="preserve">2019 is tevens een begin gemaakt met de lokale organisatie met eigen Pax </w:t>
      </w:r>
      <w:r w:rsidR="004351A8">
        <w:rPr>
          <w:rFonts w:ascii="Verdana" w:eastAsia="Times New Roman" w:hAnsi="Verdana" w:cs="Arial"/>
          <w:sz w:val="22"/>
          <w:szCs w:val="22"/>
          <w:lang w:eastAsia="en-US"/>
        </w:rPr>
        <w:t>Kinderhulp-</w:t>
      </w:r>
      <w:r w:rsidRPr="00BF6C44">
        <w:rPr>
          <w:rFonts w:ascii="Verdana" w:eastAsia="Times New Roman" w:hAnsi="Verdana" w:cs="Arial"/>
          <w:sz w:val="22"/>
          <w:szCs w:val="22"/>
          <w:lang w:eastAsia="en-US"/>
        </w:rPr>
        <w:t>medewerkers die verantwoordelijk zijn voor de opslag en verspreiding van de goederen. Het is de ambitie om de activiteiten uit te breiden naar onder</w:t>
      </w:r>
      <w:r w:rsidR="00894262">
        <w:rPr>
          <w:rFonts w:ascii="Verdana" w:eastAsia="Times New Roman" w:hAnsi="Verdana" w:cs="Arial"/>
          <w:sz w:val="22"/>
          <w:szCs w:val="22"/>
          <w:lang w:eastAsia="en-US"/>
        </w:rPr>
        <w:t xml:space="preserve"> </w:t>
      </w:r>
      <w:r w:rsidRPr="00BF6C44">
        <w:rPr>
          <w:rFonts w:ascii="Verdana" w:eastAsia="Times New Roman" w:hAnsi="Verdana" w:cs="Arial"/>
          <w:sz w:val="22"/>
          <w:szCs w:val="22"/>
          <w:lang w:eastAsia="en-US"/>
        </w:rPr>
        <w:t>meer scholing/opvang van de kinderen.</w:t>
      </w:r>
    </w:p>
    <w:p w14:paraId="760E0185" w14:textId="77777777" w:rsidR="00BF6C44" w:rsidRPr="00BF6C44" w:rsidRDefault="00BF6C44" w:rsidP="003E08D6">
      <w:pPr>
        <w:spacing w:line="276" w:lineRule="auto"/>
        <w:outlineLvl w:val="2"/>
        <w:rPr>
          <w:rFonts w:ascii="Verdana" w:eastAsia="Times New Roman" w:hAnsi="Verdana" w:cs="Arial"/>
          <w:color w:val="0090D7"/>
          <w:lang w:val="x-none" w:eastAsia="x-none"/>
        </w:rPr>
      </w:pPr>
      <w:bookmarkStart w:id="3" w:name="_Toc33460384"/>
      <w:r w:rsidRPr="00BF6C44">
        <w:rPr>
          <w:rFonts w:ascii="Verdana" w:eastAsia="Times New Roman" w:hAnsi="Verdana" w:cs="Arial"/>
          <w:color w:val="0090D7"/>
          <w:lang w:val="x-none" w:eastAsia="x-none"/>
        </w:rPr>
        <w:t>Visie op de vrijwilliger bij Pax Kinderhulp</w:t>
      </w:r>
      <w:bookmarkEnd w:id="3"/>
    </w:p>
    <w:p w14:paraId="125D47C7" w14:textId="622D7FA6" w:rsidR="00BF6C44" w:rsidRPr="00BF6C44" w:rsidRDefault="006C683F" w:rsidP="003E08D6">
      <w:pPr>
        <w:spacing w:after="200" w:line="276" w:lineRule="auto"/>
        <w:rPr>
          <w:rFonts w:ascii="Verdana" w:eastAsia="Times New Roman" w:hAnsi="Verdana" w:cs="Arial"/>
          <w:sz w:val="22"/>
          <w:szCs w:val="22"/>
          <w:lang w:eastAsia="en-US"/>
        </w:rPr>
      </w:pPr>
      <w:r w:rsidRPr="00332D79">
        <w:rPr>
          <w:rFonts w:ascii="Verdana" w:eastAsia="Times New Roman" w:hAnsi="Verdana" w:cs="Arial"/>
          <w:sz w:val="22"/>
          <w:szCs w:val="22"/>
          <w:lang w:eastAsia="en-US"/>
        </w:rPr>
        <w:t>Feit is dat de maatschappij verandert en daarmee ook de vrijwilliger.</w:t>
      </w:r>
      <w:r>
        <w:rPr>
          <w:rFonts w:ascii="Verdana" w:eastAsia="Times New Roman" w:hAnsi="Verdana" w:cs="Arial"/>
          <w:sz w:val="22"/>
          <w:szCs w:val="22"/>
          <w:lang w:eastAsia="en-US"/>
        </w:rPr>
        <w:t xml:space="preserve"> Het wordt </w:t>
      </w:r>
      <w:r w:rsidR="00BF6C44" w:rsidRPr="00BF6C44">
        <w:rPr>
          <w:rFonts w:ascii="Verdana" w:eastAsia="Times New Roman" w:hAnsi="Verdana" w:cs="Arial"/>
          <w:sz w:val="22"/>
          <w:szCs w:val="22"/>
          <w:lang w:eastAsia="en-US"/>
        </w:rPr>
        <w:t xml:space="preserve">steeds meer van belang dat in de </w:t>
      </w:r>
      <w:r>
        <w:rPr>
          <w:rFonts w:ascii="Verdana" w:eastAsia="Times New Roman" w:hAnsi="Verdana" w:cs="Arial"/>
          <w:sz w:val="22"/>
          <w:szCs w:val="22"/>
          <w:lang w:eastAsia="en-US"/>
        </w:rPr>
        <w:t>bestuur</w:t>
      </w:r>
      <w:r w:rsidR="00BF6C44" w:rsidRPr="00BF6C44">
        <w:rPr>
          <w:rFonts w:ascii="Verdana" w:eastAsia="Times New Roman" w:hAnsi="Verdana" w:cs="Arial"/>
          <w:sz w:val="22"/>
          <w:szCs w:val="22"/>
          <w:lang w:eastAsia="en-US"/>
        </w:rPr>
        <w:t xml:space="preserve">lijke lagen van onze organisatie jongere medewerkers worden opgenomen die meer en beter bekend zijn met de nieuwere en veranderde generaties in onze maatschappij. Dit is een must om in </w:t>
      </w:r>
      <w:r w:rsidR="00BF6C44" w:rsidRPr="00BF6C44">
        <w:rPr>
          <w:rFonts w:ascii="Verdana" w:eastAsia="Times New Roman" w:hAnsi="Verdana" w:cs="Arial"/>
          <w:sz w:val="22"/>
          <w:szCs w:val="22"/>
          <w:lang w:eastAsia="en-US"/>
        </w:rPr>
        <w:lastRenderedPageBreak/>
        <w:t>de toekomst als organisatie te kunnen blijven bestaan, Pax Kinderhulp moet meegroeien met de ontwikkelingen in de maatschappij.</w:t>
      </w:r>
    </w:p>
    <w:p w14:paraId="1F974588" w14:textId="1B84FC66" w:rsidR="00BF6C44" w:rsidRPr="00BF6C44" w:rsidRDefault="00BF6C44" w:rsidP="003E08D6">
      <w:pPr>
        <w:spacing w:after="200" w:line="276" w:lineRule="auto"/>
        <w:rPr>
          <w:rFonts w:ascii="Verdana" w:eastAsia="Times New Roman" w:hAnsi="Verdana" w:cs="Arial"/>
          <w:sz w:val="22"/>
          <w:szCs w:val="22"/>
          <w:lang w:eastAsia="en-US"/>
        </w:rPr>
      </w:pPr>
      <w:r w:rsidRPr="00BF6C44">
        <w:rPr>
          <w:rFonts w:ascii="Verdana" w:eastAsia="Times New Roman" w:hAnsi="Verdana" w:cs="Arial"/>
          <w:sz w:val="22"/>
          <w:szCs w:val="22"/>
          <w:lang w:eastAsia="en-US"/>
        </w:rPr>
        <w:t xml:space="preserve">Een ander verschijnsel waar </w:t>
      </w:r>
      <w:r w:rsidR="004351A8">
        <w:rPr>
          <w:rFonts w:ascii="Verdana" w:eastAsia="Times New Roman" w:hAnsi="Verdana" w:cs="Arial"/>
          <w:sz w:val="22"/>
          <w:szCs w:val="22"/>
          <w:lang w:eastAsia="en-US"/>
        </w:rPr>
        <w:t xml:space="preserve">de stichting </w:t>
      </w:r>
      <w:r w:rsidRPr="00BF6C44">
        <w:rPr>
          <w:rFonts w:ascii="Verdana" w:eastAsia="Times New Roman" w:hAnsi="Verdana" w:cs="Arial"/>
          <w:sz w:val="22"/>
          <w:szCs w:val="22"/>
          <w:lang w:eastAsia="en-US"/>
        </w:rPr>
        <w:t xml:space="preserve">in de aankomende jaren meer voor moet </w:t>
      </w:r>
      <w:r w:rsidR="004351A8">
        <w:rPr>
          <w:rFonts w:ascii="Verdana" w:eastAsia="Times New Roman" w:hAnsi="Verdana" w:cs="Arial"/>
          <w:sz w:val="22"/>
          <w:szCs w:val="22"/>
          <w:lang w:eastAsia="en-US"/>
        </w:rPr>
        <w:t>openstaan</w:t>
      </w:r>
      <w:r w:rsidR="004351A8" w:rsidRPr="00BF6C44">
        <w:rPr>
          <w:rFonts w:ascii="Verdana" w:eastAsia="Times New Roman" w:hAnsi="Verdana" w:cs="Arial"/>
          <w:sz w:val="22"/>
          <w:szCs w:val="22"/>
          <w:lang w:eastAsia="en-US"/>
        </w:rPr>
        <w:t xml:space="preserve"> </w:t>
      </w:r>
      <w:r w:rsidRPr="00BF6C44">
        <w:rPr>
          <w:rFonts w:ascii="Verdana" w:eastAsia="Times New Roman" w:hAnsi="Verdana" w:cs="Arial"/>
          <w:sz w:val="22"/>
          <w:szCs w:val="22"/>
          <w:lang w:eastAsia="en-US"/>
        </w:rPr>
        <w:t xml:space="preserve">en dus rekening mee moet </w:t>
      </w:r>
      <w:r w:rsidR="004351A8">
        <w:rPr>
          <w:rFonts w:ascii="Verdana" w:eastAsia="Times New Roman" w:hAnsi="Verdana" w:cs="Arial"/>
          <w:sz w:val="22"/>
          <w:szCs w:val="22"/>
          <w:lang w:eastAsia="en-US"/>
        </w:rPr>
        <w:t>houden</w:t>
      </w:r>
      <w:r w:rsidRPr="00BF6C44">
        <w:rPr>
          <w:rFonts w:ascii="Verdana" w:eastAsia="Times New Roman" w:hAnsi="Verdana" w:cs="Arial"/>
          <w:sz w:val="22"/>
          <w:szCs w:val="22"/>
          <w:lang w:eastAsia="en-US"/>
        </w:rPr>
        <w:t xml:space="preserve">, is de vrijwilliger die </w:t>
      </w:r>
      <w:r w:rsidR="00681D1B">
        <w:rPr>
          <w:rFonts w:ascii="Verdana" w:eastAsia="Times New Roman" w:hAnsi="Verdana" w:cs="Arial"/>
          <w:sz w:val="22"/>
          <w:szCs w:val="22"/>
          <w:lang w:eastAsia="en-US"/>
        </w:rPr>
        <w:t>éé</w:t>
      </w:r>
      <w:r w:rsidR="00681D1B" w:rsidRPr="00BF6C44">
        <w:rPr>
          <w:rFonts w:ascii="Verdana" w:eastAsia="Times New Roman" w:hAnsi="Verdana" w:cs="Arial"/>
          <w:sz w:val="22"/>
          <w:szCs w:val="22"/>
          <w:lang w:eastAsia="en-US"/>
        </w:rPr>
        <w:t xml:space="preserve">n </w:t>
      </w:r>
      <w:r w:rsidRPr="00BF6C44">
        <w:rPr>
          <w:rFonts w:ascii="Verdana" w:eastAsia="Times New Roman" w:hAnsi="Verdana" w:cs="Arial"/>
          <w:sz w:val="22"/>
          <w:szCs w:val="22"/>
          <w:lang w:eastAsia="en-US"/>
        </w:rPr>
        <w:t>project meedoet en dan weer verdwenen is. Korte en intensieve relaties met medewerkers. Voorbeelden zijn de begeleiding bij een vakantiekamp in verschillende vormen (chauffeuren, koken, spelbegeleiding e.d.), bijdragen aan de bouw/verbouwing van een opvanghuis, medewerker tijdens een sponsoractie.</w:t>
      </w:r>
      <w:r w:rsidRPr="00BF6C44">
        <w:rPr>
          <w:rFonts w:ascii="Verdana" w:eastAsia="Times New Roman" w:hAnsi="Verdana" w:cs="Arial"/>
          <w:color w:val="FF0000"/>
          <w:sz w:val="22"/>
          <w:szCs w:val="22"/>
          <w:lang w:eastAsia="en-US"/>
        </w:rPr>
        <w:t xml:space="preserve"> </w:t>
      </w:r>
      <w:r w:rsidRPr="00BF6C44">
        <w:rPr>
          <w:rFonts w:ascii="Verdana" w:eastAsia="Times New Roman" w:hAnsi="Verdana" w:cs="Arial"/>
          <w:sz w:val="22"/>
          <w:szCs w:val="22"/>
          <w:lang w:eastAsia="en-US"/>
        </w:rPr>
        <w:t>Maar dit alles toch altijd met de basisgedachte dat vrijwillig niet vrijblijvend is. De vermelding van vrijwilligerswerk op de CV van een medewerker zal in vele gevallen een extra ervaring zijn die bij sollicitaties positief bekeken zal worden.</w:t>
      </w:r>
    </w:p>
    <w:p w14:paraId="09533AA4" w14:textId="77777777" w:rsidR="00BF6C44" w:rsidRPr="00BF6C44" w:rsidRDefault="00BF6C44" w:rsidP="003E08D6">
      <w:pPr>
        <w:spacing w:line="276" w:lineRule="auto"/>
        <w:outlineLvl w:val="2"/>
        <w:rPr>
          <w:rFonts w:ascii="Verdana" w:eastAsia="Times New Roman" w:hAnsi="Verdana" w:cs="Arial"/>
          <w:color w:val="0090D7"/>
          <w:lang w:val="x-none" w:eastAsia="x-none"/>
        </w:rPr>
      </w:pPr>
      <w:bookmarkStart w:id="4" w:name="_Toc33460385"/>
      <w:r w:rsidRPr="00BF6C44">
        <w:rPr>
          <w:rFonts w:ascii="Verdana" w:eastAsia="Times New Roman" w:hAnsi="Verdana" w:cs="Arial"/>
          <w:color w:val="0090D7"/>
          <w:lang w:val="x-none" w:eastAsia="x-none"/>
        </w:rPr>
        <w:t>Visie op kinderen binnen Pax Kinderhulp</w:t>
      </w:r>
      <w:bookmarkEnd w:id="4"/>
    </w:p>
    <w:p w14:paraId="58FD5CF3" w14:textId="57D391D2" w:rsidR="00BF6C44" w:rsidRPr="00BF6C44" w:rsidRDefault="00BF6C44" w:rsidP="003E08D6">
      <w:pPr>
        <w:spacing w:after="200" w:line="276" w:lineRule="auto"/>
        <w:rPr>
          <w:rFonts w:ascii="Verdana" w:eastAsia="Times New Roman" w:hAnsi="Verdana" w:cs="Arial"/>
          <w:sz w:val="22"/>
          <w:szCs w:val="22"/>
          <w:lang w:eastAsia="en-US"/>
        </w:rPr>
      </w:pPr>
      <w:r w:rsidRPr="00BF6C44">
        <w:rPr>
          <w:rFonts w:ascii="Verdana" w:eastAsia="Times New Roman" w:hAnsi="Verdana" w:cs="Arial"/>
          <w:sz w:val="22"/>
          <w:szCs w:val="22"/>
          <w:lang w:eastAsia="en-US"/>
        </w:rPr>
        <w:t xml:space="preserve">De stichting werkt voor kinderen in de leeftijd van 6 tot 16 jaar, voor enkele afdelingen is de leeftijd beperkt van 8 tot 13 jaar. Pax Kinderhulp nodigt kinderen uit kindertehuizen uit voor een warme vakantie in een </w:t>
      </w:r>
      <w:r w:rsidR="003E08D6">
        <w:rPr>
          <w:rFonts w:ascii="Verdana" w:eastAsia="Times New Roman" w:hAnsi="Verdana" w:cs="Arial"/>
          <w:sz w:val="22"/>
          <w:szCs w:val="22"/>
          <w:lang w:eastAsia="en-US"/>
        </w:rPr>
        <w:t>vakantie</w:t>
      </w:r>
      <w:r w:rsidRPr="00BF6C44">
        <w:rPr>
          <w:rFonts w:ascii="Verdana" w:eastAsia="Times New Roman" w:hAnsi="Verdana" w:cs="Arial"/>
          <w:sz w:val="22"/>
          <w:szCs w:val="22"/>
          <w:lang w:eastAsia="en-US"/>
        </w:rPr>
        <w:t>gezin. Er worden ook gezinskinderen uitgenodigd voor een vakantie. Dit zijn kinderen die door een trauma of sociaal zwakke positie minder kansen hebben, maar ook kinderen uit gebroken gezinnen. Kinderen die door gezondheid ook nog eens belemmerd worden in hun ontwikkeling</w:t>
      </w:r>
      <w:r w:rsidR="00681D1B">
        <w:rPr>
          <w:rFonts w:ascii="Verdana" w:eastAsia="Times New Roman" w:hAnsi="Verdana" w:cs="Arial"/>
          <w:sz w:val="22"/>
          <w:szCs w:val="22"/>
          <w:lang w:eastAsia="en-US"/>
        </w:rPr>
        <w:t>,</w:t>
      </w:r>
      <w:r w:rsidRPr="00BF6C44">
        <w:rPr>
          <w:rFonts w:ascii="Verdana" w:eastAsia="Times New Roman" w:hAnsi="Verdana" w:cs="Arial"/>
          <w:sz w:val="22"/>
          <w:szCs w:val="22"/>
          <w:lang w:eastAsia="en-US"/>
        </w:rPr>
        <w:t xml:space="preserve"> komen ook in aanmerking. Voor alle kinderen d</w:t>
      </w:r>
      <w:r w:rsidR="00332D79">
        <w:rPr>
          <w:rFonts w:ascii="Verdana" w:eastAsia="Times New Roman" w:hAnsi="Verdana" w:cs="Arial"/>
          <w:sz w:val="22"/>
          <w:szCs w:val="22"/>
          <w:lang w:eastAsia="en-US"/>
        </w:rPr>
        <w:t>ie uitgenodigd worden door Pax K</w:t>
      </w:r>
      <w:r w:rsidRPr="00BF6C44">
        <w:rPr>
          <w:rFonts w:ascii="Verdana" w:eastAsia="Times New Roman" w:hAnsi="Verdana" w:cs="Arial"/>
          <w:sz w:val="22"/>
          <w:szCs w:val="22"/>
          <w:lang w:eastAsia="en-US"/>
        </w:rPr>
        <w:t xml:space="preserve">inderhulp moet gelden dat zij kansarm zijn, en </w:t>
      </w:r>
      <w:r w:rsidR="00681D1B">
        <w:rPr>
          <w:rFonts w:ascii="Verdana" w:eastAsia="Times New Roman" w:hAnsi="Verdana" w:cs="Arial"/>
          <w:sz w:val="22"/>
          <w:szCs w:val="22"/>
          <w:lang w:eastAsia="en-US"/>
        </w:rPr>
        <w:t>men</w:t>
      </w:r>
      <w:r w:rsidR="00681D1B" w:rsidRPr="00BF6C44">
        <w:rPr>
          <w:rFonts w:ascii="Verdana" w:eastAsia="Times New Roman" w:hAnsi="Verdana" w:cs="Arial"/>
          <w:sz w:val="22"/>
          <w:szCs w:val="22"/>
          <w:lang w:eastAsia="en-US"/>
        </w:rPr>
        <w:t xml:space="preserve"> </w:t>
      </w:r>
      <w:r w:rsidRPr="00BF6C44">
        <w:rPr>
          <w:rFonts w:ascii="Verdana" w:eastAsia="Times New Roman" w:hAnsi="Verdana" w:cs="Arial"/>
          <w:sz w:val="22"/>
          <w:szCs w:val="22"/>
          <w:lang w:eastAsia="en-US"/>
        </w:rPr>
        <w:t xml:space="preserve">dient altijd ook de beperking in ogenschouw te </w:t>
      </w:r>
      <w:r w:rsidR="00332D79">
        <w:rPr>
          <w:rFonts w:ascii="Verdana" w:eastAsia="Times New Roman" w:hAnsi="Verdana" w:cs="Arial"/>
          <w:sz w:val="22"/>
          <w:szCs w:val="22"/>
          <w:lang w:eastAsia="en-US"/>
        </w:rPr>
        <w:t xml:space="preserve">nemen dat de vrijwilligers van </w:t>
      </w:r>
      <w:r w:rsidRPr="00BF6C44">
        <w:rPr>
          <w:rFonts w:ascii="Verdana" w:eastAsia="Times New Roman" w:hAnsi="Verdana" w:cs="Arial"/>
          <w:sz w:val="22"/>
          <w:szCs w:val="22"/>
          <w:lang w:eastAsia="en-US"/>
        </w:rPr>
        <w:t>Pax Kinderhulp geen therapeuten zijn, dus kinderen die echt therapeutische hulp nodig hebben, niet kunnen helpen en uitnodigen.</w:t>
      </w:r>
    </w:p>
    <w:p w14:paraId="0AE3B909" w14:textId="77777777" w:rsidR="00BF6C44" w:rsidRPr="00BF6C44" w:rsidRDefault="00BF6C44" w:rsidP="003E08D6">
      <w:pPr>
        <w:spacing w:after="200" w:line="276" w:lineRule="auto"/>
        <w:rPr>
          <w:rFonts w:ascii="Verdana" w:eastAsia="Times New Roman" w:hAnsi="Verdana" w:cs="Arial"/>
          <w:sz w:val="22"/>
          <w:szCs w:val="22"/>
          <w:lang w:eastAsia="en-US"/>
        </w:rPr>
      </w:pPr>
      <w:r w:rsidRPr="00BF6C44">
        <w:rPr>
          <w:rFonts w:ascii="Verdana" w:eastAsia="Times New Roman" w:hAnsi="Verdana" w:cs="Arial"/>
          <w:sz w:val="22"/>
          <w:szCs w:val="22"/>
          <w:lang w:eastAsia="en-US"/>
        </w:rPr>
        <w:t>Pax Kinderhulp wil de kinderen een gevoel van geborgenheid bieden en hen een kans bieden even los te komen van de dagelijkse situatie. Die dagelijkse thuissituatie moet echter wel goed genoeg zijn om er de kinderen na een tijdelijk kort verblijf ook weer in terug te brengen.</w:t>
      </w:r>
    </w:p>
    <w:p w14:paraId="076A6452" w14:textId="77777777" w:rsidR="00BF6C44" w:rsidRPr="002708C7" w:rsidRDefault="00BF6C44" w:rsidP="002708C7">
      <w:pPr>
        <w:spacing w:line="276" w:lineRule="auto"/>
        <w:outlineLvl w:val="2"/>
        <w:rPr>
          <w:rFonts w:ascii="Verdana" w:eastAsia="Times New Roman" w:hAnsi="Verdana" w:cs="Arial"/>
          <w:color w:val="0090D7"/>
          <w:lang w:val="x-none" w:eastAsia="x-none"/>
        </w:rPr>
      </w:pPr>
      <w:bookmarkStart w:id="5" w:name="_Toc33460386"/>
      <w:r w:rsidRPr="002708C7">
        <w:rPr>
          <w:rFonts w:ascii="Verdana" w:eastAsia="Times New Roman" w:hAnsi="Verdana" w:cs="Arial"/>
          <w:color w:val="0090D7"/>
          <w:lang w:val="x-none" w:eastAsia="x-none"/>
        </w:rPr>
        <w:t>Visie op de communicatie</w:t>
      </w:r>
      <w:bookmarkEnd w:id="5"/>
    </w:p>
    <w:p w14:paraId="1E9C6FF8" w14:textId="77777777" w:rsidR="00161AB9" w:rsidRPr="002708C7" w:rsidRDefault="00BF6C44" w:rsidP="00352EF9">
      <w:pPr>
        <w:spacing w:after="200" w:line="276" w:lineRule="auto"/>
        <w:rPr>
          <w:rFonts w:ascii="Verdana" w:eastAsia="Times New Roman" w:hAnsi="Verdana" w:cs="Arial"/>
          <w:sz w:val="22"/>
          <w:szCs w:val="22"/>
          <w:lang w:eastAsia="en-US"/>
        </w:rPr>
      </w:pPr>
      <w:r w:rsidRPr="002708C7">
        <w:rPr>
          <w:rFonts w:ascii="Verdana" w:eastAsia="Times New Roman" w:hAnsi="Verdana" w:cs="Arial"/>
          <w:sz w:val="22"/>
          <w:szCs w:val="22"/>
          <w:lang w:eastAsia="en-US"/>
        </w:rPr>
        <w:t>Communicatie is vooral van belang op het niveau waar ook de kinderen worden uitgenodigd, dus lokaal en regionaal. Meer de regionale media hierbij betrekken door een goede en professionele benadering, wordt dan ook een doelstelling.</w:t>
      </w:r>
    </w:p>
    <w:p w14:paraId="6FA6FBD4" w14:textId="77777777" w:rsidR="00352EF9" w:rsidRDefault="00BF6C44" w:rsidP="00352EF9">
      <w:pPr>
        <w:spacing w:after="200" w:line="276" w:lineRule="auto"/>
        <w:rPr>
          <w:rFonts w:ascii="Verdana" w:eastAsia="Times New Roman" w:hAnsi="Verdana" w:cs="Arial"/>
          <w:sz w:val="22"/>
          <w:szCs w:val="22"/>
          <w:lang w:eastAsia="en-US"/>
        </w:rPr>
      </w:pPr>
      <w:r w:rsidRPr="002708C7">
        <w:rPr>
          <w:rFonts w:ascii="Verdana" w:eastAsia="Times New Roman" w:hAnsi="Verdana" w:cs="Arial"/>
          <w:sz w:val="22"/>
          <w:szCs w:val="22"/>
          <w:lang w:eastAsia="en-US"/>
        </w:rPr>
        <w:t xml:space="preserve">Het is van belang dat duidelijke communicatiedoelen worden geformuleerd voor de komende 1 tot 3 jaar. Hierbij dient een onderscheid te worden gemaakt naar interne en externe communicatiedoelen. Daarbij dienen per communicatiedoel de uiteindelijke doelgroep en de in te zetten communicatiemiddelen te worden bepaald. Tevens dienen daarbij afspraken te worden geformuleerd over gebruik van communicatiemiddelen en te gebruiken termen, slogans etc., alsmede de methoden om vrijwilligers bij het communicatieplan te betrekken, zodat met de campagnes een maximaal resultaat kan worden gerealiseerd. </w:t>
      </w:r>
    </w:p>
    <w:p w14:paraId="3E6145F6" w14:textId="77777777" w:rsidR="00332D79" w:rsidRDefault="00332D79" w:rsidP="00352EF9">
      <w:pPr>
        <w:spacing w:after="200" w:line="276" w:lineRule="auto"/>
        <w:rPr>
          <w:rFonts w:ascii="Verdana" w:eastAsia="Times New Roman" w:hAnsi="Verdana" w:cs="Arial"/>
          <w:sz w:val="22"/>
          <w:szCs w:val="22"/>
          <w:lang w:eastAsia="en-US"/>
        </w:rPr>
      </w:pPr>
    </w:p>
    <w:p w14:paraId="648F7BA9" w14:textId="51DA4A4D" w:rsidR="00A57D0A" w:rsidRPr="002708C7" w:rsidRDefault="00BF6C44" w:rsidP="00352EF9">
      <w:pPr>
        <w:spacing w:after="200" w:line="276" w:lineRule="auto"/>
        <w:rPr>
          <w:rFonts w:ascii="Verdana" w:eastAsia="Times New Roman" w:hAnsi="Verdana" w:cs="Arial"/>
          <w:sz w:val="22"/>
          <w:szCs w:val="22"/>
          <w:lang w:eastAsia="en-US"/>
        </w:rPr>
      </w:pPr>
      <w:r w:rsidRPr="002708C7">
        <w:rPr>
          <w:rFonts w:ascii="Verdana" w:eastAsia="Times New Roman" w:hAnsi="Verdana" w:cs="Arial"/>
          <w:sz w:val="22"/>
          <w:szCs w:val="22"/>
          <w:lang w:eastAsia="en-US"/>
        </w:rPr>
        <w:lastRenderedPageBreak/>
        <w:t>Om de boodschap eenduidig uit te dragen, dient te worden voldaan aan een aantal randvoorwaarden:</w:t>
      </w:r>
    </w:p>
    <w:p w14:paraId="4B3382F1" w14:textId="4FA6158A" w:rsidR="00161AB9" w:rsidRPr="00352EF9" w:rsidRDefault="00BF6C44" w:rsidP="00352EF9">
      <w:pPr>
        <w:spacing w:after="200" w:line="276" w:lineRule="auto"/>
        <w:rPr>
          <w:rFonts w:ascii="Verdana" w:eastAsia="Times New Roman" w:hAnsi="Verdana" w:cs="Arial"/>
          <w:sz w:val="22"/>
          <w:szCs w:val="22"/>
          <w:lang w:eastAsia="en-US"/>
        </w:rPr>
      </w:pPr>
      <w:r w:rsidRPr="00352EF9">
        <w:rPr>
          <w:rFonts w:ascii="Verdana" w:eastAsia="Times New Roman" w:hAnsi="Verdana" w:cs="Arial"/>
          <w:sz w:val="22"/>
          <w:szCs w:val="22"/>
          <w:lang w:eastAsia="en-US"/>
        </w:rPr>
        <w:t>eenduidige huisstijl, adressenbestanden, acties moeten worden gefaciliteerd in de vorm van kant</w:t>
      </w:r>
      <w:r w:rsidR="00161AB9" w:rsidRPr="00352EF9">
        <w:rPr>
          <w:rFonts w:ascii="Verdana" w:eastAsia="Times New Roman" w:hAnsi="Verdana" w:cs="Arial"/>
          <w:sz w:val="22"/>
          <w:szCs w:val="22"/>
          <w:lang w:eastAsia="en-US"/>
        </w:rPr>
        <w:t>-</w:t>
      </w:r>
      <w:r w:rsidRPr="00352EF9">
        <w:rPr>
          <w:rFonts w:ascii="Verdana" w:eastAsia="Times New Roman" w:hAnsi="Verdana" w:cs="Arial"/>
          <w:sz w:val="22"/>
          <w:szCs w:val="22"/>
          <w:lang w:eastAsia="en-US"/>
        </w:rPr>
        <w:t>en</w:t>
      </w:r>
      <w:r w:rsidR="00161AB9" w:rsidRPr="00352EF9">
        <w:rPr>
          <w:rFonts w:ascii="Verdana" w:eastAsia="Times New Roman" w:hAnsi="Verdana" w:cs="Arial"/>
          <w:sz w:val="22"/>
          <w:szCs w:val="22"/>
          <w:lang w:eastAsia="en-US"/>
        </w:rPr>
        <w:t>-</w:t>
      </w:r>
      <w:r w:rsidRPr="00352EF9">
        <w:rPr>
          <w:rFonts w:ascii="Verdana" w:eastAsia="Times New Roman" w:hAnsi="Verdana" w:cs="Arial"/>
          <w:sz w:val="22"/>
          <w:szCs w:val="22"/>
          <w:lang w:eastAsia="en-US"/>
        </w:rPr>
        <w:t xml:space="preserve">klare persberichten, folders, flyers, formulieren, brieven, sjablonen, formats etc. Middelen zoals kleding, banners, </w:t>
      </w:r>
      <w:proofErr w:type="spellStart"/>
      <w:r w:rsidRPr="00352EF9">
        <w:rPr>
          <w:rFonts w:ascii="Verdana" w:eastAsia="Times New Roman" w:hAnsi="Verdana" w:cs="Arial"/>
          <w:sz w:val="22"/>
          <w:szCs w:val="22"/>
          <w:lang w:eastAsia="en-US"/>
        </w:rPr>
        <w:t>beachflags</w:t>
      </w:r>
      <w:proofErr w:type="spellEnd"/>
      <w:r w:rsidRPr="00352EF9">
        <w:rPr>
          <w:rFonts w:ascii="Verdana" w:eastAsia="Times New Roman" w:hAnsi="Verdana" w:cs="Arial"/>
          <w:sz w:val="22"/>
          <w:szCs w:val="22"/>
          <w:lang w:eastAsia="en-US"/>
        </w:rPr>
        <w:t xml:space="preserve"> gebruiken zoals deze door Pax Kinderhulp aangeboden worden.</w:t>
      </w:r>
      <w:r w:rsidR="00161AB9" w:rsidRPr="00352EF9">
        <w:rPr>
          <w:rFonts w:ascii="Verdana" w:eastAsia="Times New Roman" w:hAnsi="Verdana" w:cs="Arial"/>
          <w:sz w:val="22"/>
          <w:szCs w:val="22"/>
          <w:lang w:eastAsia="en-US"/>
        </w:rPr>
        <w:t xml:space="preserve"> </w:t>
      </w:r>
      <w:r w:rsidRPr="00352EF9">
        <w:rPr>
          <w:rFonts w:ascii="Verdana" w:eastAsia="Times New Roman" w:hAnsi="Verdana" w:cs="Arial"/>
          <w:sz w:val="22"/>
          <w:szCs w:val="22"/>
          <w:lang w:eastAsia="en-US"/>
        </w:rPr>
        <w:t xml:space="preserve">Voor medewerkers dient duidelijk te zijn op welke wijze de huisstijl wordt uitgedragen. </w:t>
      </w:r>
    </w:p>
    <w:p w14:paraId="434043B7" w14:textId="7D2DE1F7" w:rsidR="00BF6C44" w:rsidRPr="00352EF9" w:rsidRDefault="00BF6C44" w:rsidP="00352EF9">
      <w:pPr>
        <w:spacing w:after="200" w:line="276" w:lineRule="auto"/>
        <w:rPr>
          <w:rFonts w:ascii="Verdana" w:eastAsia="Times New Roman" w:hAnsi="Verdana" w:cs="Arial"/>
          <w:sz w:val="22"/>
          <w:szCs w:val="22"/>
          <w:lang w:eastAsia="en-US"/>
        </w:rPr>
      </w:pPr>
      <w:r w:rsidRPr="00352EF9">
        <w:rPr>
          <w:rFonts w:ascii="Verdana" w:eastAsia="Times New Roman" w:hAnsi="Verdana" w:cs="Arial"/>
          <w:sz w:val="22"/>
          <w:szCs w:val="22"/>
          <w:lang w:eastAsia="en-US"/>
        </w:rPr>
        <w:t>Het beheer en gebruik van de social</w:t>
      </w:r>
      <w:r w:rsidR="00134376">
        <w:rPr>
          <w:rFonts w:ascii="Verdana" w:eastAsia="Times New Roman" w:hAnsi="Verdana" w:cs="Arial"/>
          <w:sz w:val="22"/>
          <w:szCs w:val="22"/>
          <w:lang w:eastAsia="en-US"/>
        </w:rPr>
        <w:t>e</w:t>
      </w:r>
      <w:r w:rsidRPr="00352EF9">
        <w:rPr>
          <w:rFonts w:ascii="Verdana" w:eastAsia="Times New Roman" w:hAnsi="Verdana" w:cs="Arial"/>
          <w:sz w:val="22"/>
          <w:szCs w:val="22"/>
          <w:lang w:eastAsia="en-US"/>
        </w:rPr>
        <w:t xml:space="preserve"> media zal toevertrouwd moeten worden aan een medewerker die qua leeftijd bij de doelgroep past. Deze media zullen dan ook verder uitgebreid moeten worden om de stichting ‘naar buiten’ te brengen.</w:t>
      </w:r>
    </w:p>
    <w:p w14:paraId="1372A93C" w14:textId="6442BDA2" w:rsidR="00BF6C44" w:rsidRDefault="00BF6C44" w:rsidP="00352EF9">
      <w:pPr>
        <w:spacing w:after="200" w:line="276" w:lineRule="auto"/>
        <w:rPr>
          <w:rFonts w:ascii="Verdana" w:eastAsia="Times New Roman" w:hAnsi="Verdana" w:cs="Arial"/>
          <w:sz w:val="22"/>
          <w:szCs w:val="22"/>
          <w:lang w:eastAsia="en-US"/>
        </w:rPr>
      </w:pPr>
      <w:r w:rsidRPr="00352EF9">
        <w:rPr>
          <w:rFonts w:ascii="Verdana" w:eastAsia="Times New Roman" w:hAnsi="Verdana" w:cs="Arial"/>
          <w:sz w:val="22"/>
          <w:szCs w:val="22"/>
          <w:lang w:eastAsia="en-US"/>
        </w:rPr>
        <w:t>Om als Pax Kinderhulp op de website en social</w:t>
      </w:r>
      <w:r w:rsidR="00134376">
        <w:rPr>
          <w:rFonts w:ascii="Verdana" w:eastAsia="Times New Roman" w:hAnsi="Verdana" w:cs="Arial"/>
          <w:sz w:val="22"/>
          <w:szCs w:val="22"/>
          <w:lang w:eastAsia="en-US"/>
        </w:rPr>
        <w:t>e</w:t>
      </w:r>
      <w:r w:rsidRPr="00352EF9">
        <w:rPr>
          <w:rFonts w:ascii="Verdana" w:eastAsia="Times New Roman" w:hAnsi="Verdana" w:cs="Arial"/>
          <w:sz w:val="22"/>
          <w:szCs w:val="22"/>
          <w:lang w:eastAsia="en-US"/>
        </w:rPr>
        <w:t xml:space="preserve"> media eenduidig naar buiten te treden is het van belang dat de activiteiten en/of het doel van Pax Kinderhulp met één tot maximaal twee zinnen kernachtig kunnen worden aangeduid. De boodschap luidt:</w:t>
      </w:r>
    </w:p>
    <w:p w14:paraId="3A9E2DD9" w14:textId="77777777" w:rsidR="00352EF9" w:rsidRPr="00352EF9" w:rsidRDefault="00352EF9" w:rsidP="00352EF9">
      <w:pPr>
        <w:pStyle w:val="Geenafstand"/>
        <w:rPr>
          <w:lang w:eastAsia="en-US"/>
        </w:rPr>
      </w:pPr>
    </w:p>
    <w:p w14:paraId="30D32FE6" w14:textId="6DC85CD4" w:rsidR="00BF6C44" w:rsidRDefault="00352EF9" w:rsidP="003E08D6">
      <w:pPr>
        <w:spacing w:after="200" w:line="276" w:lineRule="auto"/>
        <w:rPr>
          <w:rFonts w:ascii="Verdana" w:eastAsia="Times New Roman" w:hAnsi="Verdana" w:cs="Arial"/>
          <w:i/>
          <w:sz w:val="22"/>
          <w:szCs w:val="22"/>
          <w:lang w:eastAsia="en-US"/>
        </w:rPr>
      </w:pPr>
      <w:r w:rsidRPr="00161AB9">
        <w:rPr>
          <w:rFonts w:ascii="Verdana" w:eastAsia="Times New Roman" w:hAnsi="Verdana" w:cs="Arial"/>
          <w:sz w:val="22"/>
          <w:szCs w:val="22"/>
          <w:lang w:eastAsia="en-US"/>
        </w:rPr>
        <w:t xml:space="preserve"> </w:t>
      </w:r>
      <w:r w:rsidR="00BF6C44" w:rsidRPr="00161AB9">
        <w:rPr>
          <w:rFonts w:ascii="Verdana" w:eastAsia="Times New Roman" w:hAnsi="Verdana" w:cs="Arial"/>
          <w:sz w:val="22"/>
          <w:szCs w:val="22"/>
          <w:lang w:eastAsia="en-US"/>
        </w:rPr>
        <w:t>“</w:t>
      </w:r>
      <w:r w:rsidR="00BF6C44" w:rsidRPr="00161AB9">
        <w:rPr>
          <w:rFonts w:ascii="Verdana" w:eastAsia="Times New Roman" w:hAnsi="Verdana" w:cs="Arial"/>
          <w:i/>
          <w:sz w:val="22"/>
          <w:szCs w:val="22"/>
          <w:lang w:eastAsia="en-US"/>
        </w:rPr>
        <w:t>Pax Kinderhulp tracht het welzijn van kwetsbare kinderen buiten Nederland te bevorderen. Dit doen wij door een vakantie aan te bieden bij Nederlandse vakantiegezinnen of in een groepsaccommodatie en door het geven van materiële hulp.”</w:t>
      </w:r>
    </w:p>
    <w:p w14:paraId="6151A8D5" w14:textId="77777777" w:rsidR="00352EF9" w:rsidRPr="00352EF9" w:rsidRDefault="00352EF9" w:rsidP="00352EF9">
      <w:pPr>
        <w:pStyle w:val="Geenafstand"/>
        <w:rPr>
          <w:lang w:eastAsia="en-US"/>
        </w:rPr>
      </w:pPr>
    </w:p>
    <w:p w14:paraId="30E160E0" w14:textId="77777777" w:rsidR="00BF6C44" w:rsidRPr="00BF6C44" w:rsidRDefault="00BF6C44" w:rsidP="003E08D6">
      <w:pPr>
        <w:spacing w:line="276" w:lineRule="auto"/>
        <w:outlineLvl w:val="2"/>
        <w:rPr>
          <w:rFonts w:ascii="Verdana" w:eastAsia="Times New Roman" w:hAnsi="Verdana" w:cs="Arial"/>
          <w:color w:val="0090D7"/>
          <w:lang w:val="x-none" w:eastAsia="x-none"/>
        </w:rPr>
      </w:pPr>
      <w:bookmarkStart w:id="6" w:name="_Toc33460387"/>
      <w:r w:rsidRPr="00BF6C44">
        <w:rPr>
          <w:rFonts w:ascii="Verdana" w:eastAsia="Times New Roman" w:hAnsi="Verdana" w:cs="Arial"/>
          <w:color w:val="0090D7"/>
          <w:lang w:val="x-none" w:eastAsia="x-none"/>
        </w:rPr>
        <w:t>Visie op samenwerking</w:t>
      </w:r>
      <w:bookmarkEnd w:id="6"/>
    </w:p>
    <w:p w14:paraId="514E2E71" w14:textId="061E30A3" w:rsidR="00BF6C44" w:rsidRPr="00BF6C44" w:rsidRDefault="00BF6C44" w:rsidP="003E08D6">
      <w:pPr>
        <w:spacing w:after="200" w:line="276" w:lineRule="auto"/>
        <w:rPr>
          <w:rFonts w:ascii="Verdana" w:eastAsia="Times New Roman" w:hAnsi="Verdana" w:cs="Arial"/>
          <w:sz w:val="22"/>
          <w:szCs w:val="22"/>
          <w:lang w:eastAsia="en-US"/>
        </w:rPr>
      </w:pPr>
      <w:r w:rsidRPr="00BF6C44">
        <w:rPr>
          <w:rFonts w:ascii="Verdana" w:eastAsia="Times New Roman" w:hAnsi="Verdana" w:cs="Arial"/>
          <w:sz w:val="22"/>
          <w:szCs w:val="22"/>
          <w:lang w:eastAsia="en-US"/>
        </w:rPr>
        <w:t xml:space="preserve">De ervaringen van de afgelopen jaren hebben geleerd dat het steeds moeilijker wordt de slagkracht van de organisatie op peil te houden. De belangrijkste redenen zijn reeds genoemd: </w:t>
      </w:r>
    </w:p>
    <w:p w14:paraId="3F588050" w14:textId="6A8E0B0A" w:rsidR="00BF6C44" w:rsidRPr="00BF6C44" w:rsidRDefault="00BF6C44" w:rsidP="003E08D6">
      <w:pPr>
        <w:numPr>
          <w:ilvl w:val="0"/>
          <w:numId w:val="4"/>
        </w:numPr>
        <w:spacing w:after="160" w:line="259" w:lineRule="auto"/>
        <w:contextualSpacing/>
        <w:rPr>
          <w:rFonts w:ascii="Verdana" w:eastAsia="Times New Roman" w:hAnsi="Verdana" w:cs="Arial"/>
          <w:sz w:val="22"/>
          <w:szCs w:val="22"/>
          <w:lang w:eastAsia="en-US"/>
        </w:rPr>
      </w:pPr>
      <w:r w:rsidRPr="00BF6C44">
        <w:rPr>
          <w:rFonts w:ascii="Verdana" w:eastAsia="Times New Roman" w:hAnsi="Verdana" w:cs="Arial"/>
          <w:sz w:val="22"/>
          <w:szCs w:val="22"/>
          <w:lang w:eastAsia="en-US"/>
        </w:rPr>
        <w:t>het aantrekken van nieuwe en jongere medewerkers is steeds lastiger, waardoor het aantal medewerkers binnen Pax Kinderhulp afneemt en het medewerkersbestand vergrijst;</w:t>
      </w:r>
    </w:p>
    <w:p w14:paraId="413F600B" w14:textId="7A0229CF" w:rsidR="00BF6C44" w:rsidRPr="00BF6C44" w:rsidRDefault="00BF6C44" w:rsidP="003E08D6">
      <w:pPr>
        <w:numPr>
          <w:ilvl w:val="0"/>
          <w:numId w:val="4"/>
        </w:numPr>
        <w:spacing w:after="160" w:line="259" w:lineRule="auto"/>
        <w:contextualSpacing/>
        <w:rPr>
          <w:rFonts w:ascii="Verdana" w:eastAsia="Times New Roman" w:hAnsi="Verdana" w:cs="Arial"/>
          <w:sz w:val="22"/>
          <w:szCs w:val="22"/>
          <w:lang w:eastAsia="en-US"/>
        </w:rPr>
      </w:pPr>
      <w:r w:rsidRPr="00BF6C44">
        <w:rPr>
          <w:rFonts w:ascii="Verdana" w:eastAsia="Times New Roman" w:hAnsi="Verdana" w:cs="Arial"/>
          <w:sz w:val="22"/>
          <w:szCs w:val="22"/>
          <w:lang w:eastAsia="en-US"/>
        </w:rPr>
        <w:t>het gevolg is dat het aantal werkgroepen afneemt, en daarmee ook het aanbod voor vakantiekinderen uit met name Oost-Europese landen;</w:t>
      </w:r>
      <w:r w:rsidR="00352EF9">
        <w:rPr>
          <w:rFonts w:ascii="Verdana" w:eastAsia="Times New Roman" w:hAnsi="Verdana" w:cs="Arial"/>
          <w:sz w:val="22"/>
          <w:szCs w:val="22"/>
          <w:lang w:eastAsia="en-US"/>
        </w:rPr>
        <w:t xml:space="preserve"> </w:t>
      </w:r>
    </w:p>
    <w:p w14:paraId="37545DD0" w14:textId="18BC0534" w:rsidR="00BF6C44" w:rsidRDefault="00BF6C44" w:rsidP="003E08D6">
      <w:pPr>
        <w:numPr>
          <w:ilvl w:val="0"/>
          <w:numId w:val="4"/>
        </w:numPr>
        <w:spacing w:after="160" w:line="259" w:lineRule="auto"/>
        <w:contextualSpacing/>
        <w:rPr>
          <w:rFonts w:ascii="Verdana" w:eastAsia="Times New Roman" w:hAnsi="Verdana" w:cs="Arial"/>
          <w:sz w:val="22"/>
          <w:szCs w:val="22"/>
          <w:lang w:eastAsia="en-US"/>
        </w:rPr>
      </w:pPr>
      <w:r w:rsidRPr="00BF6C44">
        <w:rPr>
          <w:rFonts w:ascii="Verdana" w:eastAsia="Times New Roman" w:hAnsi="Verdana" w:cs="Arial"/>
          <w:sz w:val="22"/>
          <w:szCs w:val="22"/>
          <w:lang w:eastAsia="en-US"/>
        </w:rPr>
        <w:t>het aanbod van vakantiekinderen uit Berlijn is flink gedaald en stabiliseert zich de laatste 2-3 jaren op wat beschouwd kan worden als een minimum</w:t>
      </w:r>
      <w:r w:rsidR="00681D1B">
        <w:rPr>
          <w:rFonts w:ascii="Verdana" w:eastAsia="Times New Roman" w:hAnsi="Verdana" w:cs="Arial"/>
          <w:sz w:val="22"/>
          <w:szCs w:val="22"/>
          <w:lang w:eastAsia="en-US"/>
        </w:rPr>
        <w:t>-</w:t>
      </w:r>
      <w:r w:rsidRPr="00BF6C44">
        <w:rPr>
          <w:rFonts w:ascii="Verdana" w:eastAsia="Times New Roman" w:hAnsi="Verdana" w:cs="Arial"/>
          <w:sz w:val="22"/>
          <w:szCs w:val="22"/>
          <w:lang w:eastAsia="en-US"/>
        </w:rPr>
        <w:t xml:space="preserve"> niveau.</w:t>
      </w:r>
    </w:p>
    <w:p w14:paraId="53F97565" w14:textId="77777777" w:rsidR="00E76D7C" w:rsidRPr="00E76D7C" w:rsidRDefault="00E76D7C" w:rsidP="00E76D7C">
      <w:pPr>
        <w:pStyle w:val="Geenafstand"/>
        <w:rPr>
          <w:lang w:eastAsia="en-US"/>
        </w:rPr>
      </w:pPr>
    </w:p>
    <w:p w14:paraId="3A9FC9E8" w14:textId="7FE82834" w:rsidR="00BF6C44" w:rsidRPr="00BF6C44" w:rsidRDefault="00BF6C44" w:rsidP="003E08D6">
      <w:pPr>
        <w:spacing w:after="200" w:line="276" w:lineRule="auto"/>
        <w:rPr>
          <w:rFonts w:ascii="Verdana" w:eastAsia="Times New Roman" w:hAnsi="Verdana" w:cs="Arial"/>
          <w:sz w:val="22"/>
          <w:szCs w:val="22"/>
          <w:lang w:eastAsia="en-US"/>
        </w:rPr>
      </w:pPr>
      <w:r w:rsidRPr="00BF6C44">
        <w:rPr>
          <w:rFonts w:ascii="Verdana" w:eastAsia="Times New Roman" w:hAnsi="Verdana" w:cs="Arial"/>
          <w:sz w:val="22"/>
          <w:szCs w:val="22"/>
          <w:lang w:eastAsia="en-US"/>
        </w:rPr>
        <w:t>Mede om deze redenen is actief samenwerking gezocht met de zusterorganisatie Europa Kinder</w:t>
      </w:r>
      <w:r w:rsidR="00134376">
        <w:rPr>
          <w:rFonts w:ascii="Verdana" w:eastAsia="Times New Roman" w:hAnsi="Verdana" w:cs="Arial"/>
          <w:sz w:val="22"/>
          <w:szCs w:val="22"/>
          <w:lang w:eastAsia="en-US"/>
        </w:rPr>
        <w:t>h</w:t>
      </w:r>
      <w:r w:rsidRPr="00BF6C44">
        <w:rPr>
          <w:rFonts w:ascii="Verdana" w:eastAsia="Times New Roman" w:hAnsi="Verdana" w:cs="Arial"/>
          <w:sz w:val="22"/>
          <w:szCs w:val="22"/>
          <w:lang w:eastAsia="en-US"/>
        </w:rPr>
        <w:t xml:space="preserve">ulp (EKH), die zich op dezelfde doelgroep richt. Sinds een tweetal jaren worden de </w:t>
      </w:r>
      <w:r w:rsidR="00681D1B">
        <w:rPr>
          <w:rFonts w:ascii="Verdana" w:eastAsia="Times New Roman" w:hAnsi="Verdana" w:cs="Arial"/>
          <w:sz w:val="22"/>
          <w:szCs w:val="22"/>
          <w:lang w:eastAsia="en-US"/>
        </w:rPr>
        <w:t>kerst-  en zomer</w:t>
      </w:r>
      <w:r w:rsidRPr="00BF6C44">
        <w:rPr>
          <w:rFonts w:ascii="Verdana" w:eastAsia="Times New Roman" w:hAnsi="Verdana" w:cs="Arial"/>
          <w:sz w:val="22"/>
          <w:szCs w:val="22"/>
          <w:lang w:eastAsia="en-US"/>
        </w:rPr>
        <w:t>reizen van de Berlijnse kinderen gezamenlijk georganiseerd,  waarbij het ook mogelijk is geworden meer flexibiliteit te bieden wat betreft de duur van de vakantie (van 2 tot</w:t>
      </w:r>
      <w:r w:rsidR="00332D79">
        <w:rPr>
          <w:rFonts w:ascii="Verdana" w:eastAsia="Times New Roman" w:hAnsi="Verdana" w:cs="Arial"/>
          <w:sz w:val="22"/>
          <w:szCs w:val="22"/>
          <w:lang w:eastAsia="en-US"/>
        </w:rPr>
        <w:t xml:space="preserve"> </w:t>
      </w:r>
      <w:r w:rsidR="004E383D">
        <w:rPr>
          <w:rFonts w:ascii="Verdana" w:eastAsia="Times New Roman" w:hAnsi="Verdana" w:cs="Arial"/>
          <w:sz w:val="22"/>
          <w:szCs w:val="22"/>
          <w:lang w:eastAsia="en-US"/>
        </w:rPr>
        <w:t>3</w:t>
      </w:r>
      <w:r w:rsidR="004E383D" w:rsidRPr="00BF6C44">
        <w:rPr>
          <w:rFonts w:ascii="Verdana" w:eastAsia="Times New Roman" w:hAnsi="Verdana" w:cs="Arial"/>
          <w:sz w:val="22"/>
          <w:szCs w:val="22"/>
          <w:lang w:eastAsia="en-US"/>
        </w:rPr>
        <w:t xml:space="preserve"> </w:t>
      </w:r>
      <w:r w:rsidRPr="00BF6C44">
        <w:rPr>
          <w:rFonts w:ascii="Verdana" w:eastAsia="Times New Roman" w:hAnsi="Verdana" w:cs="Arial"/>
          <w:sz w:val="22"/>
          <w:szCs w:val="22"/>
          <w:lang w:eastAsia="en-US"/>
        </w:rPr>
        <w:t>weken) en efficiënter om te gaan met de kosten.</w:t>
      </w:r>
    </w:p>
    <w:p w14:paraId="018EEF73" w14:textId="08DE192B" w:rsidR="00BF6C44" w:rsidRPr="00BF6C44" w:rsidRDefault="00BF6C44" w:rsidP="003E08D6">
      <w:pPr>
        <w:spacing w:after="200" w:line="276" w:lineRule="auto"/>
        <w:rPr>
          <w:rFonts w:ascii="Verdana" w:eastAsia="Times New Roman" w:hAnsi="Verdana" w:cs="Arial"/>
          <w:sz w:val="22"/>
          <w:szCs w:val="22"/>
          <w:lang w:eastAsia="en-US"/>
        </w:rPr>
      </w:pPr>
      <w:r w:rsidRPr="00BF6C44">
        <w:rPr>
          <w:rFonts w:ascii="Verdana" w:eastAsia="Times New Roman" w:hAnsi="Verdana" w:cs="Arial"/>
          <w:sz w:val="22"/>
          <w:szCs w:val="22"/>
          <w:lang w:eastAsia="en-US"/>
        </w:rPr>
        <w:lastRenderedPageBreak/>
        <w:t>Daarnaast worden de mogelijkheden onderzocht om de ondersteunende werkzaamheden zoveel mogelijk af te stemmen of zelfs geheel te integreren; dit betreft o.a.:</w:t>
      </w:r>
    </w:p>
    <w:p w14:paraId="6384C7A6" w14:textId="77777777" w:rsidR="00BF6C44" w:rsidRPr="00BF6C44" w:rsidRDefault="00BF6C44" w:rsidP="003E08D6">
      <w:pPr>
        <w:numPr>
          <w:ilvl w:val="0"/>
          <w:numId w:val="4"/>
        </w:numPr>
        <w:spacing w:after="160" w:line="259" w:lineRule="auto"/>
        <w:contextualSpacing/>
        <w:rPr>
          <w:rFonts w:ascii="Verdana" w:eastAsia="Times New Roman" w:hAnsi="Verdana" w:cs="Arial"/>
          <w:sz w:val="22"/>
          <w:szCs w:val="22"/>
          <w:lang w:eastAsia="en-US"/>
        </w:rPr>
      </w:pPr>
      <w:r w:rsidRPr="00BF6C44">
        <w:rPr>
          <w:rFonts w:ascii="Verdana" w:eastAsia="Times New Roman" w:hAnsi="Verdana" w:cs="Arial"/>
          <w:sz w:val="22"/>
          <w:szCs w:val="22"/>
          <w:lang w:eastAsia="en-US"/>
        </w:rPr>
        <w:t>financiën en verzekeringen</w:t>
      </w:r>
    </w:p>
    <w:p w14:paraId="77EC16F8" w14:textId="77777777" w:rsidR="00BF6C44" w:rsidRPr="00BF6C44" w:rsidRDefault="00BF6C44" w:rsidP="003E08D6">
      <w:pPr>
        <w:numPr>
          <w:ilvl w:val="0"/>
          <w:numId w:val="4"/>
        </w:numPr>
        <w:spacing w:after="160" w:line="259" w:lineRule="auto"/>
        <w:contextualSpacing/>
        <w:rPr>
          <w:rFonts w:ascii="Verdana" w:eastAsia="Times New Roman" w:hAnsi="Verdana" w:cs="Arial"/>
          <w:sz w:val="22"/>
          <w:szCs w:val="22"/>
          <w:lang w:eastAsia="en-US"/>
        </w:rPr>
      </w:pPr>
      <w:r w:rsidRPr="00BF6C44">
        <w:rPr>
          <w:rFonts w:ascii="Verdana" w:eastAsia="Times New Roman" w:hAnsi="Verdana" w:cs="Arial"/>
          <w:sz w:val="22"/>
          <w:szCs w:val="22"/>
          <w:lang w:eastAsia="en-US"/>
        </w:rPr>
        <w:t>deskundigheidsbevordering</w:t>
      </w:r>
    </w:p>
    <w:p w14:paraId="373A15DD" w14:textId="0F2FA511" w:rsidR="00BF6C44" w:rsidRPr="00BF6C44" w:rsidRDefault="00BF6C44" w:rsidP="003E08D6">
      <w:pPr>
        <w:numPr>
          <w:ilvl w:val="0"/>
          <w:numId w:val="4"/>
        </w:numPr>
        <w:spacing w:after="160" w:line="259" w:lineRule="auto"/>
        <w:contextualSpacing/>
        <w:rPr>
          <w:rFonts w:ascii="Verdana" w:eastAsia="Times New Roman" w:hAnsi="Verdana" w:cs="Arial"/>
          <w:sz w:val="22"/>
          <w:szCs w:val="22"/>
          <w:lang w:eastAsia="en-US"/>
        </w:rPr>
      </w:pPr>
      <w:r w:rsidRPr="00BF6C44">
        <w:rPr>
          <w:rFonts w:ascii="Verdana" w:eastAsia="Times New Roman" w:hAnsi="Verdana" w:cs="Arial"/>
          <w:sz w:val="22"/>
          <w:szCs w:val="22"/>
          <w:lang w:eastAsia="en-US"/>
        </w:rPr>
        <w:t xml:space="preserve">administratieve systemen en privacybescherming </w:t>
      </w:r>
    </w:p>
    <w:p w14:paraId="31DC3F9A" w14:textId="5002D15D" w:rsidR="003E08D6" w:rsidRDefault="00BF6C44" w:rsidP="003E08D6">
      <w:pPr>
        <w:numPr>
          <w:ilvl w:val="0"/>
          <w:numId w:val="4"/>
        </w:numPr>
        <w:spacing w:after="160" w:line="259" w:lineRule="auto"/>
        <w:contextualSpacing/>
        <w:rPr>
          <w:rFonts w:ascii="Verdana" w:eastAsia="Times New Roman" w:hAnsi="Verdana" w:cs="Arial"/>
          <w:sz w:val="22"/>
          <w:szCs w:val="22"/>
          <w:lang w:eastAsia="en-US"/>
        </w:rPr>
      </w:pPr>
      <w:r w:rsidRPr="00BF6C44">
        <w:rPr>
          <w:rFonts w:ascii="Verdana" w:eastAsia="Times New Roman" w:hAnsi="Verdana" w:cs="Arial"/>
          <w:sz w:val="22"/>
          <w:szCs w:val="22"/>
          <w:lang w:eastAsia="en-US"/>
        </w:rPr>
        <w:t>sociale zorg en integriteit</w:t>
      </w:r>
    </w:p>
    <w:p w14:paraId="1726C3D0" w14:textId="77777777" w:rsidR="00E76D7C" w:rsidRPr="00E76D7C" w:rsidRDefault="00E76D7C" w:rsidP="00E76D7C">
      <w:pPr>
        <w:pStyle w:val="Geenafstand"/>
        <w:rPr>
          <w:lang w:eastAsia="en-US"/>
        </w:rPr>
      </w:pPr>
    </w:p>
    <w:p w14:paraId="374B6B50" w14:textId="618DB0E2" w:rsidR="00BF6C44" w:rsidRPr="00BF6C44" w:rsidRDefault="004E383D" w:rsidP="003E08D6">
      <w:pPr>
        <w:spacing w:after="200" w:line="276" w:lineRule="auto"/>
        <w:rPr>
          <w:rFonts w:ascii="Verdana" w:eastAsia="Times New Roman" w:hAnsi="Verdana" w:cs="Arial"/>
          <w:sz w:val="22"/>
          <w:szCs w:val="22"/>
          <w:lang w:eastAsia="en-US"/>
        </w:rPr>
      </w:pPr>
      <w:r>
        <w:rPr>
          <w:rFonts w:ascii="Verdana" w:eastAsia="Times New Roman" w:hAnsi="Verdana" w:cs="Arial"/>
          <w:sz w:val="22"/>
          <w:szCs w:val="22"/>
          <w:lang w:eastAsia="en-US"/>
        </w:rPr>
        <w:t>In Nederland zijn er ook andere organisaties die o</w:t>
      </w:r>
      <w:r w:rsidR="00BF6C44" w:rsidRPr="00BF6C44">
        <w:rPr>
          <w:rFonts w:ascii="Verdana" w:eastAsia="Times New Roman" w:hAnsi="Verdana" w:cs="Arial"/>
          <w:sz w:val="22"/>
          <w:szCs w:val="22"/>
          <w:lang w:eastAsia="en-US"/>
        </w:rPr>
        <w:t xml:space="preserve">p lokaal niveau of binnen kerkelijke verbanden </w:t>
      </w:r>
      <w:r>
        <w:rPr>
          <w:rFonts w:ascii="Verdana" w:eastAsia="Times New Roman" w:hAnsi="Verdana" w:cs="Arial"/>
          <w:sz w:val="22"/>
          <w:szCs w:val="22"/>
          <w:lang w:eastAsia="en-US"/>
        </w:rPr>
        <w:t xml:space="preserve"> </w:t>
      </w:r>
      <w:r w:rsidR="00BF6C44" w:rsidRPr="00BF6C44">
        <w:rPr>
          <w:rFonts w:ascii="Verdana" w:eastAsia="Times New Roman" w:hAnsi="Verdana" w:cs="Arial"/>
          <w:sz w:val="22"/>
          <w:szCs w:val="22"/>
          <w:lang w:eastAsia="en-US"/>
        </w:rPr>
        <w:t xml:space="preserve">actief die zich ook richten op het aanbieden van vakanties aan kinderen uit met name Oost-Europese landen, dan wel activiteiten organiseren (vakantiekampen, naschoolse opvang) in de landen zelf. Het </w:t>
      </w:r>
      <w:r w:rsidR="006C683F">
        <w:rPr>
          <w:rFonts w:ascii="Verdana" w:eastAsia="Times New Roman" w:hAnsi="Verdana" w:cs="Arial"/>
          <w:sz w:val="22"/>
          <w:szCs w:val="22"/>
          <w:lang w:eastAsia="en-US"/>
        </w:rPr>
        <w:t>Bestuur</w:t>
      </w:r>
      <w:r w:rsidR="00BF6C44" w:rsidRPr="00BF6C44">
        <w:rPr>
          <w:rFonts w:ascii="Verdana" w:eastAsia="Times New Roman" w:hAnsi="Verdana" w:cs="Arial"/>
          <w:sz w:val="22"/>
          <w:szCs w:val="22"/>
          <w:lang w:eastAsia="en-US"/>
        </w:rPr>
        <w:t xml:space="preserve"> van Pax Kinderhulp stelt zich ten doel een plat</w:t>
      </w:r>
      <w:r w:rsidR="00D06D60">
        <w:rPr>
          <w:rFonts w:ascii="Verdana" w:eastAsia="Times New Roman" w:hAnsi="Verdana" w:cs="Arial"/>
          <w:sz w:val="22"/>
          <w:szCs w:val="22"/>
          <w:lang w:eastAsia="en-US"/>
        </w:rPr>
        <w:t>f</w:t>
      </w:r>
      <w:r w:rsidR="00BF6C44" w:rsidRPr="00BF6C44">
        <w:rPr>
          <w:rFonts w:ascii="Verdana" w:eastAsia="Times New Roman" w:hAnsi="Verdana" w:cs="Arial"/>
          <w:sz w:val="22"/>
          <w:szCs w:val="22"/>
          <w:lang w:eastAsia="en-US"/>
        </w:rPr>
        <w:t>orm op te richten om zodoende te leren van elkaars ervaringen en daarmee de continuïteit van de gezamenlijke activiteiten te versterken.</w:t>
      </w:r>
    </w:p>
    <w:p w14:paraId="6360BD18" w14:textId="77777777" w:rsidR="00BF6C44" w:rsidRPr="00BF6C44" w:rsidRDefault="00BF6C44" w:rsidP="003E08D6">
      <w:pPr>
        <w:spacing w:line="276" w:lineRule="auto"/>
        <w:outlineLvl w:val="2"/>
        <w:rPr>
          <w:rFonts w:ascii="Verdana" w:eastAsia="Times New Roman" w:hAnsi="Verdana" w:cs="Arial"/>
          <w:color w:val="0090D7"/>
          <w:lang w:val="x-none" w:eastAsia="x-none"/>
        </w:rPr>
      </w:pPr>
      <w:bookmarkStart w:id="7" w:name="_Toc33460388"/>
      <w:r w:rsidRPr="00BF6C44">
        <w:rPr>
          <w:rFonts w:ascii="Verdana" w:eastAsia="Times New Roman" w:hAnsi="Verdana" w:cs="Arial"/>
          <w:color w:val="0090D7"/>
          <w:lang w:val="x-none" w:eastAsia="x-none"/>
        </w:rPr>
        <w:t>Visie op de strategie</w:t>
      </w:r>
      <w:bookmarkEnd w:id="7"/>
    </w:p>
    <w:p w14:paraId="1143242D" w14:textId="77777777" w:rsidR="00BF6C44" w:rsidRPr="00BF6C44" w:rsidRDefault="00BF6C44" w:rsidP="003E08D6">
      <w:pPr>
        <w:spacing w:after="200" w:line="276" w:lineRule="auto"/>
        <w:rPr>
          <w:rFonts w:ascii="Verdana" w:eastAsia="Times New Roman" w:hAnsi="Verdana" w:cs="Arial"/>
          <w:sz w:val="22"/>
          <w:szCs w:val="22"/>
          <w:lang w:eastAsia="en-US"/>
        </w:rPr>
      </w:pPr>
      <w:r w:rsidRPr="00BF6C44">
        <w:rPr>
          <w:rFonts w:ascii="Verdana" w:eastAsia="Times New Roman" w:hAnsi="Verdana" w:cs="Arial"/>
          <w:sz w:val="22"/>
          <w:szCs w:val="22"/>
          <w:lang w:eastAsia="en-US"/>
        </w:rPr>
        <w:t>Pax Kinderhulp doet bijzonder veel en goed werk. Zij doet dit al vele jaren, en gaat ook met de tijd mee. Toch staan de missie en visie van de organisatie nog steeds als een huis en behoeven voorlopig geen aanpassingen. Wel dient de strategie die hieruit kan worden opgemaakt altijd aangepast te zijn aan de tijd waarin we leven, waarin de maatschappij verkeert. Vanuit de diverse eerder genoemde items is wel duidelijk geworden dat de strategie op een aantal vlakken moet worden aangepast. Kort samengevat betekent dit:</w:t>
      </w:r>
    </w:p>
    <w:p w14:paraId="57CF9FBF" w14:textId="20BB30F5" w:rsidR="00BF6C44" w:rsidRPr="00BF6C44" w:rsidRDefault="00BF6C44" w:rsidP="003E08D6">
      <w:pPr>
        <w:numPr>
          <w:ilvl w:val="0"/>
          <w:numId w:val="4"/>
        </w:numPr>
        <w:spacing w:after="160" w:line="259" w:lineRule="auto"/>
        <w:contextualSpacing/>
        <w:rPr>
          <w:rFonts w:ascii="Verdana" w:eastAsia="Times New Roman" w:hAnsi="Verdana" w:cs="Arial"/>
          <w:sz w:val="22"/>
          <w:szCs w:val="22"/>
          <w:lang w:eastAsia="en-US"/>
        </w:rPr>
      </w:pPr>
      <w:r w:rsidRPr="00BF6C44">
        <w:rPr>
          <w:rFonts w:ascii="Verdana" w:eastAsia="Times New Roman" w:hAnsi="Verdana" w:cs="Arial"/>
          <w:sz w:val="22"/>
          <w:szCs w:val="22"/>
          <w:lang w:eastAsia="en-US"/>
        </w:rPr>
        <w:t xml:space="preserve">Het </w:t>
      </w:r>
      <w:r w:rsidR="006C683F">
        <w:rPr>
          <w:rFonts w:ascii="Verdana" w:eastAsia="Times New Roman" w:hAnsi="Verdana" w:cs="Arial"/>
          <w:sz w:val="22"/>
          <w:szCs w:val="22"/>
          <w:lang w:eastAsia="en-US"/>
        </w:rPr>
        <w:t>Bestuur</w:t>
      </w:r>
      <w:r w:rsidRPr="00BF6C44">
        <w:rPr>
          <w:rFonts w:ascii="Verdana" w:eastAsia="Times New Roman" w:hAnsi="Verdana" w:cs="Arial"/>
          <w:sz w:val="22"/>
          <w:szCs w:val="22"/>
          <w:lang w:eastAsia="en-US"/>
        </w:rPr>
        <w:t xml:space="preserve"> is niet alleen verantwoordelijk voor het borgen van de centrale organisatie en kennis, maar steunt ook actief de lokale werkgroepen en neemt zo</w:t>
      </w:r>
      <w:r w:rsidR="002C2CF5">
        <w:rPr>
          <w:rFonts w:ascii="Verdana" w:eastAsia="Times New Roman" w:hAnsi="Verdana" w:cs="Arial"/>
          <w:sz w:val="22"/>
          <w:szCs w:val="22"/>
          <w:lang w:eastAsia="en-US"/>
        </w:rPr>
        <w:t xml:space="preserve"> </w:t>
      </w:r>
      <w:r w:rsidRPr="00BF6C44">
        <w:rPr>
          <w:rFonts w:ascii="Verdana" w:eastAsia="Times New Roman" w:hAnsi="Verdana" w:cs="Arial"/>
          <w:sz w:val="22"/>
          <w:szCs w:val="22"/>
          <w:lang w:eastAsia="en-US"/>
        </w:rPr>
        <w:t>nodig initiatieven daartoe</w:t>
      </w:r>
      <w:r w:rsidR="004E383D">
        <w:rPr>
          <w:rFonts w:ascii="Verdana" w:eastAsia="Times New Roman" w:hAnsi="Verdana" w:cs="Arial"/>
          <w:sz w:val="22"/>
          <w:szCs w:val="22"/>
          <w:lang w:eastAsia="en-US"/>
        </w:rPr>
        <w:t>.</w:t>
      </w:r>
    </w:p>
    <w:p w14:paraId="53305494" w14:textId="77777777" w:rsidR="00BF6C44" w:rsidRPr="00BF6C44" w:rsidRDefault="00BF6C44" w:rsidP="003E08D6">
      <w:pPr>
        <w:numPr>
          <w:ilvl w:val="0"/>
          <w:numId w:val="4"/>
        </w:numPr>
        <w:spacing w:after="160" w:line="259" w:lineRule="auto"/>
        <w:contextualSpacing/>
        <w:rPr>
          <w:rFonts w:ascii="Verdana" w:eastAsia="Times New Roman" w:hAnsi="Verdana" w:cs="Arial"/>
          <w:sz w:val="22"/>
          <w:szCs w:val="22"/>
          <w:lang w:eastAsia="en-US"/>
        </w:rPr>
      </w:pPr>
      <w:r w:rsidRPr="00BF6C44">
        <w:rPr>
          <w:rFonts w:ascii="Verdana" w:eastAsia="Times New Roman" w:hAnsi="Verdana" w:cs="Arial"/>
          <w:sz w:val="22"/>
          <w:szCs w:val="22"/>
          <w:lang w:eastAsia="en-US"/>
        </w:rPr>
        <w:t>Het bieden van een zorgeloze vakantie bij vakantieouders moet meer het uitgangspunt worden en zo mogelijk opgevolgd door doelstellingen op langere termijn: naschoolse opvang, begeleiding bij scholing e.d.</w:t>
      </w:r>
    </w:p>
    <w:p w14:paraId="002984B7" w14:textId="71652A58" w:rsidR="00BF6C44" w:rsidRPr="00BF6C44" w:rsidRDefault="00BF6C44" w:rsidP="003E08D6">
      <w:pPr>
        <w:numPr>
          <w:ilvl w:val="0"/>
          <w:numId w:val="4"/>
        </w:numPr>
        <w:spacing w:after="160" w:line="259" w:lineRule="auto"/>
        <w:contextualSpacing/>
        <w:rPr>
          <w:rFonts w:ascii="Verdana" w:eastAsia="Times New Roman" w:hAnsi="Verdana" w:cs="Arial"/>
          <w:sz w:val="22"/>
          <w:szCs w:val="22"/>
          <w:lang w:eastAsia="en-US"/>
        </w:rPr>
      </w:pPr>
      <w:r w:rsidRPr="00BF6C44">
        <w:rPr>
          <w:rFonts w:ascii="Verdana" w:eastAsia="Times New Roman" w:hAnsi="Verdana" w:cs="Arial"/>
          <w:sz w:val="22"/>
          <w:szCs w:val="22"/>
          <w:lang w:eastAsia="en-US"/>
        </w:rPr>
        <w:t>Medewerkers kunnen langer aan de organisatie verbonden blijven, maar ook aan slechts één project meedoen. Afspraken zijn afspraken en worden door de gehele organisatie nageleefd. Het ‘Paxgevoel’ kan op elk niveau in de organisatie een andere betekenis hebben. Bewaken van de ‘Pax-kaders’</w:t>
      </w:r>
      <w:r w:rsidR="004E383D">
        <w:rPr>
          <w:rFonts w:ascii="Verdana" w:eastAsia="Times New Roman" w:hAnsi="Verdana" w:cs="Arial"/>
          <w:sz w:val="22"/>
          <w:szCs w:val="22"/>
          <w:lang w:eastAsia="en-US"/>
        </w:rPr>
        <w:t>.</w:t>
      </w:r>
    </w:p>
    <w:p w14:paraId="53D516E1" w14:textId="5116558C" w:rsidR="00BF6C44" w:rsidRPr="00BF6C44" w:rsidRDefault="00BF6C44" w:rsidP="003E08D6">
      <w:pPr>
        <w:numPr>
          <w:ilvl w:val="0"/>
          <w:numId w:val="4"/>
        </w:numPr>
        <w:spacing w:after="160" w:line="259" w:lineRule="auto"/>
        <w:contextualSpacing/>
        <w:rPr>
          <w:rFonts w:ascii="Verdana" w:eastAsia="Times New Roman" w:hAnsi="Verdana" w:cs="Arial"/>
          <w:sz w:val="22"/>
          <w:szCs w:val="22"/>
          <w:lang w:eastAsia="en-US"/>
        </w:rPr>
      </w:pPr>
      <w:r w:rsidRPr="00BF6C44">
        <w:rPr>
          <w:rFonts w:ascii="Verdana" w:eastAsia="Times New Roman" w:hAnsi="Verdana" w:cs="Arial"/>
          <w:sz w:val="22"/>
          <w:szCs w:val="22"/>
          <w:lang w:eastAsia="en-US"/>
        </w:rPr>
        <w:t>Meer aandacht voor centrale fondswerving om de continuïteit van de Pax</w:t>
      </w:r>
      <w:r w:rsidR="004E383D">
        <w:rPr>
          <w:rFonts w:ascii="Verdana" w:eastAsia="Times New Roman" w:hAnsi="Verdana" w:cs="Arial"/>
          <w:sz w:val="22"/>
          <w:szCs w:val="22"/>
          <w:lang w:eastAsia="en-US"/>
        </w:rPr>
        <w:t xml:space="preserve"> Kinderhulp-</w:t>
      </w:r>
      <w:r w:rsidRPr="00BF6C44">
        <w:rPr>
          <w:rFonts w:ascii="Verdana" w:eastAsia="Times New Roman" w:hAnsi="Verdana" w:cs="Arial"/>
          <w:sz w:val="22"/>
          <w:szCs w:val="22"/>
          <w:lang w:eastAsia="en-US"/>
        </w:rPr>
        <w:t>organisatie te waarborgen</w:t>
      </w:r>
      <w:r w:rsidR="004E383D">
        <w:rPr>
          <w:rFonts w:ascii="Verdana" w:eastAsia="Times New Roman" w:hAnsi="Verdana" w:cs="Arial"/>
          <w:sz w:val="22"/>
          <w:szCs w:val="22"/>
          <w:lang w:eastAsia="en-US"/>
        </w:rPr>
        <w:t>.</w:t>
      </w:r>
    </w:p>
    <w:p w14:paraId="30DB8AA2" w14:textId="5E512F65" w:rsidR="00BF6C44" w:rsidRDefault="00BF6C44" w:rsidP="003E08D6">
      <w:pPr>
        <w:numPr>
          <w:ilvl w:val="0"/>
          <w:numId w:val="4"/>
        </w:numPr>
        <w:spacing w:after="160" w:line="259" w:lineRule="auto"/>
        <w:contextualSpacing/>
        <w:rPr>
          <w:rFonts w:ascii="Verdana" w:eastAsia="Times New Roman" w:hAnsi="Verdana" w:cs="Arial"/>
          <w:sz w:val="22"/>
          <w:szCs w:val="22"/>
          <w:lang w:eastAsia="en-US"/>
        </w:rPr>
      </w:pPr>
      <w:r w:rsidRPr="00BF6C44">
        <w:rPr>
          <w:rFonts w:ascii="Verdana" w:eastAsia="Times New Roman" w:hAnsi="Verdana" w:cs="Arial"/>
          <w:sz w:val="22"/>
          <w:szCs w:val="22"/>
          <w:lang w:eastAsia="en-US"/>
        </w:rPr>
        <w:t>Samenwerking zoeken en verder met gelijkgestem</w:t>
      </w:r>
      <w:r w:rsidR="003969F6">
        <w:rPr>
          <w:rFonts w:ascii="Verdana" w:eastAsia="Times New Roman" w:hAnsi="Verdana" w:cs="Arial"/>
          <w:sz w:val="22"/>
          <w:szCs w:val="22"/>
          <w:lang w:eastAsia="en-US"/>
        </w:rPr>
        <w:t xml:space="preserve">de (kleinere) organisaties, om </w:t>
      </w:r>
      <w:r w:rsidRPr="00BF6C44">
        <w:rPr>
          <w:rFonts w:ascii="Verdana" w:eastAsia="Times New Roman" w:hAnsi="Verdana" w:cs="Arial"/>
          <w:sz w:val="22"/>
          <w:szCs w:val="22"/>
          <w:lang w:eastAsia="en-US"/>
        </w:rPr>
        <w:t>te beginnen met EKH</w:t>
      </w:r>
      <w:r w:rsidR="004E383D">
        <w:rPr>
          <w:rFonts w:ascii="Verdana" w:eastAsia="Times New Roman" w:hAnsi="Verdana" w:cs="Arial"/>
          <w:sz w:val="22"/>
          <w:szCs w:val="22"/>
          <w:lang w:eastAsia="en-US"/>
        </w:rPr>
        <w:t>.</w:t>
      </w:r>
    </w:p>
    <w:p w14:paraId="5EA2EEC7" w14:textId="77777777" w:rsidR="00E76D7C" w:rsidRPr="00E76D7C" w:rsidRDefault="00E76D7C" w:rsidP="00E76D7C">
      <w:pPr>
        <w:pStyle w:val="Geenafstand"/>
        <w:rPr>
          <w:lang w:eastAsia="en-US"/>
        </w:rPr>
      </w:pPr>
    </w:p>
    <w:p w14:paraId="7162495B" w14:textId="77777777" w:rsidR="00BF6C44" w:rsidRPr="00BF6C44" w:rsidRDefault="00BF6C44" w:rsidP="003E08D6">
      <w:pPr>
        <w:spacing w:after="200" w:line="276" w:lineRule="auto"/>
        <w:rPr>
          <w:rFonts w:ascii="Verdana" w:eastAsia="Times New Roman" w:hAnsi="Verdana" w:cs="Arial"/>
          <w:sz w:val="22"/>
          <w:szCs w:val="22"/>
          <w:lang w:eastAsia="en-US"/>
        </w:rPr>
      </w:pPr>
      <w:r w:rsidRPr="00BF6C44">
        <w:rPr>
          <w:rFonts w:ascii="Verdana" w:eastAsia="Times New Roman" w:hAnsi="Verdana" w:cs="Arial"/>
          <w:sz w:val="22"/>
          <w:szCs w:val="22"/>
          <w:lang w:eastAsia="en-US"/>
        </w:rPr>
        <w:t xml:space="preserve">De organisatie zal jaarlijks een jaarplan (begroting met toelichting) en jaarverslag maken waarin zowel de landelijke activiteiten als de activiteiten van de lokale afdelingen worden beschreven. </w:t>
      </w:r>
    </w:p>
    <w:p w14:paraId="7BB2DC05" w14:textId="77777777" w:rsidR="00E76D7C" w:rsidRDefault="00E76D7C" w:rsidP="003E08D6">
      <w:pPr>
        <w:spacing w:line="276" w:lineRule="auto"/>
        <w:outlineLvl w:val="2"/>
        <w:rPr>
          <w:rFonts w:ascii="Verdana" w:eastAsia="Times New Roman" w:hAnsi="Verdana" w:cs="Arial"/>
          <w:color w:val="0090D7"/>
          <w:lang w:val="x-none" w:eastAsia="x-none"/>
        </w:rPr>
      </w:pPr>
    </w:p>
    <w:p w14:paraId="6BA1552F" w14:textId="77777777" w:rsidR="00E76D7C" w:rsidRDefault="00E76D7C" w:rsidP="003E08D6">
      <w:pPr>
        <w:spacing w:line="276" w:lineRule="auto"/>
        <w:outlineLvl w:val="2"/>
        <w:rPr>
          <w:rFonts w:ascii="Verdana" w:eastAsia="Times New Roman" w:hAnsi="Verdana" w:cs="Arial"/>
          <w:color w:val="0090D7"/>
          <w:lang w:val="x-none" w:eastAsia="x-none"/>
        </w:rPr>
      </w:pPr>
    </w:p>
    <w:p w14:paraId="62A52676" w14:textId="626F872B" w:rsidR="00BF6C44" w:rsidRPr="00BF6C44" w:rsidRDefault="00BF6C44" w:rsidP="003E08D6">
      <w:pPr>
        <w:spacing w:line="276" w:lineRule="auto"/>
        <w:outlineLvl w:val="2"/>
        <w:rPr>
          <w:rFonts w:ascii="Verdana" w:eastAsia="Times New Roman" w:hAnsi="Verdana" w:cs="Arial"/>
          <w:color w:val="0090D7"/>
          <w:lang w:val="x-none" w:eastAsia="x-none"/>
        </w:rPr>
      </w:pPr>
      <w:bookmarkStart w:id="8" w:name="_Toc33460389"/>
      <w:r w:rsidRPr="00BF6C44">
        <w:rPr>
          <w:rFonts w:ascii="Verdana" w:eastAsia="Times New Roman" w:hAnsi="Verdana" w:cs="Arial"/>
          <w:color w:val="0090D7"/>
          <w:lang w:val="x-none" w:eastAsia="x-none"/>
        </w:rPr>
        <w:t>Visie op inkomsten</w:t>
      </w:r>
      <w:bookmarkEnd w:id="8"/>
    </w:p>
    <w:p w14:paraId="74C16730" w14:textId="77777777" w:rsidR="00BF6C44" w:rsidRPr="00BF6C44" w:rsidRDefault="00BF6C44" w:rsidP="003E08D6">
      <w:pPr>
        <w:spacing w:after="200" w:line="276" w:lineRule="auto"/>
        <w:rPr>
          <w:rFonts w:ascii="Verdana" w:eastAsia="Times New Roman" w:hAnsi="Verdana" w:cs="Arial"/>
          <w:sz w:val="22"/>
          <w:szCs w:val="22"/>
          <w:lang w:eastAsia="en-US"/>
        </w:rPr>
      </w:pPr>
      <w:r w:rsidRPr="00BF6C44">
        <w:rPr>
          <w:rFonts w:ascii="Verdana" w:eastAsia="Times New Roman" w:hAnsi="Verdana" w:cs="Arial"/>
          <w:sz w:val="22"/>
          <w:szCs w:val="22"/>
          <w:lang w:eastAsia="en-US"/>
        </w:rPr>
        <w:t>Bij de inkomsten die Pax Kinderhulp ontvangt, dient een onderscheid gemaakt te worden in:</w:t>
      </w:r>
    </w:p>
    <w:p w14:paraId="3AA092FA" w14:textId="77777777" w:rsidR="00BF6C44" w:rsidRPr="00BF6C44" w:rsidRDefault="00BF6C44" w:rsidP="003E08D6">
      <w:pPr>
        <w:numPr>
          <w:ilvl w:val="0"/>
          <w:numId w:val="4"/>
        </w:numPr>
        <w:spacing w:after="160" w:line="259" w:lineRule="auto"/>
        <w:contextualSpacing/>
        <w:rPr>
          <w:rFonts w:ascii="Verdana" w:eastAsia="Times New Roman" w:hAnsi="Verdana" w:cs="Arial"/>
          <w:sz w:val="22"/>
          <w:szCs w:val="22"/>
          <w:lang w:eastAsia="en-US"/>
        </w:rPr>
      </w:pPr>
      <w:r w:rsidRPr="00BF6C44">
        <w:rPr>
          <w:rFonts w:ascii="Verdana" w:eastAsia="Times New Roman" w:hAnsi="Verdana" w:cs="Arial"/>
          <w:sz w:val="22"/>
          <w:szCs w:val="22"/>
          <w:lang w:eastAsia="en-US"/>
        </w:rPr>
        <w:t>centrale inkomsten</w:t>
      </w:r>
    </w:p>
    <w:p w14:paraId="3D3341EF" w14:textId="77777777" w:rsidR="00BF6C44" w:rsidRPr="00BF6C44" w:rsidRDefault="00BF6C44" w:rsidP="003E08D6">
      <w:pPr>
        <w:numPr>
          <w:ilvl w:val="0"/>
          <w:numId w:val="4"/>
        </w:numPr>
        <w:spacing w:after="160" w:line="259" w:lineRule="auto"/>
        <w:contextualSpacing/>
        <w:rPr>
          <w:rFonts w:ascii="Verdana" w:eastAsia="Times New Roman" w:hAnsi="Verdana" w:cs="Arial"/>
          <w:sz w:val="22"/>
          <w:szCs w:val="22"/>
          <w:lang w:eastAsia="en-US"/>
        </w:rPr>
      </w:pPr>
      <w:r w:rsidRPr="00BF6C44">
        <w:rPr>
          <w:rFonts w:ascii="Verdana" w:eastAsia="Times New Roman" w:hAnsi="Verdana" w:cs="Arial"/>
          <w:sz w:val="22"/>
          <w:szCs w:val="22"/>
          <w:lang w:eastAsia="en-US"/>
        </w:rPr>
        <w:t>inkomsten afdeling Berlijn</w:t>
      </w:r>
    </w:p>
    <w:p w14:paraId="727541BE" w14:textId="77777777" w:rsidR="00BF6C44" w:rsidRPr="00BF6C44" w:rsidRDefault="00BF6C44" w:rsidP="003E08D6">
      <w:pPr>
        <w:numPr>
          <w:ilvl w:val="0"/>
          <w:numId w:val="4"/>
        </w:numPr>
        <w:spacing w:after="160" w:line="259" w:lineRule="auto"/>
        <w:contextualSpacing/>
        <w:rPr>
          <w:rFonts w:ascii="Verdana" w:eastAsia="Times New Roman" w:hAnsi="Verdana" w:cs="Arial"/>
          <w:sz w:val="22"/>
          <w:szCs w:val="22"/>
          <w:lang w:eastAsia="en-US"/>
        </w:rPr>
      </w:pPr>
      <w:r w:rsidRPr="00BF6C44">
        <w:rPr>
          <w:rFonts w:ascii="Verdana" w:eastAsia="Times New Roman" w:hAnsi="Verdana" w:cs="Arial"/>
          <w:sz w:val="22"/>
          <w:szCs w:val="22"/>
          <w:lang w:eastAsia="en-US"/>
        </w:rPr>
        <w:t>inkomsten van de werkgroepen</w:t>
      </w:r>
    </w:p>
    <w:p w14:paraId="176800A6" w14:textId="77777777" w:rsidR="00BF6C44" w:rsidRPr="00BF6C44" w:rsidRDefault="00BF6C44" w:rsidP="003E08D6">
      <w:pPr>
        <w:spacing w:after="160" w:line="259" w:lineRule="auto"/>
        <w:ind w:left="720"/>
        <w:contextualSpacing/>
        <w:rPr>
          <w:rFonts w:ascii="Verdana" w:eastAsia="Times New Roman" w:hAnsi="Verdana" w:cs="Arial"/>
          <w:sz w:val="22"/>
          <w:szCs w:val="22"/>
          <w:lang w:eastAsia="en-US"/>
        </w:rPr>
      </w:pPr>
    </w:p>
    <w:p w14:paraId="0BEDA611" w14:textId="77777777" w:rsidR="00BF6C44" w:rsidRPr="00BF6C44" w:rsidRDefault="00BF6C44" w:rsidP="003E08D6">
      <w:pPr>
        <w:spacing w:after="160" w:line="259" w:lineRule="auto"/>
        <w:contextualSpacing/>
        <w:rPr>
          <w:rFonts w:ascii="Verdana" w:eastAsia="Times New Roman" w:hAnsi="Verdana" w:cs="Arial"/>
          <w:sz w:val="22"/>
          <w:szCs w:val="22"/>
          <w:lang w:eastAsia="en-US"/>
        </w:rPr>
      </w:pPr>
      <w:r w:rsidRPr="00BF6C44">
        <w:rPr>
          <w:rFonts w:ascii="Verdana" w:eastAsia="Times New Roman" w:hAnsi="Verdana" w:cs="Arial"/>
          <w:sz w:val="22"/>
          <w:szCs w:val="22"/>
          <w:lang w:eastAsia="en-US"/>
        </w:rPr>
        <w:t>Uit de centrale inkomsten worden de centrale overheadkosten betaald. De afdeling Berlijn gebruikt de inkomsten om drie keer per jaar de Berlijnse acties te financieren en draagt bij aan de algemene overheadkosten. De plaatselijke werkgroepen hebben hun inkomsten nodig om hun eigen actie te bekostigen: reis- en eventueel verblijfkosten van de vakantiekinderen, activiteiten e.d.</w:t>
      </w:r>
    </w:p>
    <w:p w14:paraId="7FD9CFFA" w14:textId="77777777" w:rsidR="00BF6C44" w:rsidRPr="00BF6C44" w:rsidRDefault="00BF6C44" w:rsidP="003E08D6">
      <w:pPr>
        <w:spacing w:after="200" w:line="276" w:lineRule="auto"/>
        <w:rPr>
          <w:rFonts w:ascii="Verdana" w:eastAsia="Times New Roman" w:hAnsi="Verdana" w:cs="Arial"/>
          <w:sz w:val="22"/>
          <w:szCs w:val="22"/>
          <w:lang w:eastAsia="en-US"/>
        </w:rPr>
      </w:pPr>
      <w:r w:rsidRPr="00BF6C44">
        <w:rPr>
          <w:rFonts w:ascii="Verdana" w:eastAsia="Times New Roman" w:hAnsi="Verdana" w:cs="Arial"/>
          <w:sz w:val="22"/>
          <w:szCs w:val="22"/>
          <w:lang w:eastAsia="en-US"/>
        </w:rPr>
        <w:t>De inkomsten die Pax Kinderhulp jaarlijks ontvangt zijn in grote lijnen afkomstig van:</w:t>
      </w:r>
    </w:p>
    <w:p w14:paraId="620CB303" w14:textId="77777777" w:rsidR="00BF6C44" w:rsidRPr="00BF6C44" w:rsidRDefault="00BF6C44" w:rsidP="003E08D6">
      <w:pPr>
        <w:numPr>
          <w:ilvl w:val="0"/>
          <w:numId w:val="3"/>
        </w:numPr>
        <w:spacing w:after="160" w:line="259" w:lineRule="auto"/>
        <w:contextualSpacing/>
        <w:rPr>
          <w:rFonts w:ascii="Verdana" w:eastAsia="Times New Roman" w:hAnsi="Verdana" w:cs="Arial"/>
          <w:sz w:val="22"/>
          <w:szCs w:val="22"/>
          <w:lang w:eastAsia="en-US"/>
        </w:rPr>
      </w:pPr>
      <w:r w:rsidRPr="00BF6C44">
        <w:rPr>
          <w:rFonts w:ascii="Verdana" w:eastAsia="Times New Roman" w:hAnsi="Verdana" w:cs="Arial"/>
          <w:sz w:val="22"/>
          <w:szCs w:val="22"/>
          <w:lang w:eastAsia="en-US"/>
        </w:rPr>
        <w:t>Bedrijven</w:t>
      </w:r>
    </w:p>
    <w:p w14:paraId="1C3C6A69" w14:textId="77777777" w:rsidR="00BF6C44" w:rsidRPr="00BF6C44" w:rsidRDefault="00BF6C44" w:rsidP="003E08D6">
      <w:pPr>
        <w:numPr>
          <w:ilvl w:val="0"/>
          <w:numId w:val="3"/>
        </w:numPr>
        <w:spacing w:after="160" w:line="259" w:lineRule="auto"/>
        <w:contextualSpacing/>
        <w:rPr>
          <w:rFonts w:ascii="Verdana" w:eastAsia="Times New Roman" w:hAnsi="Verdana" w:cs="Arial"/>
          <w:sz w:val="22"/>
          <w:szCs w:val="22"/>
          <w:lang w:eastAsia="en-US"/>
        </w:rPr>
      </w:pPr>
      <w:r w:rsidRPr="00BF6C44">
        <w:rPr>
          <w:rFonts w:ascii="Verdana" w:eastAsia="Times New Roman" w:hAnsi="Verdana" w:cs="Arial"/>
          <w:sz w:val="22"/>
          <w:szCs w:val="22"/>
          <w:lang w:eastAsia="en-US"/>
        </w:rPr>
        <w:t>Kerkelijke instellingen</w:t>
      </w:r>
    </w:p>
    <w:p w14:paraId="54CAFC56" w14:textId="77777777" w:rsidR="00BF6C44" w:rsidRPr="00BF6C44" w:rsidRDefault="00BF6C44" w:rsidP="003E08D6">
      <w:pPr>
        <w:numPr>
          <w:ilvl w:val="0"/>
          <w:numId w:val="3"/>
        </w:numPr>
        <w:spacing w:after="160" w:line="259" w:lineRule="auto"/>
        <w:contextualSpacing/>
        <w:rPr>
          <w:rFonts w:ascii="Verdana" w:eastAsia="Times New Roman" w:hAnsi="Verdana" w:cs="Arial"/>
          <w:sz w:val="22"/>
          <w:szCs w:val="22"/>
          <w:lang w:eastAsia="en-US"/>
        </w:rPr>
      </w:pPr>
      <w:r w:rsidRPr="00BF6C44">
        <w:rPr>
          <w:rFonts w:ascii="Verdana" w:eastAsia="Times New Roman" w:hAnsi="Verdana" w:cs="Arial"/>
          <w:sz w:val="22"/>
          <w:szCs w:val="22"/>
          <w:lang w:eastAsia="en-US"/>
        </w:rPr>
        <w:t>Particulieren</w:t>
      </w:r>
    </w:p>
    <w:p w14:paraId="0A3F3FF2" w14:textId="77777777" w:rsidR="00BF6C44" w:rsidRPr="00BF6C44" w:rsidRDefault="00BF6C44" w:rsidP="003E08D6">
      <w:pPr>
        <w:numPr>
          <w:ilvl w:val="0"/>
          <w:numId w:val="3"/>
        </w:numPr>
        <w:spacing w:after="160" w:line="259" w:lineRule="auto"/>
        <w:contextualSpacing/>
        <w:rPr>
          <w:rFonts w:ascii="Verdana" w:eastAsia="Times New Roman" w:hAnsi="Verdana" w:cs="Arial"/>
          <w:sz w:val="22"/>
          <w:szCs w:val="22"/>
          <w:lang w:eastAsia="en-US"/>
        </w:rPr>
      </w:pPr>
      <w:r w:rsidRPr="00BF6C44">
        <w:rPr>
          <w:rFonts w:ascii="Verdana" w:eastAsia="Times New Roman" w:hAnsi="Verdana" w:cs="Arial"/>
          <w:sz w:val="22"/>
          <w:szCs w:val="22"/>
          <w:lang w:eastAsia="en-US"/>
        </w:rPr>
        <w:t>Fondsen</w:t>
      </w:r>
    </w:p>
    <w:p w14:paraId="3784CC14" w14:textId="77777777" w:rsidR="00BF6C44" w:rsidRPr="00DA2A15" w:rsidRDefault="00BF6C44" w:rsidP="003E08D6">
      <w:pPr>
        <w:numPr>
          <w:ilvl w:val="0"/>
          <w:numId w:val="3"/>
        </w:numPr>
        <w:spacing w:after="160" w:line="259" w:lineRule="auto"/>
        <w:contextualSpacing/>
        <w:rPr>
          <w:rFonts w:ascii="Verdana" w:eastAsia="Times New Roman" w:hAnsi="Verdana" w:cs="Arial"/>
          <w:sz w:val="22"/>
          <w:szCs w:val="22"/>
          <w:lang w:eastAsia="en-US"/>
        </w:rPr>
      </w:pPr>
      <w:r w:rsidRPr="00DA2A15">
        <w:rPr>
          <w:rFonts w:ascii="Verdana" w:eastAsia="Times New Roman" w:hAnsi="Verdana" w:cs="Arial"/>
          <w:sz w:val="22"/>
          <w:szCs w:val="22"/>
          <w:lang w:eastAsia="en-US"/>
        </w:rPr>
        <w:t>Kindertehuizen Berlijn</w:t>
      </w:r>
    </w:p>
    <w:p w14:paraId="7C95F8B3" w14:textId="77777777" w:rsidR="00BF6C44" w:rsidRPr="00DA2A15" w:rsidRDefault="00BF6C44" w:rsidP="003E08D6">
      <w:pPr>
        <w:numPr>
          <w:ilvl w:val="0"/>
          <w:numId w:val="3"/>
        </w:numPr>
        <w:spacing w:after="160" w:line="259" w:lineRule="auto"/>
        <w:contextualSpacing/>
        <w:rPr>
          <w:rFonts w:ascii="Verdana" w:eastAsia="Times New Roman" w:hAnsi="Verdana" w:cs="Arial"/>
          <w:sz w:val="22"/>
          <w:szCs w:val="22"/>
          <w:lang w:eastAsia="en-US"/>
        </w:rPr>
      </w:pPr>
      <w:r w:rsidRPr="00DA2A15">
        <w:rPr>
          <w:rFonts w:ascii="Verdana" w:eastAsia="Times New Roman" w:hAnsi="Verdana" w:cs="Arial"/>
          <w:sz w:val="22"/>
          <w:szCs w:val="22"/>
          <w:lang w:eastAsia="en-US"/>
        </w:rPr>
        <w:t>Stad Berlijn = overheidsinstelling</w:t>
      </w:r>
    </w:p>
    <w:p w14:paraId="25AE0A58" w14:textId="77777777" w:rsidR="003E08D6" w:rsidRPr="00DA2A15" w:rsidRDefault="003E08D6" w:rsidP="003E08D6">
      <w:pPr>
        <w:spacing w:after="200" w:line="276" w:lineRule="auto"/>
        <w:rPr>
          <w:rFonts w:ascii="Verdana" w:eastAsia="Times New Roman" w:hAnsi="Verdana" w:cs="Arial"/>
          <w:sz w:val="22"/>
          <w:szCs w:val="22"/>
          <w:lang w:eastAsia="en-US"/>
        </w:rPr>
      </w:pPr>
    </w:p>
    <w:p w14:paraId="70DFC8D2" w14:textId="3381069A" w:rsidR="00BF6C44" w:rsidRPr="00DA2A15" w:rsidRDefault="00BF6C44" w:rsidP="003E08D6">
      <w:pPr>
        <w:spacing w:after="200" w:line="276" w:lineRule="auto"/>
        <w:rPr>
          <w:rFonts w:ascii="Verdana" w:eastAsia="Times New Roman" w:hAnsi="Verdana" w:cs="Arial"/>
          <w:sz w:val="22"/>
          <w:szCs w:val="22"/>
          <w:lang w:eastAsia="en-US"/>
        </w:rPr>
      </w:pPr>
      <w:r w:rsidRPr="00DA2A15">
        <w:rPr>
          <w:rFonts w:ascii="Verdana" w:eastAsia="Times New Roman" w:hAnsi="Verdana" w:cs="Arial"/>
          <w:sz w:val="22"/>
          <w:szCs w:val="22"/>
          <w:lang w:eastAsia="en-US"/>
        </w:rPr>
        <w:t>Bedrijven:</w:t>
      </w:r>
      <w:r w:rsidR="003E08D6" w:rsidRPr="00DA2A15">
        <w:rPr>
          <w:rFonts w:ascii="Verdana" w:eastAsia="Times New Roman" w:hAnsi="Verdana" w:cs="Arial"/>
          <w:sz w:val="22"/>
          <w:szCs w:val="22"/>
          <w:lang w:eastAsia="en-US"/>
        </w:rPr>
        <w:br/>
      </w:r>
      <w:r w:rsidRPr="00DA2A15">
        <w:rPr>
          <w:rFonts w:ascii="Verdana" w:eastAsia="Times New Roman" w:hAnsi="Verdana" w:cs="Arial"/>
          <w:sz w:val="22"/>
          <w:szCs w:val="22"/>
          <w:lang w:eastAsia="en-US"/>
        </w:rPr>
        <w:t>Met name de acties voor kinderen uit Armenië en Polen worden lokaal uitgevoerd. Deze lokale acties worden financieel ondersteund door lokale bedrijven.</w:t>
      </w:r>
      <w:r w:rsidR="00FD6B9B">
        <w:rPr>
          <w:rFonts w:ascii="Verdana" w:eastAsia="Times New Roman" w:hAnsi="Verdana" w:cs="Arial"/>
          <w:sz w:val="22"/>
          <w:szCs w:val="22"/>
          <w:lang w:eastAsia="en-US"/>
        </w:rPr>
        <w:t xml:space="preserve"> </w:t>
      </w:r>
      <w:r w:rsidRPr="00DA2A15">
        <w:rPr>
          <w:rFonts w:ascii="Verdana" w:eastAsia="Times New Roman" w:hAnsi="Verdana" w:cs="Arial"/>
          <w:sz w:val="22"/>
          <w:szCs w:val="22"/>
          <w:lang w:eastAsia="en-US"/>
        </w:rPr>
        <w:t>Op het moment dat centraal ontvangen sponsorbijdragen niet geoormerkt zijn, worden ze aangewend ter dekking van de centrale overheadkosten.</w:t>
      </w:r>
    </w:p>
    <w:p w14:paraId="542826DC" w14:textId="169D2556" w:rsidR="00BF6C44" w:rsidRPr="00DA2A15" w:rsidRDefault="00BF6C44" w:rsidP="003E08D6">
      <w:pPr>
        <w:spacing w:after="200" w:line="276" w:lineRule="auto"/>
        <w:rPr>
          <w:rFonts w:ascii="Verdana" w:eastAsia="Times New Roman" w:hAnsi="Verdana" w:cs="Arial"/>
          <w:sz w:val="22"/>
          <w:szCs w:val="22"/>
          <w:lang w:eastAsia="en-US"/>
        </w:rPr>
      </w:pPr>
      <w:r w:rsidRPr="00DA2A15">
        <w:rPr>
          <w:rFonts w:ascii="Verdana" w:eastAsia="Times New Roman" w:hAnsi="Verdana" w:cs="Arial"/>
          <w:sz w:val="22"/>
          <w:szCs w:val="22"/>
          <w:lang w:eastAsia="en-US"/>
        </w:rPr>
        <w:t>Kerkelijke instellingen:</w:t>
      </w:r>
      <w:r w:rsidR="003E08D6" w:rsidRPr="00DA2A15">
        <w:rPr>
          <w:rFonts w:ascii="Verdana" w:eastAsia="Times New Roman" w:hAnsi="Verdana" w:cs="Arial"/>
          <w:sz w:val="22"/>
          <w:szCs w:val="22"/>
          <w:lang w:eastAsia="en-US"/>
        </w:rPr>
        <w:br/>
      </w:r>
      <w:r w:rsidRPr="00DA2A15">
        <w:rPr>
          <w:rFonts w:ascii="Verdana" w:eastAsia="Times New Roman" w:hAnsi="Verdana" w:cs="Arial"/>
          <w:sz w:val="22"/>
          <w:szCs w:val="22"/>
          <w:lang w:eastAsia="en-US"/>
        </w:rPr>
        <w:t>Pax Kinderhulp is ooit voortgekomen uit een kerkelijk initiatief. Van oudsher heeft Pax Kinderhulp derhalve een sterke band met kerkelijke instellingen, hetgeen blijkt uit de jaarlijkse sponsorbijdragen die worden ontvangen, al dan niet geoormerkt voor een bepaalde werkgroep, uit o.a. collectes.</w:t>
      </w:r>
    </w:p>
    <w:p w14:paraId="2367A874" w14:textId="37D29218" w:rsidR="00BF6C44" w:rsidRPr="00DA2A15" w:rsidRDefault="00BF6C44" w:rsidP="003E08D6">
      <w:pPr>
        <w:spacing w:after="200" w:line="276" w:lineRule="auto"/>
        <w:rPr>
          <w:rFonts w:ascii="Verdana" w:eastAsia="Times New Roman" w:hAnsi="Verdana" w:cs="Arial"/>
          <w:sz w:val="22"/>
          <w:szCs w:val="22"/>
          <w:lang w:eastAsia="en-US"/>
        </w:rPr>
      </w:pPr>
      <w:r w:rsidRPr="00DA2A15">
        <w:rPr>
          <w:rFonts w:ascii="Verdana" w:eastAsia="Times New Roman" w:hAnsi="Verdana" w:cs="Arial"/>
          <w:sz w:val="22"/>
          <w:szCs w:val="22"/>
          <w:lang w:eastAsia="en-US"/>
        </w:rPr>
        <w:t>Particulieren:</w:t>
      </w:r>
      <w:r w:rsidR="003E08D6" w:rsidRPr="00DA2A15">
        <w:rPr>
          <w:rFonts w:ascii="Verdana" w:eastAsia="Times New Roman" w:hAnsi="Verdana" w:cs="Arial"/>
          <w:sz w:val="22"/>
          <w:szCs w:val="22"/>
          <w:lang w:eastAsia="en-US"/>
        </w:rPr>
        <w:br/>
      </w:r>
      <w:r w:rsidRPr="00DA2A15">
        <w:rPr>
          <w:rFonts w:ascii="Verdana" w:eastAsia="Times New Roman" w:hAnsi="Verdana" w:cs="Arial"/>
          <w:sz w:val="22"/>
          <w:szCs w:val="22"/>
          <w:lang w:eastAsia="en-US"/>
        </w:rPr>
        <w:t xml:space="preserve">Een belangrijk deel van sponsorbijdragen van een aantal acties wordt ontvangen van particulieren. Hierbij valt te denken aan de verkoop van oliebollen, sponsoring van de IJsselmeerloop, het verrichten van hand- en spandiensten bij lokale festiviteiten ect. In opkomst zijn online doneeracties, bijvoorbeeld via Geef.nl en </w:t>
      </w:r>
      <w:proofErr w:type="spellStart"/>
      <w:r w:rsidRPr="00DA2A15">
        <w:rPr>
          <w:rFonts w:ascii="Verdana" w:eastAsia="Times New Roman" w:hAnsi="Verdana" w:cs="Arial"/>
          <w:sz w:val="22"/>
          <w:szCs w:val="22"/>
          <w:lang w:eastAsia="en-US"/>
        </w:rPr>
        <w:t>Sponsorkliks</w:t>
      </w:r>
      <w:proofErr w:type="spellEnd"/>
      <w:r w:rsidRPr="00DA2A15">
        <w:rPr>
          <w:rFonts w:ascii="Verdana" w:eastAsia="Times New Roman" w:hAnsi="Verdana" w:cs="Arial"/>
          <w:sz w:val="22"/>
          <w:szCs w:val="22"/>
          <w:lang w:eastAsia="en-US"/>
        </w:rPr>
        <w:t>.</w:t>
      </w:r>
    </w:p>
    <w:p w14:paraId="5AB63E82" w14:textId="16352D82" w:rsidR="00BF6C44" w:rsidRPr="00DA2A15" w:rsidRDefault="00BF6C44" w:rsidP="003E08D6">
      <w:pPr>
        <w:spacing w:after="200" w:line="276" w:lineRule="auto"/>
        <w:rPr>
          <w:rFonts w:ascii="Verdana" w:eastAsia="Times New Roman" w:hAnsi="Verdana" w:cs="Arial"/>
          <w:sz w:val="22"/>
          <w:szCs w:val="22"/>
          <w:lang w:eastAsia="en-US"/>
        </w:rPr>
      </w:pPr>
      <w:r w:rsidRPr="00DA2A15">
        <w:rPr>
          <w:rFonts w:ascii="Verdana" w:eastAsia="Times New Roman" w:hAnsi="Verdana" w:cs="Arial"/>
          <w:sz w:val="22"/>
          <w:szCs w:val="22"/>
          <w:lang w:eastAsia="en-US"/>
        </w:rPr>
        <w:t>Kindertehuizen:</w:t>
      </w:r>
      <w:r w:rsidR="003E08D6" w:rsidRPr="00DA2A15">
        <w:rPr>
          <w:rFonts w:ascii="Verdana" w:eastAsia="Times New Roman" w:hAnsi="Verdana" w:cs="Arial"/>
          <w:sz w:val="22"/>
          <w:szCs w:val="22"/>
          <w:lang w:eastAsia="en-US"/>
        </w:rPr>
        <w:br/>
      </w:r>
      <w:r w:rsidRPr="00DA2A15">
        <w:rPr>
          <w:rFonts w:ascii="Verdana" w:eastAsia="Times New Roman" w:hAnsi="Verdana" w:cs="Arial"/>
          <w:sz w:val="22"/>
          <w:szCs w:val="22"/>
          <w:lang w:eastAsia="en-US"/>
        </w:rPr>
        <w:t xml:space="preserve">Bij met name de Berlijnse acties worden kinderen woonachtig in kindertehuizen </w:t>
      </w:r>
      <w:r w:rsidRPr="00DA2A15">
        <w:rPr>
          <w:rFonts w:ascii="Verdana" w:eastAsia="Times New Roman" w:hAnsi="Verdana" w:cs="Arial"/>
          <w:sz w:val="22"/>
          <w:szCs w:val="22"/>
          <w:lang w:eastAsia="en-US"/>
        </w:rPr>
        <w:lastRenderedPageBreak/>
        <w:t>uitgenodigd voor een vakantie in Nederland. Voor de reis- en verblijfkosten van deze kinderen wordt aan de kindertehuizen een financiële bijdrage gevraagd.</w:t>
      </w:r>
    </w:p>
    <w:p w14:paraId="1C88EF4C" w14:textId="10838B10" w:rsidR="00BF6C44" w:rsidRPr="00DA2A15" w:rsidRDefault="00BF6C44" w:rsidP="003E08D6">
      <w:pPr>
        <w:spacing w:after="200" w:line="276" w:lineRule="auto"/>
        <w:rPr>
          <w:rFonts w:ascii="Verdana" w:eastAsia="Times New Roman" w:hAnsi="Verdana" w:cs="Arial"/>
          <w:sz w:val="22"/>
          <w:szCs w:val="22"/>
          <w:lang w:eastAsia="en-US"/>
        </w:rPr>
      </w:pPr>
      <w:r w:rsidRPr="00DA2A15">
        <w:rPr>
          <w:rFonts w:ascii="Verdana" w:eastAsia="Times New Roman" w:hAnsi="Verdana" w:cs="Arial"/>
          <w:sz w:val="22"/>
          <w:szCs w:val="22"/>
          <w:lang w:eastAsia="en-US"/>
        </w:rPr>
        <w:t>Stad Berlijn (IBKJ):</w:t>
      </w:r>
      <w:r w:rsidR="003E08D6" w:rsidRPr="00DA2A15">
        <w:rPr>
          <w:rFonts w:ascii="Verdana" w:eastAsia="Times New Roman" w:hAnsi="Verdana" w:cs="Arial"/>
          <w:sz w:val="22"/>
          <w:szCs w:val="22"/>
          <w:lang w:eastAsia="en-US"/>
        </w:rPr>
        <w:br/>
      </w:r>
      <w:r w:rsidRPr="00DA2A15">
        <w:rPr>
          <w:rFonts w:ascii="Verdana" w:eastAsia="Times New Roman" w:hAnsi="Verdana" w:cs="Arial"/>
          <w:sz w:val="22"/>
          <w:szCs w:val="22"/>
          <w:lang w:eastAsia="en-US"/>
        </w:rPr>
        <w:t xml:space="preserve">De Internationale Berliner Kinder- </w:t>
      </w:r>
      <w:proofErr w:type="spellStart"/>
      <w:r w:rsidRPr="00DA2A15">
        <w:rPr>
          <w:rFonts w:ascii="Verdana" w:eastAsia="Times New Roman" w:hAnsi="Verdana" w:cs="Arial"/>
          <w:sz w:val="22"/>
          <w:szCs w:val="22"/>
          <w:lang w:eastAsia="en-US"/>
        </w:rPr>
        <w:t>und</w:t>
      </w:r>
      <w:proofErr w:type="spellEnd"/>
      <w:r w:rsidRPr="00DA2A15">
        <w:rPr>
          <w:rFonts w:ascii="Verdana" w:eastAsia="Times New Roman" w:hAnsi="Verdana" w:cs="Arial"/>
          <w:sz w:val="22"/>
          <w:szCs w:val="22"/>
          <w:lang w:eastAsia="en-US"/>
        </w:rPr>
        <w:t xml:space="preserve"> Jugendhilfe </w:t>
      </w:r>
      <w:proofErr w:type="spellStart"/>
      <w:r w:rsidRPr="00DA2A15">
        <w:rPr>
          <w:rFonts w:ascii="Verdana" w:eastAsia="Times New Roman" w:hAnsi="Verdana" w:cs="Arial"/>
          <w:sz w:val="22"/>
          <w:szCs w:val="22"/>
          <w:lang w:eastAsia="en-US"/>
        </w:rPr>
        <w:t>e.V.</w:t>
      </w:r>
      <w:proofErr w:type="spellEnd"/>
      <w:r w:rsidRPr="00DA2A15">
        <w:rPr>
          <w:rFonts w:ascii="Verdana" w:eastAsia="Times New Roman" w:hAnsi="Verdana" w:cs="Arial"/>
          <w:sz w:val="22"/>
          <w:szCs w:val="22"/>
          <w:lang w:eastAsia="en-US"/>
        </w:rPr>
        <w:t xml:space="preserve"> (IBKJ) in Berlijn is een organisatie die in opdracht van en namens de stad Berlijn het gastouderprogramma daar uitvoert en als tussenpersoon opereert tussen de bureaus jeugdzorg van de Berlijnse deelgemeenten en Pax Kinderhulp. Het doel hiervan is het aanbieden van een vakantie aan thuiswonende kinderen. Om deze vakantie te kunnen organiseren betaalt de IBKJ / de stad Berlijn jaarlijks een bijdrage</w:t>
      </w:r>
      <w:r w:rsidR="004E383D">
        <w:rPr>
          <w:rFonts w:ascii="Verdana" w:eastAsia="Times New Roman" w:hAnsi="Verdana" w:cs="Arial"/>
          <w:sz w:val="22"/>
          <w:szCs w:val="22"/>
          <w:lang w:eastAsia="en-US"/>
        </w:rPr>
        <w:t>.</w:t>
      </w:r>
      <w:r w:rsidRPr="00DA2A15">
        <w:rPr>
          <w:rFonts w:ascii="Verdana" w:eastAsia="Times New Roman" w:hAnsi="Verdana" w:cs="Arial"/>
          <w:sz w:val="22"/>
          <w:szCs w:val="22"/>
          <w:lang w:eastAsia="en-US"/>
        </w:rPr>
        <w:t xml:space="preserve"> </w:t>
      </w:r>
      <w:r w:rsidR="004E383D">
        <w:rPr>
          <w:rFonts w:ascii="Verdana" w:eastAsia="Times New Roman" w:hAnsi="Verdana" w:cs="Arial"/>
          <w:sz w:val="22"/>
          <w:szCs w:val="22"/>
          <w:lang w:eastAsia="en-US"/>
        </w:rPr>
        <w:t xml:space="preserve"> </w:t>
      </w:r>
    </w:p>
    <w:p w14:paraId="4C5109EE" w14:textId="7770CFE7" w:rsidR="00BF6C44" w:rsidRPr="00DA2A15" w:rsidRDefault="00BF6C44" w:rsidP="003E08D6">
      <w:pPr>
        <w:spacing w:after="200" w:line="276" w:lineRule="auto"/>
        <w:rPr>
          <w:rFonts w:ascii="Verdana" w:eastAsia="Times New Roman" w:hAnsi="Verdana" w:cs="Arial"/>
          <w:sz w:val="22"/>
          <w:szCs w:val="22"/>
          <w:lang w:eastAsia="en-US"/>
        </w:rPr>
      </w:pPr>
      <w:r w:rsidRPr="00DA2A15">
        <w:rPr>
          <w:rFonts w:ascii="Verdana" w:eastAsia="Times New Roman" w:hAnsi="Verdana" w:cs="Arial"/>
          <w:sz w:val="22"/>
          <w:szCs w:val="22"/>
          <w:lang w:eastAsia="en-US"/>
        </w:rPr>
        <w:t>Toekomstig beleid:</w:t>
      </w:r>
      <w:r w:rsidRPr="00DA2A15">
        <w:rPr>
          <w:rFonts w:ascii="Verdana" w:eastAsia="Times New Roman" w:hAnsi="Verdana" w:cs="Arial"/>
          <w:sz w:val="22"/>
          <w:szCs w:val="22"/>
          <w:lang w:eastAsia="en-US"/>
        </w:rPr>
        <w:tab/>
      </w:r>
      <w:r w:rsidR="003E08D6" w:rsidRPr="00DA2A15">
        <w:rPr>
          <w:rFonts w:ascii="Verdana" w:eastAsia="Times New Roman" w:hAnsi="Verdana" w:cs="Arial"/>
          <w:sz w:val="22"/>
          <w:szCs w:val="22"/>
          <w:lang w:eastAsia="en-US"/>
        </w:rPr>
        <w:br/>
      </w:r>
      <w:r w:rsidRPr="00DA2A15">
        <w:rPr>
          <w:rFonts w:ascii="Verdana" w:eastAsia="Times New Roman" w:hAnsi="Verdana" w:cs="Arial"/>
          <w:sz w:val="22"/>
          <w:szCs w:val="22"/>
          <w:lang w:eastAsia="en-US"/>
        </w:rPr>
        <w:t>Zoals hiervoor is aangegeven worden veel sponsorinkomsten geworven voor het uit kunnen voeren van acties. Uitzondering daarbij is de Berlijnse actie, waarvoor de kosten worden vergoed door de kindertehuizen en de IBKJ / stad Berlijn.</w:t>
      </w:r>
    </w:p>
    <w:p w14:paraId="5BF6C8B3" w14:textId="78F955FD" w:rsidR="00BF6C44" w:rsidRDefault="00BF6C44" w:rsidP="003E08D6">
      <w:pPr>
        <w:spacing w:after="200" w:line="276" w:lineRule="auto"/>
        <w:rPr>
          <w:rFonts w:ascii="Verdana" w:eastAsia="Times New Roman" w:hAnsi="Verdana" w:cs="Arial"/>
          <w:sz w:val="22"/>
          <w:szCs w:val="22"/>
          <w:lang w:eastAsia="en-US"/>
        </w:rPr>
      </w:pPr>
      <w:r w:rsidRPr="00DA2A15">
        <w:rPr>
          <w:rFonts w:ascii="Verdana" w:eastAsia="Times New Roman" w:hAnsi="Verdana" w:cs="Arial"/>
          <w:sz w:val="22"/>
          <w:szCs w:val="22"/>
          <w:lang w:eastAsia="en-US"/>
        </w:rPr>
        <w:t xml:space="preserve">Het speerpunt voor de komende jaren zal financieel liggen op het verkrijgen van sponsorinkomsten ten behoeve van de dekking van de centrale kosten. Onder de centrale kosten moeten worden gezien de kosten van huisvesting van het secretariaat van Pax Kinderhulp, de loon- en sociale kosten van de secretarieel medewerkster, kosten van administratie, verzekeringskosten, CBF, maar ook van wervingsmateriaal etc. </w:t>
      </w:r>
    </w:p>
    <w:p w14:paraId="69CCE674" w14:textId="77777777" w:rsidR="00134376" w:rsidRDefault="00134376" w:rsidP="00134376">
      <w:pPr>
        <w:pStyle w:val="Geenafstand"/>
        <w:rPr>
          <w:lang w:eastAsia="en-US"/>
        </w:rPr>
      </w:pPr>
    </w:p>
    <w:sectPr w:rsidR="00134376" w:rsidSect="00A54836">
      <w:pgSz w:w="11900" w:h="16840"/>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D5DFE" w14:textId="77777777" w:rsidR="000902CC" w:rsidRDefault="000902CC" w:rsidP="002708C7">
      <w:r>
        <w:separator/>
      </w:r>
    </w:p>
  </w:endnote>
  <w:endnote w:type="continuationSeparator" w:id="0">
    <w:p w14:paraId="471497B1" w14:textId="77777777" w:rsidR="000902CC" w:rsidRDefault="000902CC" w:rsidP="00270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B31F9" w14:textId="77777777" w:rsidR="000902CC" w:rsidRDefault="000902CC" w:rsidP="002708C7">
      <w:r>
        <w:separator/>
      </w:r>
    </w:p>
  </w:footnote>
  <w:footnote w:type="continuationSeparator" w:id="0">
    <w:p w14:paraId="71711B2F" w14:textId="77777777" w:rsidR="000902CC" w:rsidRDefault="000902CC" w:rsidP="00270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80D0D"/>
    <w:multiLevelType w:val="hybridMultilevel"/>
    <w:tmpl w:val="2362C704"/>
    <w:lvl w:ilvl="0" w:tplc="68B20370">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4E201C"/>
    <w:multiLevelType w:val="hybridMultilevel"/>
    <w:tmpl w:val="24AE95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3050ADD"/>
    <w:multiLevelType w:val="hybridMultilevel"/>
    <w:tmpl w:val="E87ECF1A"/>
    <w:lvl w:ilvl="0" w:tplc="96C6BCF0">
      <w:numFmt w:val="bullet"/>
      <w:lvlText w:val=""/>
      <w:lvlJc w:val="left"/>
      <w:pPr>
        <w:ind w:left="720" w:hanging="360"/>
      </w:pPr>
      <w:rPr>
        <w:rFonts w:ascii="Symbol" w:eastAsiaTheme="minorEastAsia" w:hAnsi="Symbol" w:cstheme="minorBidi" w:hint="default"/>
        <w:b w:val="0"/>
        <w:color w:val="auto"/>
        <w:sz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D99501F"/>
    <w:multiLevelType w:val="hybridMultilevel"/>
    <w:tmpl w:val="DD6E42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23919210">
    <w:abstractNumId w:val="2"/>
  </w:num>
  <w:num w:numId="2" w16cid:durableId="340818272">
    <w:abstractNumId w:val="1"/>
  </w:num>
  <w:num w:numId="3" w16cid:durableId="1049260359">
    <w:abstractNumId w:val="0"/>
  </w:num>
  <w:num w:numId="4" w16cid:durableId="709260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08B"/>
    <w:rsid w:val="00012AF4"/>
    <w:rsid w:val="000902CC"/>
    <w:rsid w:val="00134376"/>
    <w:rsid w:val="00156D76"/>
    <w:rsid w:val="00161AB9"/>
    <w:rsid w:val="0023789E"/>
    <w:rsid w:val="0024216B"/>
    <w:rsid w:val="002675A4"/>
    <w:rsid w:val="002708C7"/>
    <w:rsid w:val="002776A2"/>
    <w:rsid w:val="002C2CF5"/>
    <w:rsid w:val="002C6174"/>
    <w:rsid w:val="002D7E28"/>
    <w:rsid w:val="002E7FC7"/>
    <w:rsid w:val="00332D79"/>
    <w:rsid w:val="003447C6"/>
    <w:rsid w:val="00352EF9"/>
    <w:rsid w:val="003969F6"/>
    <w:rsid w:val="003E08D6"/>
    <w:rsid w:val="004351A8"/>
    <w:rsid w:val="00475C2A"/>
    <w:rsid w:val="004B002B"/>
    <w:rsid w:val="004B1A03"/>
    <w:rsid w:val="004E383D"/>
    <w:rsid w:val="00546D4B"/>
    <w:rsid w:val="005F1D41"/>
    <w:rsid w:val="0060008B"/>
    <w:rsid w:val="00645E61"/>
    <w:rsid w:val="006605B0"/>
    <w:rsid w:val="00681D1B"/>
    <w:rsid w:val="006C683F"/>
    <w:rsid w:val="006E0F39"/>
    <w:rsid w:val="006E5B87"/>
    <w:rsid w:val="007123C3"/>
    <w:rsid w:val="00731A87"/>
    <w:rsid w:val="007B3FD8"/>
    <w:rsid w:val="007F57C2"/>
    <w:rsid w:val="00894262"/>
    <w:rsid w:val="0098650E"/>
    <w:rsid w:val="00997C20"/>
    <w:rsid w:val="00A35125"/>
    <w:rsid w:val="00A54836"/>
    <w:rsid w:val="00A57D0A"/>
    <w:rsid w:val="00A61FD2"/>
    <w:rsid w:val="00A95983"/>
    <w:rsid w:val="00B0198F"/>
    <w:rsid w:val="00B64B43"/>
    <w:rsid w:val="00B65811"/>
    <w:rsid w:val="00BC189C"/>
    <w:rsid w:val="00BF6C44"/>
    <w:rsid w:val="00C94613"/>
    <w:rsid w:val="00D06D60"/>
    <w:rsid w:val="00D44281"/>
    <w:rsid w:val="00DA2A15"/>
    <w:rsid w:val="00DB6BF2"/>
    <w:rsid w:val="00DD0B59"/>
    <w:rsid w:val="00E56B5D"/>
    <w:rsid w:val="00E62DB4"/>
    <w:rsid w:val="00E76D7C"/>
    <w:rsid w:val="00EC3F48"/>
    <w:rsid w:val="00FD6B9B"/>
    <w:rsid w:val="00FE567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50E230"/>
  <w14:defaultImageDpi w14:val="300"/>
  <w15:docId w15:val="{8AA2883C-BEAE-42CC-9D0A-E7D538E9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447C6"/>
    <w:pPr>
      <w:ind w:left="720"/>
      <w:contextualSpacing/>
    </w:pPr>
  </w:style>
  <w:style w:type="paragraph" w:styleId="Geenafstand">
    <w:name w:val="No Spacing"/>
    <w:uiPriority w:val="1"/>
    <w:qFormat/>
    <w:rsid w:val="00A57D0A"/>
  </w:style>
  <w:style w:type="paragraph" w:styleId="Koptekst">
    <w:name w:val="header"/>
    <w:basedOn w:val="Standaard"/>
    <w:link w:val="KoptekstChar"/>
    <w:uiPriority w:val="99"/>
    <w:unhideWhenUsed/>
    <w:rsid w:val="002708C7"/>
    <w:pPr>
      <w:tabs>
        <w:tab w:val="center" w:pos="4536"/>
        <w:tab w:val="right" w:pos="9072"/>
      </w:tabs>
    </w:pPr>
  </w:style>
  <w:style w:type="character" w:customStyle="1" w:styleId="KoptekstChar">
    <w:name w:val="Koptekst Char"/>
    <w:basedOn w:val="Standaardalinea-lettertype"/>
    <w:link w:val="Koptekst"/>
    <w:uiPriority w:val="99"/>
    <w:rsid w:val="002708C7"/>
  </w:style>
  <w:style w:type="paragraph" w:styleId="Voettekst">
    <w:name w:val="footer"/>
    <w:basedOn w:val="Standaard"/>
    <w:link w:val="VoettekstChar"/>
    <w:uiPriority w:val="99"/>
    <w:unhideWhenUsed/>
    <w:rsid w:val="002708C7"/>
    <w:pPr>
      <w:tabs>
        <w:tab w:val="center" w:pos="4536"/>
        <w:tab w:val="right" w:pos="9072"/>
      </w:tabs>
    </w:pPr>
  </w:style>
  <w:style w:type="character" w:customStyle="1" w:styleId="VoettekstChar">
    <w:name w:val="Voettekst Char"/>
    <w:basedOn w:val="Standaardalinea-lettertype"/>
    <w:link w:val="Voettekst"/>
    <w:uiPriority w:val="99"/>
    <w:rsid w:val="002708C7"/>
  </w:style>
  <w:style w:type="paragraph" w:styleId="Inhopg1">
    <w:name w:val="toc 1"/>
    <w:basedOn w:val="Standaard"/>
    <w:next w:val="Standaard"/>
    <w:autoRedefine/>
    <w:uiPriority w:val="39"/>
    <w:unhideWhenUsed/>
    <w:rsid w:val="0024216B"/>
    <w:pPr>
      <w:spacing w:after="100"/>
    </w:pPr>
  </w:style>
  <w:style w:type="paragraph" w:styleId="Inhopg3">
    <w:name w:val="toc 3"/>
    <w:basedOn w:val="Standaard"/>
    <w:next w:val="Standaard"/>
    <w:autoRedefine/>
    <w:uiPriority w:val="39"/>
    <w:unhideWhenUsed/>
    <w:rsid w:val="0024216B"/>
    <w:pPr>
      <w:spacing w:after="100"/>
      <w:ind w:left="480"/>
    </w:pPr>
  </w:style>
  <w:style w:type="character" w:styleId="Hyperlink">
    <w:name w:val="Hyperlink"/>
    <w:basedOn w:val="Standaardalinea-lettertype"/>
    <w:uiPriority w:val="99"/>
    <w:unhideWhenUsed/>
    <w:rsid w:val="002421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2503FD9C2A0674B97370299D658055B" ma:contentTypeVersion="8" ma:contentTypeDescription="Create a new document." ma:contentTypeScope="" ma:versionID="87d4e5742d66adf5795d86c8050d743b">
  <xsd:schema xmlns:xsd="http://www.w3.org/2001/XMLSchema" xmlns:xs="http://www.w3.org/2001/XMLSchema" xmlns:p="http://schemas.microsoft.com/office/2006/metadata/properties" xmlns:ns3="b196b598-db2a-46f8-8549-7d528a7e915d" targetNamespace="http://schemas.microsoft.com/office/2006/metadata/properties" ma:root="true" ma:fieldsID="f7bb27030b1a16c1f51534a2f26709a2" ns3:_="">
    <xsd:import namespace="b196b598-db2a-46f8-8549-7d528a7e91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6b598-db2a-46f8-8549-7d528a7e9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CDD4B1-A92E-4347-BAE9-E6ECA0C57B1B}">
  <ds:schemaRefs>
    <ds:schemaRef ds:uri="http://schemas.openxmlformats.org/officeDocument/2006/bibliography"/>
  </ds:schemaRefs>
</ds:datastoreItem>
</file>

<file path=customXml/itemProps2.xml><?xml version="1.0" encoding="utf-8"?>
<ds:datastoreItem xmlns:ds="http://schemas.openxmlformats.org/officeDocument/2006/customXml" ds:itemID="{9F05C770-5CF3-4E58-9125-E75877798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6b598-db2a-46f8-8549-7d528a7e9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1A2BE6-C5CF-4ABC-8DAC-4D23D22BBA2F}">
  <ds:schemaRefs>
    <ds:schemaRef ds:uri="http://schemas.microsoft.com/sharepoint/v3/contenttype/forms"/>
  </ds:schemaRefs>
</ds:datastoreItem>
</file>

<file path=customXml/itemProps4.xml><?xml version="1.0" encoding="utf-8"?>
<ds:datastoreItem xmlns:ds="http://schemas.openxmlformats.org/officeDocument/2006/customXml" ds:itemID="{43898109-F73D-4883-83B2-6C2F6E05F4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2779</Words>
  <Characters>15289</Characters>
  <Application>Microsoft Office Word</Application>
  <DocSecurity>0</DocSecurity>
  <Lines>127</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Jasper van der Horst</dc:creator>
  <cp:lastModifiedBy>Henk Steenbeek</cp:lastModifiedBy>
  <cp:revision>3</cp:revision>
  <cp:lastPrinted>2023-04-28T19:22:00Z</cp:lastPrinted>
  <dcterms:created xsi:type="dcterms:W3CDTF">2023-04-28T19:22:00Z</dcterms:created>
  <dcterms:modified xsi:type="dcterms:W3CDTF">2023-04-28T19:23:00Z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0x01010012503FD9C2A0674B97370299D658055B</vt:lpwstr>
  </property>
</Properties>
</file>