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rFonts w:cs="Verdana" w:hAnsi="Verdana" w:eastAsia="Verdana" w:ascii="Verdana"/>
          <w:rtl w:val="0"/>
        </w:rPr>
        <w:t xml:space="preserve">JAARREKENING 2012-2013 #GODOGOOD</w:t>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1: </w:t>
      </w:r>
      <w:hyperlink r:id="rId5">
        <w:r w:rsidRPr="00000000" w:rsidR="00000000" w:rsidDel="00000000">
          <w:rPr>
            <w:rFonts w:cs="Verdana" w:hAnsi="Verdana" w:eastAsia="Verdana" w:ascii="Verdana"/>
            <w:sz w:val="18"/>
            <w:highlight w:val="white"/>
            <w:u w:val="single"/>
            <w:rtl w:val="0"/>
          </w:rPr>
          <w:t xml:space="preserve">Rapport</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2: </w:t>
      </w:r>
      <w:hyperlink r:id="rId6">
        <w:r w:rsidRPr="00000000" w:rsidR="00000000" w:rsidDel="00000000">
          <w:rPr>
            <w:rFonts w:cs="Verdana" w:hAnsi="Verdana" w:eastAsia="Verdana" w:ascii="Verdana"/>
            <w:sz w:val="18"/>
            <w:highlight w:val="white"/>
            <w:u w:val="single"/>
            <w:rtl w:val="0"/>
          </w:rPr>
          <w:t xml:space="preserve">Inleiding</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3: </w:t>
      </w:r>
      <w:hyperlink r:id="rId7">
        <w:r w:rsidRPr="00000000" w:rsidR="00000000" w:rsidDel="00000000">
          <w:rPr>
            <w:rFonts w:cs="Verdana" w:hAnsi="Verdana" w:eastAsia="Verdana" w:ascii="Verdana"/>
            <w:sz w:val="18"/>
            <w:highlight w:val="white"/>
            <w:u w:val="single"/>
            <w:rtl w:val="0"/>
          </w:rPr>
          <w:t xml:space="preserve">Grondslagen</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4: </w:t>
      </w:r>
      <w:hyperlink r:id="rId8">
        <w:r w:rsidRPr="00000000" w:rsidR="00000000" w:rsidDel="00000000">
          <w:rPr>
            <w:rFonts w:cs="Verdana" w:hAnsi="Verdana" w:eastAsia="Verdana" w:ascii="Verdana"/>
            <w:sz w:val="18"/>
            <w:highlight w:val="white"/>
            <w:u w:val="single"/>
            <w:rtl w:val="0"/>
          </w:rPr>
          <w:t xml:space="preserve">Balans</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5: </w:t>
      </w:r>
      <w:hyperlink r:id="rId9">
        <w:r w:rsidRPr="00000000" w:rsidR="00000000" w:rsidDel="00000000">
          <w:rPr>
            <w:rFonts w:cs="Verdana" w:hAnsi="Verdana" w:eastAsia="Verdana" w:ascii="Verdana"/>
            <w:sz w:val="18"/>
            <w:highlight w:val="white"/>
            <w:u w:val="single"/>
            <w:rtl w:val="0"/>
          </w:rPr>
          <w:t xml:space="preserve">Winst- en verliesrekening</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6: </w:t>
      </w:r>
      <w:hyperlink r:id="rId10">
        <w:r w:rsidRPr="00000000" w:rsidR="00000000" w:rsidDel="00000000">
          <w:rPr>
            <w:rFonts w:cs="Verdana" w:hAnsi="Verdana" w:eastAsia="Verdana" w:ascii="Verdana"/>
            <w:sz w:val="18"/>
            <w:highlight w:val="white"/>
            <w:u w:val="single"/>
            <w:rtl w:val="0"/>
          </w:rPr>
          <w:t xml:space="preserve">Toelichting op de winst- en verliesrekening</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7: </w:t>
      </w:r>
      <w:hyperlink r:id="rId11">
        <w:r w:rsidRPr="00000000" w:rsidR="00000000" w:rsidDel="00000000">
          <w:rPr>
            <w:rFonts w:cs="Verdana" w:hAnsi="Verdana" w:eastAsia="Verdana" w:ascii="Verdana"/>
            <w:sz w:val="18"/>
            <w:highlight w:val="white"/>
            <w:u w:val="single"/>
            <w:rtl w:val="0"/>
          </w:rPr>
          <w:t xml:space="preserve">Materiële activa</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8: </w:t>
      </w:r>
      <w:hyperlink r:id="rId12">
        <w:r w:rsidRPr="00000000" w:rsidR="00000000" w:rsidDel="00000000">
          <w:rPr>
            <w:rFonts w:cs="Verdana" w:hAnsi="Verdana" w:eastAsia="Verdana" w:ascii="Verdana"/>
            <w:sz w:val="18"/>
            <w:highlight w:val="white"/>
            <w:u w:val="single"/>
            <w:rtl w:val="0"/>
          </w:rPr>
          <w:t xml:space="preserve">Afrekening omzetbelasting</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9: </w:t>
      </w:r>
      <w:hyperlink r:id="rId13">
        <w:r w:rsidRPr="00000000" w:rsidR="00000000" w:rsidDel="00000000">
          <w:rPr>
            <w:rFonts w:cs="Verdana" w:hAnsi="Verdana" w:eastAsia="Verdana" w:ascii="Verdana"/>
            <w:sz w:val="18"/>
            <w:highlight w:val="white"/>
            <w:u w:val="single"/>
            <w:rtl w:val="0"/>
          </w:rPr>
          <w:t xml:space="preserve">Bijlage belastingaangifte obv jaarrekening</w:t>
        </w:r>
      </w:hyperlink>
      <w:r w:rsidRPr="00000000" w:rsidR="00000000" w:rsidDel="00000000">
        <w:rPr>
          <w:rFonts w:cs="Verdana" w:hAnsi="Verdana" w:eastAsia="Verdana" w:ascii="Verdana"/>
          <w:sz w:val="18"/>
          <w:highlight w:val="white"/>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2"/>
        <w:widowControl w:val="0"/>
        <w:numPr>
          <w:ilvl w:val="0"/>
          <w:numId w:val="2"/>
        </w:numPr>
        <w:spacing w:lineRule="auto" w:after="220" w:line="254"/>
        <w:ind w:left="720" w:hanging="359"/>
        <w:contextualSpacing w:val="1"/>
        <w:rPr>
          <w:rFonts w:cs="Arial" w:hAnsi="Arial" w:eastAsia="Arial" w:ascii="Arial"/>
          <w:sz w:val="34"/>
          <w:u w:val="none"/>
          <w:shd w:val="clear" w:fill="faf7f2"/>
        </w:rPr>
      </w:pPr>
      <w:bookmarkStart w:id="0" w:colFirst="0" w:name="h.174jafs0d12v" w:colLast="0"/>
      <w:bookmarkEnd w:id="0"/>
      <w:r w:rsidRPr="00000000" w:rsidR="00000000" w:rsidDel="00000000">
        <w:rPr>
          <w:rFonts w:cs="Arial" w:hAnsi="Arial" w:eastAsia="Arial" w:ascii="Arial"/>
          <w:color w:val="333333"/>
          <w:sz w:val="34"/>
          <w:shd w:val="clear" w:fill="faf7f2"/>
          <w:rtl w:val="0"/>
        </w:rPr>
        <w:t xml:space="preserve">Weten wat er van ons verwacht wordt</w:t>
      </w:r>
      <w:r w:rsidRPr="00000000" w:rsidR="00000000" w:rsidDel="00000000">
        <w:rPr>
          <w:rtl w:val="0"/>
        </w:rPr>
      </w:r>
    </w:p>
    <w:p w:rsidP="00000000" w:rsidRPr="00000000" w:rsidR="00000000" w:rsidDel="00000000" w:rsidRDefault="00000000">
      <w:pPr>
        <w:pStyle w:val="Heading2"/>
        <w:widowControl w:val="0"/>
        <w:numPr>
          <w:ilvl w:val="0"/>
          <w:numId w:val="2"/>
        </w:numPr>
        <w:spacing w:lineRule="auto" w:after="220" w:line="254"/>
        <w:ind w:left="720" w:hanging="359"/>
        <w:contextualSpacing w:val="1"/>
        <w:rPr>
          <w:rFonts w:cs="Arial" w:hAnsi="Arial" w:eastAsia="Arial" w:ascii="Arial"/>
          <w:sz w:val="34"/>
          <w:u w:val="none"/>
          <w:shd w:val="clear" w:fill="faf7f2"/>
        </w:rPr>
      </w:pPr>
      <w:bookmarkStart w:id="1" w:colFirst="0" w:name="h.fxecjfp3cbwy" w:colLast="0"/>
      <w:bookmarkEnd w:id="1"/>
      <w:r w:rsidRPr="00000000" w:rsidR="00000000" w:rsidDel="00000000">
        <w:rPr>
          <w:rFonts w:cs="Arial" w:hAnsi="Arial" w:eastAsia="Arial" w:ascii="Arial"/>
          <w:color w:val="333333"/>
          <w:sz w:val="34"/>
          <w:shd w:val="clear" w:fill="faf7f2"/>
          <w:rtl w:val="0"/>
        </w:rPr>
        <w:t xml:space="preserve">Planning jaarrekening </w:t>
      </w:r>
      <w:r w:rsidRPr="00000000" w:rsidR="00000000" w:rsidDel="00000000">
        <w:rPr>
          <w:rtl w:val="0"/>
        </w:rPr>
      </w:r>
    </w:p>
    <w:p w:rsidP="00000000" w:rsidRPr="00000000" w:rsidR="00000000" w:rsidDel="00000000" w:rsidRDefault="00000000">
      <w:pPr>
        <w:pStyle w:val="Heading2"/>
        <w:widowControl w:val="0"/>
        <w:numPr>
          <w:ilvl w:val="0"/>
          <w:numId w:val="2"/>
        </w:numPr>
        <w:spacing w:lineRule="auto" w:after="220" w:line="254"/>
        <w:ind w:left="720" w:hanging="359"/>
        <w:contextualSpacing w:val="1"/>
        <w:rPr>
          <w:rFonts w:cs="Arial" w:hAnsi="Arial" w:eastAsia="Arial" w:ascii="Arial"/>
          <w:sz w:val="34"/>
          <w:u w:val="none"/>
          <w:shd w:val="clear" w:fill="faf7f2"/>
        </w:rPr>
      </w:pPr>
      <w:bookmarkStart w:id="2" w:colFirst="0" w:name="h.cnrf6w4haa92" w:colLast="0"/>
      <w:bookmarkEnd w:id="2"/>
      <w:r w:rsidRPr="00000000" w:rsidR="00000000" w:rsidDel="00000000">
        <w:rPr>
          <w:rFonts w:cs="Arial" w:hAnsi="Arial" w:eastAsia="Arial" w:ascii="Arial"/>
          <w:color w:val="333333"/>
          <w:sz w:val="34"/>
          <w:shd w:val="clear" w:fill="faf7f2"/>
          <w:rtl w:val="0"/>
        </w:rPr>
        <w:t xml:space="preserve">Overzicht administratie  </w:t>
      </w:r>
      <w:r w:rsidRPr="00000000" w:rsidR="00000000" w:rsidDel="00000000">
        <w:rPr>
          <w:rtl w:val="0"/>
        </w:rPr>
      </w:r>
    </w:p>
    <w:p w:rsidP="00000000" w:rsidRPr="00000000" w:rsidR="00000000" w:rsidDel="00000000" w:rsidRDefault="00000000">
      <w:pPr>
        <w:pStyle w:val="Heading2"/>
        <w:widowControl w:val="0"/>
        <w:numPr>
          <w:ilvl w:val="0"/>
          <w:numId w:val="2"/>
        </w:numPr>
        <w:spacing w:lineRule="auto" w:after="220" w:line="254"/>
        <w:ind w:left="720" w:hanging="359"/>
        <w:contextualSpacing w:val="1"/>
        <w:rPr>
          <w:rFonts w:cs="Arial" w:hAnsi="Arial" w:eastAsia="Arial" w:ascii="Arial"/>
          <w:sz w:val="34"/>
          <w:u w:val="none"/>
          <w:shd w:val="clear" w:fill="faf7f2"/>
        </w:rPr>
      </w:pPr>
      <w:bookmarkStart w:id="3" w:colFirst="0" w:name="h.uhywxyk43zg4" w:colLast="0"/>
      <w:bookmarkEnd w:id="3"/>
      <w:r w:rsidRPr="00000000" w:rsidR="00000000" w:rsidDel="00000000">
        <w:rPr>
          <w:rFonts w:cs="Arial" w:hAnsi="Arial" w:eastAsia="Arial" w:ascii="Arial"/>
          <w:color w:val="333333"/>
          <w:sz w:val="34"/>
          <w:shd w:val="clear" w:fill="faf7f2"/>
          <w:rtl w:val="0"/>
        </w:rPr>
        <w:t xml:space="preserve">Boekhoudprogramma online in Excel</w:t>
      </w:r>
    </w:p>
    <w:p w:rsidP="00000000" w:rsidRPr="00000000" w:rsidR="00000000" w:rsidDel="00000000" w:rsidRDefault="00000000">
      <w:pPr>
        <w:pStyle w:val="Heading2"/>
        <w:keepNext w:val="1"/>
        <w:keepLines w:val="1"/>
        <w:widowControl w:val="0"/>
        <w:numPr>
          <w:ilvl w:val="0"/>
          <w:numId w:val="2"/>
        </w:numPr>
        <w:spacing w:lineRule="auto" w:after="220" w:line="254" w:before="200"/>
        <w:ind w:left="720" w:hanging="359"/>
        <w:contextualSpacing w:val="1"/>
        <w:rPr>
          <w:rFonts w:cs="Arial" w:hAnsi="Arial" w:eastAsia="Arial" w:ascii="Arial"/>
          <w:sz w:val="34"/>
          <w:u w:val="none"/>
          <w:shd w:val="clear" w:fill="faf7f2"/>
        </w:rPr>
      </w:pPr>
      <w:bookmarkStart w:id="4" w:colFirst="0" w:name="h.w8urh41vkwy" w:colLast="0"/>
      <w:bookmarkEnd w:id="4"/>
      <w:r w:rsidRPr="00000000" w:rsidR="00000000" w:rsidDel="00000000">
        <w:rPr>
          <w:rFonts w:cs="Arial" w:hAnsi="Arial" w:eastAsia="Arial" w:ascii="Arial"/>
          <w:color w:val="333333"/>
          <w:sz w:val="34"/>
          <w:shd w:val="clear" w:fill="faf7f2"/>
          <w:rtl w:val="0"/>
        </w:rPr>
        <w:t xml:space="preserve">Vraag op tijd om hulp bij jaarrekening maken</w:t>
      </w:r>
      <w:r w:rsidRPr="00000000" w:rsidR="00000000" w:rsidDel="00000000">
        <w:rPr>
          <w:rtl w:val="0"/>
        </w:rPr>
      </w:r>
    </w:p>
    <w:p w:rsidP="00000000" w:rsidRPr="00000000" w:rsidR="00000000" w:rsidDel="00000000" w:rsidRDefault="00000000">
      <w:pPr>
        <w:pStyle w:val="Heading2"/>
        <w:keepNext w:val="1"/>
        <w:keepLines w:val="1"/>
        <w:widowControl w:val="0"/>
        <w:numPr>
          <w:ilvl w:val="0"/>
          <w:numId w:val="2"/>
        </w:numPr>
        <w:spacing w:lineRule="auto" w:after="220" w:line="254" w:before="200"/>
        <w:ind w:left="720" w:hanging="359"/>
        <w:contextualSpacing w:val="1"/>
        <w:rPr>
          <w:rFonts w:cs="Arial" w:hAnsi="Arial" w:eastAsia="Arial" w:ascii="Arial"/>
          <w:sz w:val="34"/>
          <w:u w:val="none"/>
          <w:shd w:val="clear" w:fill="faf7f2"/>
        </w:rPr>
      </w:pPr>
      <w:bookmarkStart w:id="5" w:colFirst="0" w:name="h.7ekokcpyn5r8" w:colLast="0"/>
      <w:bookmarkEnd w:id="5"/>
      <w:r w:rsidRPr="00000000" w:rsidR="00000000" w:rsidDel="00000000">
        <w:rPr>
          <w:rFonts w:cs="Arial" w:hAnsi="Arial" w:eastAsia="Arial" w:ascii="Arial"/>
          <w:color w:val="333333"/>
          <w:sz w:val="34"/>
          <w:shd w:val="clear" w:fill="faf7f2"/>
          <w:rtl w:val="0"/>
        </w:rPr>
        <w:t xml:space="preserve">Administratie tot achter de komma kloppend.</w:t>
      </w:r>
      <w:r w:rsidRPr="00000000" w:rsidR="00000000" w:rsidDel="00000000">
        <w:rPr>
          <w:rtl w:val="0"/>
        </w:rPr>
      </w:r>
    </w:p>
    <w:p w:rsidP="00000000" w:rsidRPr="00000000" w:rsidR="00000000" w:rsidDel="00000000" w:rsidRDefault="00000000">
      <w:pPr>
        <w:pStyle w:val="Heading2"/>
        <w:keepNext w:val="1"/>
        <w:keepLines w:val="1"/>
        <w:widowControl w:val="0"/>
        <w:numPr>
          <w:ilvl w:val="0"/>
          <w:numId w:val="2"/>
        </w:numPr>
        <w:spacing w:lineRule="auto" w:after="220" w:line="254" w:before="200"/>
        <w:ind w:left="720" w:hanging="359"/>
        <w:contextualSpacing w:val="1"/>
        <w:rPr>
          <w:rFonts w:cs="Arial" w:hAnsi="Arial" w:eastAsia="Arial" w:ascii="Arial"/>
          <w:sz w:val="34"/>
          <w:u w:val="none"/>
          <w:shd w:val="clear" w:fill="faf7f2"/>
        </w:rPr>
      </w:pPr>
      <w:bookmarkStart w:id="6" w:colFirst="0" w:name="h.vkx4c8jp6dm" w:colLast="0"/>
      <w:bookmarkEnd w:id="6"/>
      <w:r w:rsidRPr="00000000" w:rsidR="00000000" w:rsidDel="00000000">
        <w:rPr>
          <w:rFonts w:cs="Arial" w:hAnsi="Arial" w:eastAsia="Arial" w:ascii="Arial"/>
          <w:color w:val="333333"/>
          <w:sz w:val="34"/>
          <w:shd w:val="clear" w:fill="faf7f2"/>
          <w:rtl w:val="0"/>
        </w:rPr>
        <w:t xml:space="preserve">Een grondige controle</w:t>
      </w:r>
      <w:r w:rsidRPr="00000000" w:rsidR="00000000" w:rsidDel="00000000">
        <w:rPr>
          <w:rtl w:val="0"/>
        </w:rPr>
      </w:r>
    </w:p>
    <w:p w:rsidP="00000000" w:rsidRPr="00000000" w:rsidR="00000000" w:rsidDel="00000000" w:rsidRDefault="00000000">
      <w:pPr>
        <w:pStyle w:val="Heading2"/>
        <w:keepNext w:val="1"/>
        <w:keepLines w:val="1"/>
        <w:widowControl w:val="0"/>
        <w:numPr>
          <w:ilvl w:val="0"/>
          <w:numId w:val="2"/>
        </w:numPr>
        <w:spacing w:lineRule="auto" w:after="220" w:line="254" w:before="200"/>
        <w:ind w:left="720" w:hanging="359"/>
        <w:contextualSpacing w:val="1"/>
        <w:rPr>
          <w:rFonts w:cs="Arial" w:hAnsi="Arial" w:eastAsia="Arial" w:ascii="Arial"/>
          <w:sz w:val="34"/>
          <w:u w:val="none"/>
          <w:shd w:val="clear" w:fill="faf7f2"/>
        </w:rPr>
      </w:pPr>
      <w:bookmarkStart w:id="7" w:colFirst="0" w:name="h.b4jzjd475v1k" w:colLast="0"/>
      <w:bookmarkEnd w:id="7"/>
      <w:r w:rsidRPr="00000000" w:rsidR="00000000" w:rsidDel="00000000">
        <w:rPr>
          <w:rFonts w:cs="Arial" w:hAnsi="Arial" w:eastAsia="Arial" w:ascii="Arial"/>
          <w:color w:val="333333"/>
          <w:sz w:val="34"/>
          <w:shd w:val="clear" w:fill="faf7f2"/>
          <w:rtl w:val="0"/>
        </w:rPr>
        <w:t xml:space="preserve">Regels en wetten</w:t>
      </w:r>
      <w:r w:rsidRPr="00000000" w:rsidR="00000000" w:rsidDel="00000000">
        <w:rPr>
          <w:rtl w:val="0"/>
        </w:rPr>
      </w:r>
    </w:p>
    <w:p w:rsidP="00000000" w:rsidRPr="00000000" w:rsidR="00000000" w:rsidDel="00000000" w:rsidRDefault="00000000">
      <w:pPr>
        <w:pStyle w:val="Heading2"/>
        <w:keepNext w:val="1"/>
        <w:keepLines w:val="1"/>
        <w:widowControl w:val="0"/>
        <w:spacing w:lineRule="auto" w:after="220" w:line="254" w:before="200"/>
        <w:contextualSpacing w:val="0"/>
      </w:pPr>
      <w:bookmarkStart w:id="8" w:colFirst="0" w:name="h.ewmdocus7ns1" w:colLast="0"/>
      <w:bookmarkEnd w:id="8"/>
      <w:r w:rsidRPr="00000000" w:rsidR="00000000" w:rsidDel="00000000">
        <w:rPr>
          <w:color w:val="464646"/>
          <w:shd w:val="clear" w:fill="faf7f2"/>
          <w:rtl w:val="0"/>
        </w:rPr>
        <w:t xml:space="preserve"> </w:t>
      </w:r>
    </w:p>
    <w:p w:rsidP="00000000" w:rsidRPr="00000000" w:rsidR="00000000" w:rsidDel="00000000" w:rsidRDefault="00000000">
      <w:pPr>
        <w:pStyle w:val="Heading2"/>
        <w:widowControl w:val="0"/>
        <w:spacing w:lineRule="auto" w:after="220" w:line="254"/>
        <w:contextualSpacing w:val="0"/>
        <w:rPr/>
      </w:pPr>
      <w:bookmarkStart w:id="9" w:colFirst="0" w:name="h.8d2xq0pps299" w:colLast="0"/>
      <w:bookmarkEnd w:id="9"/>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1: </w:t>
      </w:r>
      <w:hyperlink r:id="rId14">
        <w:r w:rsidRPr="00000000" w:rsidR="00000000" w:rsidDel="00000000">
          <w:rPr>
            <w:rFonts w:cs="Verdana" w:hAnsi="Verdana" w:eastAsia="Verdana" w:ascii="Verdana"/>
            <w:sz w:val="18"/>
            <w:highlight w:val="white"/>
            <w:u w:val="single"/>
            <w:rtl w:val="0"/>
          </w:rPr>
          <w:t xml:space="preserve">Rapport</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t xml:space="preserve">Stichting GODOGOOD levert een overzicht van de jaarrekening van de betalingen en ontvangsten vanuit leden. Dit overzicht zal worden gepubliceerd op de site, via de nieuwsbrief/e-mail voor betalende leden en voor de registratie verplichtingen richting de KVK en de Belastingdienst.</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Omdat de Stichting GODOGOOD echter pas 3 betalende leden heeft en geen vaste productie-klanten, maar een aantal geringe openbare producties levert en kleinschalig is voldoet het om voor het 1e jaar een openbaring te doen via een dergelijke tekst publicatie.</w:t>
      </w:r>
    </w:p>
    <w:p w:rsidP="00000000" w:rsidRPr="00000000" w:rsidR="00000000" w:rsidDel="00000000" w:rsidRDefault="00000000">
      <w:pPr>
        <w:widowControl w:val="0"/>
        <w:spacing w:lineRule="auto" w:before="80"/>
        <w:contextualSpacing w:val="0"/>
      </w:pPr>
      <w:r w:rsidRPr="00000000" w:rsidR="00000000" w:rsidDel="00000000">
        <w:rPr>
          <w:rtl w:val="0"/>
        </w:rPr>
        <w:t xml:space="preserve">3 leden a 120 euro per jaar = 360 Euro per jaar.</w:t>
      </w:r>
    </w:p>
    <w:p w:rsidP="00000000" w:rsidRPr="00000000" w:rsidR="00000000" w:rsidDel="00000000" w:rsidRDefault="00000000">
      <w:pPr>
        <w:widowControl w:val="0"/>
        <w:spacing w:lineRule="auto" w:before="80"/>
        <w:contextualSpacing w:val="0"/>
      </w:pPr>
      <w:r w:rsidRPr="00000000" w:rsidR="00000000" w:rsidDel="00000000">
        <w:rPr>
          <w:rtl w:val="0"/>
        </w:rPr>
        <w:t xml:space="preserve">Extra kosten gedekt door betalingen via privé rekening Stijn C.R.E.C.Gabeler</w:t>
      </w:r>
    </w:p>
    <w:p w:rsidP="00000000" w:rsidRPr="00000000" w:rsidR="00000000" w:rsidDel="00000000" w:rsidRDefault="00000000">
      <w:pPr>
        <w:widowControl w:val="0"/>
        <w:spacing w:lineRule="auto" w:before="80"/>
        <w:contextualSpacing w:val="0"/>
      </w:pPr>
      <w:r w:rsidRPr="00000000" w:rsidR="00000000" w:rsidDel="00000000">
        <w:rPr>
          <w:rtl w:val="0"/>
        </w:rPr>
        <w:t xml:space="preserve">Totale onkosten websites en dergelijke evenredig aan de totale inkomsten.</w:t>
      </w:r>
    </w:p>
    <w:p w:rsidP="00000000" w:rsidRPr="00000000" w:rsidR="00000000" w:rsidDel="00000000" w:rsidRDefault="00000000">
      <w:pPr>
        <w:widowControl w:val="0"/>
        <w:spacing w:lineRule="auto" w:before="80"/>
        <w:contextualSpacing w:val="0"/>
      </w:pPr>
      <w:hyperlink r:id="rId15">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2: </w:t>
      </w:r>
      <w:hyperlink r:id="rId16">
        <w:r w:rsidRPr="00000000" w:rsidR="00000000" w:rsidDel="00000000">
          <w:rPr>
            <w:rFonts w:cs="Verdana" w:hAnsi="Verdana" w:eastAsia="Verdana" w:ascii="Verdana"/>
            <w:sz w:val="18"/>
            <w:highlight w:val="white"/>
            <w:u w:val="single"/>
            <w:rtl w:val="0"/>
          </w:rPr>
          <w:t xml:space="preserve">Inleiding</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t xml:space="preserve">Een overzicht van de producties is te vinden via youtube, facebook en de sites.</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STICHTING GODOGOOD wil uitbreiden door in België en Duitsland concreet samen te gaan werken met mensen dmv een vrijwilligersfunktie en een taakgerichte samenstelling in dynamic duo’s en teams.</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Sinds 2012 bestaat Stichting GODOGOOD.</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De oprichting is voldaan, de kosten zijn betaald voor KvK, Notaris en dergelijke.</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De jaarlijkse kosten voor de 11 domeinen vallen gelijk aan de inkomsten van de reeds aangesloten 3 leden.</w:t>
      </w:r>
    </w:p>
    <w:p w:rsidP="00000000" w:rsidRPr="00000000" w:rsidR="00000000" w:rsidDel="00000000" w:rsidRDefault="00000000">
      <w:pPr>
        <w:widowControl w:val="0"/>
        <w:spacing w:lineRule="auto" w:before="80"/>
        <w:contextualSpacing w:val="0"/>
      </w:pPr>
      <w:r w:rsidRPr="00000000" w:rsidR="00000000" w:rsidDel="00000000">
        <w:rPr>
          <w:rtl w:val="0"/>
        </w:rPr>
        <w:t xml:space="preserve">In 2014 en verder hopen we dat de Stichting GODOGOOD nieuwe leden kan toevoegen en meer activiteiten kan regelen. </w:t>
      </w:r>
    </w:p>
    <w:p w:rsidP="00000000" w:rsidRPr="00000000" w:rsidR="00000000" w:rsidDel="00000000" w:rsidRDefault="00000000">
      <w:pPr>
        <w:widowControl w:val="0"/>
        <w:spacing w:lineRule="auto" w:before="80"/>
        <w:contextualSpacing w:val="0"/>
      </w:pPr>
      <w:hyperlink r:id="rId17">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3: </w:t>
      </w:r>
      <w:hyperlink r:id="rId18">
        <w:r w:rsidRPr="00000000" w:rsidR="00000000" w:rsidDel="00000000">
          <w:rPr>
            <w:rFonts w:cs="Verdana" w:hAnsi="Verdana" w:eastAsia="Verdana" w:ascii="Verdana"/>
            <w:sz w:val="18"/>
            <w:highlight w:val="white"/>
            <w:u w:val="single"/>
            <w:rtl w:val="0"/>
          </w:rPr>
          <w:t xml:space="preserve">Grondslagen</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Vanuit </w:t>
      </w:r>
      <w:hyperlink r:id="rId19">
        <w:r w:rsidRPr="00000000" w:rsidR="00000000" w:rsidDel="00000000">
          <w:rPr>
            <w:color w:val="1155cc"/>
            <w:u w:val="single"/>
            <w:rtl w:val="0"/>
          </w:rPr>
          <w:t xml:space="preserve">http://www.GODOGOOD.NL</w:t>
        </w:r>
      </w:hyperlink>
      <w:r w:rsidRPr="00000000" w:rsidR="00000000" w:rsidDel="00000000">
        <w:rPr>
          <w:rtl w:val="0"/>
        </w:rPr>
        <w:t xml:space="preserve"> en </w:t>
      </w:r>
      <w:hyperlink r:id="rId20">
        <w:r w:rsidRPr="00000000" w:rsidR="00000000" w:rsidDel="00000000">
          <w:rPr>
            <w:color w:val="1155cc"/>
            <w:u w:val="single"/>
            <w:rtl w:val="0"/>
          </w:rPr>
          <w:t xml:space="preserve">info@godogood.nl</w:t>
        </w:r>
      </w:hyperlink>
      <w:r w:rsidRPr="00000000" w:rsidR="00000000" w:rsidDel="00000000">
        <w:rPr>
          <w:rtl w:val="0"/>
        </w:rPr>
        <w:t xml:space="preserve"> word nu actief gecommuniceerd wat de doelstellingen zijn en welke stappen er genomen worden.</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Zoekend naar lokale en regionale contacten, maar ook landelijk en internationaal, om #godogood en @godogood een actief merk en trademark,logo, brandname en begrip te maken omtrent de ondersteuning van goede doelen en het vervaardigen van media producties, journalistieke verslaggevingen en openbaringen omtrent educatie, informatie en entertainment bevattende evenementen en projecten.</w:t>
      </w:r>
    </w:p>
    <w:p w:rsidP="00000000" w:rsidRPr="00000000" w:rsidR="00000000" w:rsidDel="00000000" w:rsidRDefault="00000000">
      <w:pPr>
        <w:widowControl w:val="0"/>
        <w:spacing w:lineRule="auto" w:before="80"/>
        <w:contextualSpacing w:val="0"/>
      </w:pPr>
      <w:r w:rsidRPr="00000000" w:rsidR="00000000" w:rsidDel="00000000">
        <w:rPr>
          <w:rtl w:val="0"/>
        </w:rPr>
        <w:t xml:space="preserve">De basis : Stijn C.R.E.C.Gabeler en samenwerkende partners.</w:t>
      </w:r>
    </w:p>
    <w:p w:rsidP="00000000" w:rsidRPr="00000000" w:rsidR="00000000" w:rsidDel="00000000" w:rsidRDefault="00000000">
      <w:pPr>
        <w:widowControl w:val="0"/>
        <w:spacing w:lineRule="auto" w:before="80"/>
        <w:contextualSpacing w:val="0"/>
      </w:pPr>
      <w:r w:rsidRPr="00000000" w:rsidR="00000000" w:rsidDel="00000000">
        <w:rPr>
          <w:rtl w:val="0"/>
        </w:rPr>
        <w:t xml:space="preserve">Dynamic Duo’s, Teams, Groups en online publicaties &amp; projecten en producties.</w:t>
      </w:r>
      <w:r w:rsidRPr="00000000" w:rsidR="00000000" w:rsidDel="00000000">
        <w:rPr>
          <w:rtl w:val="0"/>
        </w:rPr>
      </w:r>
    </w:p>
    <w:p w:rsidP="00000000" w:rsidRPr="00000000" w:rsidR="00000000" w:rsidDel="00000000" w:rsidRDefault="00000000">
      <w:pPr>
        <w:widowControl w:val="0"/>
        <w:spacing w:lineRule="auto" w:before="80"/>
        <w:contextualSpacing w:val="0"/>
      </w:pPr>
      <w:hyperlink r:id="rId21">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4: </w:t>
      </w:r>
      <w:hyperlink r:id="rId22">
        <w:r w:rsidRPr="00000000" w:rsidR="00000000" w:rsidDel="00000000">
          <w:rPr>
            <w:rFonts w:cs="Verdana" w:hAnsi="Verdana" w:eastAsia="Verdana" w:ascii="Verdana"/>
            <w:sz w:val="18"/>
            <w:highlight w:val="white"/>
            <w:u w:val="single"/>
            <w:rtl w:val="0"/>
          </w:rPr>
          <w:t xml:space="preserve">Balans</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t xml:space="preserve">360 Euro a 3 leden, 10 Euro per maand, 120 Euro per jaar.</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Onkosten voor websites : GODOGOOD.</w:t>
      </w:r>
    </w:p>
    <w:p w:rsidP="00000000" w:rsidRPr="00000000" w:rsidR="00000000" w:rsidDel="00000000" w:rsidRDefault="00000000">
      <w:pPr>
        <w:widowControl w:val="0"/>
        <w:numPr>
          <w:ilvl w:val="0"/>
          <w:numId w:val="1"/>
        </w:numPr>
        <w:spacing w:lineRule="auto" w:before="80"/>
        <w:ind w:left="720" w:hanging="359"/>
        <w:contextualSpacing w:val="1"/>
        <w:rPr>
          <w:u w:val="none"/>
        </w:rPr>
      </w:pPr>
      <w:hyperlink r:id="rId23">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5: </w:t>
      </w:r>
      <w:hyperlink r:id="rId24">
        <w:r w:rsidRPr="00000000" w:rsidR="00000000" w:rsidDel="00000000">
          <w:rPr>
            <w:rFonts w:cs="Verdana" w:hAnsi="Verdana" w:eastAsia="Verdana" w:ascii="Verdana"/>
            <w:sz w:val="18"/>
            <w:highlight w:val="white"/>
            <w:u w:val="single"/>
            <w:rtl w:val="0"/>
          </w:rPr>
          <w:t xml:space="preserve">Winst- en verliesrekening</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GEEN WINST, NON-PROFIT, GEEN VERLIES.</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GELIJK / 0 / NIHIL</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hyperlink r:id="rId25">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6: </w:t>
      </w:r>
      <w:hyperlink r:id="rId26">
        <w:r w:rsidRPr="00000000" w:rsidR="00000000" w:rsidDel="00000000">
          <w:rPr>
            <w:rFonts w:cs="Verdana" w:hAnsi="Verdana" w:eastAsia="Verdana" w:ascii="Verdana"/>
            <w:sz w:val="18"/>
            <w:highlight w:val="white"/>
            <w:u w:val="single"/>
            <w:rtl w:val="0"/>
          </w:rPr>
          <w:t xml:space="preserve">Toelichting op de winst- en verliesrekening</w:t>
        </w:r>
      </w:hyperlink>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t xml:space="preserve">BANKREKENING ING OVERZICHTEN , GELEVERD AAN BELASTINGDIENST.</w:t>
      </w:r>
    </w:p>
    <w:p w:rsidP="00000000" w:rsidRPr="00000000" w:rsidR="00000000" w:rsidDel="00000000" w:rsidRDefault="00000000">
      <w:pPr>
        <w:widowControl w:val="0"/>
        <w:spacing w:lineRule="auto" w:before="80"/>
        <w:contextualSpacing w:val="0"/>
      </w:pPr>
      <w:r w:rsidRPr="00000000" w:rsidR="00000000" w:rsidDel="00000000">
        <w:rPr>
          <w:rtl w:val="0"/>
        </w:rPr>
        <w:t xml:space="preserve">OPENBARING VOOR LEDEN MOGELIJK</w:t>
      </w:r>
    </w:p>
    <w:p w:rsidP="00000000" w:rsidRPr="00000000" w:rsidR="00000000" w:rsidDel="00000000" w:rsidRDefault="00000000">
      <w:pPr>
        <w:widowControl w:val="0"/>
        <w:spacing w:lineRule="auto" w:before="80"/>
        <w:contextualSpacing w:val="0"/>
      </w:pPr>
      <w:hyperlink r:id="rId27">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7: </w:t>
      </w:r>
      <w:hyperlink r:id="rId28">
        <w:r w:rsidRPr="00000000" w:rsidR="00000000" w:rsidDel="00000000">
          <w:rPr>
            <w:rFonts w:cs="Verdana" w:hAnsi="Verdana" w:eastAsia="Verdana" w:ascii="Verdana"/>
            <w:sz w:val="18"/>
            <w:highlight w:val="white"/>
            <w:u w:val="single"/>
            <w:rtl w:val="0"/>
          </w:rPr>
          <w:t xml:space="preserve">Materiële activa</w:t>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AANGEKOCHTE MATERIE VANUIT PRODUCTIES EN PRIVE GELD.</w:t>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3 CAMERA’S EN 2 LAPTOP, 2 MOBIELE TELEFOON, STATIEF, ACCU’S, </w:t>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Fonts w:cs="Verdana" w:hAnsi="Verdana" w:eastAsia="Verdana" w:ascii="Verdana"/>
          <w:sz w:val="18"/>
          <w:highlight w:val="white"/>
          <w:rtl w:val="0"/>
        </w:rPr>
        <w:t xml:space="preserve">2 VOUW FIETSEN, </w:t>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Fonts w:cs="Verdana" w:hAnsi="Verdana" w:eastAsia="Verdana" w:ascii="Verdana"/>
          <w:sz w:val="18"/>
          <w:highlight w:val="white"/>
          <w:rtl w:val="0"/>
        </w:rPr>
        <w:t xml:space="preserve">eigendom en beheer door: Stijn C.R.E.C.Gabeler</w:t>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8: </w:t>
      </w:r>
      <w:hyperlink r:id="rId29">
        <w:r w:rsidRPr="00000000" w:rsidR="00000000" w:rsidDel="00000000">
          <w:rPr>
            <w:rFonts w:cs="Verdana" w:hAnsi="Verdana" w:eastAsia="Verdana" w:ascii="Verdana"/>
            <w:sz w:val="18"/>
            <w:highlight w:val="white"/>
            <w:u w:val="single"/>
            <w:rtl w:val="0"/>
          </w:rPr>
          <w:t xml:space="preserve">Afrekening omzetbelasting</w:t>
        </w:r>
      </w:hyperlink>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rFonts w:cs="Verdana" w:hAnsi="Verdana" w:eastAsia="Verdana" w:ascii="Verdana"/>
          <w:sz w:val="18"/>
          <w:highlight w:val="white"/>
          <w:u w:val="none"/>
        </w:rPr>
      </w:pPr>
      <w:r w:rsidRPr="00000000" w:rsidR="00000000" w:rsidDel="00000000">
        <w:rPr>
          <w:rtl w:val="0"/>
        </w:rPr>
        <w:t xml:space="preserve">nihil</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inzamelingsaktie betalingen direkt overgemaakt aan stichting / goed doel.</w:t>
      </w:r>
    </w:p>
    <w:p w:rsidP="00000000" w:rsidRPr="00000000" w:rsidR="00000000" w:rsidDel="00000000" w:rsidRDefault="00000000">
      <w:pPr>
        <w:widowControl w:val="0"/>
        <w:numPr>
          <w:ilvl w:val="0"/>
          <w:numId w:val="1"/>
        </w:numPr>
        <w:spacing w:lineRule="auto" w:before="80"/>
        <w:ind w:left="720" w:hanging="359"/>
        <w:contextualSpacing w:val="1"/>
        <w:rPr>
          <w:u w:val="none"/>
        </w:rPr>
      </w:pPr>
      <w:r w:rsidRPr="00000000" w:rsidR="00000000" w:rsidDel="00000000">
        <w:rPr>
          <w:rtl w:val="0"/>
        </w:rPr>
        <w:t xml:space="preserve">inzage van bankzaken via opvraag, via belastingdienst, via notaris, via initiator.</w:t>
      </w:r>
      <w:hyperlink r:id="rId30">
        <w:r w:rsidRPr="00000000" w:rsidR="00000000" w:rsidDel="00000000">
          <w:rPr>
            <w:rtl w:val="0"/>
          </w:rPr>
        </w:r>
      </w:hyperlink>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sz w:val="18"/>
          <w:highlight w:val="white"/>
          <w:rtl w:val="0"/>
        </w:rPr>
        <w:t xml:space="preserve">Pagina 9: </w:t>
      </w:r>
      <w:hyperlink r:id="rId31">
        <w:r w:rsidRPr="00000000" w:rsidR="00000000" w:rsidDel="00000000">
          <w:rPr>
            <w:rFonts w:cs="Verdana" w:hAnsi="Verdana" w:eastAsia="Verdana" w:ascii="Verdana"/>
            <w:sz w:val="18"/>
            <w:highlight w:val="white"/>
            <w:u w:val="single"/>
            <w:rtl w:val="0"/>
          </w:rPr>
          <w:t xml:space="preserve">Bijlage belastingaangifte obv jaarrekening</w:t>
        </w:r>
      </w:hyperlink>
      <w:r w:rsidRPr="00000000" w:rsidR="00000000" w:rsidDel="00000000">
        <w:rPr>
          <w:rFonts w:cs="Verdana" w:hAnsi="Verdana" w:eastAsia="Verdana" w:ascii="Verdana"/>
          <w:sz w:val="18"/>
          <w:highlight w:val="white"/>
          <w:rtl w:val="0"/>
        </w:rPr>
        <w:t xml:space="preserve"> </w:t>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rtl w:val="0"/>
        </w:rPr>
        <w:t xml:space="preserve">2012-2013 is voldaan en geleverd door Evelien Dumont.</w:t>
      </w:r>
    </w:p>
    <w:p w:rsidP="00000000" w:rsidRPr="00000000" w:rsidR="00000000" w:rsidDel="00000000" w:rsidRDefault="00000000">
      <w:pPr>
        <w:widowControl w:val="0"/>
        <w:spacing w:lineRule="auto" w:before="80"/>
        <w:contextualSpacing w:val="0"/>
      </w:pPr>
      <w:r w:rsidRPr="00000000" w:rsidR="00000000" w:rsidDel="00000000">
        <w:rPr>
          <w:rFonts w:cs="Verdana" w:hAnsi="Verdana" w:eastAsia="Verdana" w:ascii="Verdana"/>
          <w:rtl w:val="0"/>
        </w:rPr>
        <w:t xml:space="preserve">2014 zal worden opgemaakt en geleverd door Stijn C.R.E.C.Gabeler</w:t>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b w:val="1"/>
          <w:sz w:val="24"/>
          <w:highlight w:val="white"/>
          <w:rtl w:val="0"/>
        </w:rPr>
        <w:t xml:space="preserve">Stijn C.R.E.C.Gabeler </w:t>
      </w:r>
      <w:r w:rsidRPr="00000000" w:rsidR="00000000" w:rsidDel="00000000">
        <w:rPr>
          <w:b w:val="1"/>
          <w:color w:val="1155cc"/>
          <w:sz w:val="24"/>
          <w:highlight w:val="white"/>
          <w:rtl w:val="0"/>
        </w:rPr>
        <w:t xml:space="preserve">+31(0) 622869860</w:t>
      </w: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spacing w:lineRule="auto" w:before="80"/>
        <w:contextualSpacing w:val="0"/>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tl w:val="0"/>
        </w:rPr>
      </w:r>
    </w:p>
    <w:p w:rsidP="00000000" w:rsidRPr="00000000" w:rsidR="00000000" w:rsidDel="00000000" w:rsidRDefault="00000000">
      <w:pPr>
        <w:widowControl w:val="0"/>
        <w:numPr>
          <w:ilvl w:val="0"/>
          <w:numId w:val="1"/>
        </w:numPr>
        <w:spacing w:lineRule="auto" w:before="80"/>
        <w:ind w:left="720" w:hanging="359"/>
        <w:contextualSpacing w:val="1"/>
        <w:rPr/>
      </w:pPr>
      <w:r w:rsidRPr="00000000" w:rsidR="00000000" w:rsidDel="00000000">
        <w:rPr>
          <w:rFonts w:cs="Verdana" w:hAnsi="Verdana" w:eastAsia="Verdana" w:ascii="Verdana"/>
          <w:rtl w:val="0"/>
        </w:rPr>
        <w:t xml:space="preserve">JAARVERSLAG 2012-2013</w:t>
      </w:r>
    </w:p>
    <w:p w:rsidP="00000000" w:rsidRPr="00000000" w:rsidR="00000000" w:rsidDel="00000000" w:rsidRDefault="00000000">
      <w:pPr>
        <w:widowControl w:val="0"/>
        <w:contextualSpacing w:val="0"/>
      </w:pPr>
      <w:hyperlink r:id="rId32">
        <w:r w:rsidRPr="00000000" w:rsidR="00000000" w:rsidDel="00000000">
          <w:rPr>
            <w:rFonts w:cs="Verdana" w:hAnsi="Verdana" w:eastAsia="Verdana" w:ascii="Verdana"/>
            <w:color w:val="1155cc"/>
            <w:u w:val="single"/>
            <w:rtl w:val="0"/>
          </w:rPr>
          <w:t xml:space="preserve">http://www.godogood.nl</w:t>
        </w:r>
      </w:hyperlink>
      <w:r w:rsidRPr="00000000" w:rsidR="00000000" w:rsidDel="00000000">
        <w:rPr>
          <w:rFonts w:cs="Verdana" w:hAnsi="Verdana" w:eastAsia="Verdana" w:ascii="Verdana"/>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highlight w:val="white"/>
          <w:rtl w:val="0"/>
        </w:rPr>
        <w:t xml:space="preserve">Stijn C.R.E.C.Gabeler </w:t>
      </w:r>
      <w:r w:rsidRPr="00000000" w:rsidR="00000000" w:rsidDel="00000000">
        <w:rPr>
          <w:b w:val="1"/>
          <w:color w:val="1155cc"/>
          <w:sz w:val="24"/>
          <w:highlight w:val="white"/>
          <w:rtl w:val="0"/>
        </w:rPr>
        <w:t xml:space="preserve">+31(0) 622869860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start stichting GODOGOOD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Youtube producties</w:t>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Blog producties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Verslaggevingen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Lipdubs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Inzamelingsakties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Samenwerking Dynamic Duo’s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Samenwerking in Teams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Stagebureau : OPRICHTING GODOGOOD4U , GODOGOOD.TV blog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1155cc"/>
          <w:sz w:val="24"/>
          <w:highlight w:val="white"/>
          <w:rtl w:val="0"/>
        </w:rPr>
        <w:t xml:space="preserve">Persbureau oprichting : GODOGOOD.tv</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Stijn C.R.E.C.Gabeler </w:t>
      </w:r>
      <w:r w:rsidRPr="00000000" w:rsidR="00000000" w:rsidDel="00000000">
        <w:rPr>
          <w:b w:val="1"/>
          <w:color w:val="1155cc"/>
          <w:sz w:val="24"/>
          <w:highlight w:val="white"/>
          <w:rtl w:val="0"/>
        </w:rPr>
        <w:t xml:space="preserve">+31(0) 622869860</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(onafhankelijk voorzitter) directeur/bestuurder / mede oprichter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(vice-voorzitter), directeur/bestuurder / mede oprichter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(secretaris / penningmeester) directeur/bestuurder / mede oprichter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(bestuurslid), directeur/bestuurder / mede oprichter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FILM/TV/DOCUMENTAIRE/YOUTUBE/</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Script / Scenario / Schrijver(s)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Camera</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Geluid</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Licht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Decor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etc.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33">
        <w:r w:rsidRPr="00000000" w:rsidR="00000000" w:rsidDel="00000000">
          <w:rPr>
            <w:color w:val="1155cc"/>
            <w:u w:val="single"/>
            <w:rtl w:val="0"/>
          </w:rPr>
          <w:t xml:space="preserve">http://www.godogood.nl/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color w:val="606060"/>
          <w:sz w:val="48"/>
          <w:shd w:val="clear" w:fill="101010"/>
          <w:rtl w:val="0"/>
        </w:rPr>
        <w:t xml:space="preserve">STICHTING GODOGOOD</w:t>
      </w:r>
    </w:p>
    <w:p w:rsidP="00000000" w:rsidRPr="00000000" w:rsidR="00000000" w:rsidDel="00000000" w:rsidRDefault="00000000">
      <w:pPr>
        <w:widowControl w:val="0"/>
        <w:contextualSpacing w:val="0"/>
        <w:jc w:val="both"/>
        <w:rPr/>
      </w:pPr>
      <w:hyperlink r:id="rId34">
        <w:r w:rsidRPr="00000000" w:rsidR="00000000" w:rsidDel="00000000">
          <w:rPr>
            <w:i w:val="1"/>
            <w:color w:val="1155cc"/>
            <w:sz w:val="28"/>
            <w:u w:val="single"/>
            <w:shd w:val="clear" w:fill="101010"/>
            <w:rtl w:val="0"/>
          </w:rPr>
          <w:t xml:space="preserve">http://www.</w:t>
        </w:r>
      </w:hyperlink>
      <w:hyperlink r:id="rId35">
        <w:r w:rsidRPr="00000000" w:rsidR="00000000" w:rsidDel="00000000">
          <w:rPr>
            <w:b w:val="1"/>
            <w:i w:val="1"/>
            <w:color w:val="1155cc"/>
            <w:sz w:val="28"/>
            <w:u w:val="single"/>
            <w:shd w:val="clear" w:fill="101010"/>
            <w:rtl w:val="0"/>
          </w:rPr>
          <w:t xml:space="preserve">GODOGOOD</w:t>
        </w:r>
      </w:hyperlink>
      <w:hyperlink r:id="rId36">
        <w:r w:rsidRPr="00000000" w:rsidR="00000000" w:rsidDel="00000000">
          <w:rPr>
            <w:i w:val="1"/>
            <w:color w:val="1155cc"/>
            <w:sz w:val="28"/>
            <w:u w:val="single"/>
            <w:shd w:val="clear" w:fill="101010"/>
            <w:rtl w:val="0"/>
          </w:rPr>
          <w:t xml:space="preserve">.nl</w:t>
        </w:r>
      </w:hyperlink>
    </w:p>
    <w:p w:rsidP="00000000" w:rsidRPr="00000000" w:rsidR="00000000" w:rsidDel="00000000" w:rsidRDefault="00000000">
      <w:pPr>
        <w:widowControl w:val="0"/>
        <w:contextualSpacing w:val="0"/>
        <w:rPr/>
      </w:pPr>
      <w:r w:rsidRPr="00000000" w:rsidR="00000000" w:rsidDel="00000000">
        <w:rPr>
          <w:b w:val="1"/>
          <w:color w:val="ffffff"/>
          <w:sz w:val="36"/>
          <w:highlight w:val="red"/>
          <w:rtl w:val="0"/>
        </w:rPr>
        <w:t xml:space="preserve">GODOGOOD</w:t>
      </w:r>
      <w:r w:rsidRPr="00000000" w:rsidR="00000000" w:rsidDel="00000000">
        <w:rPr>
          <w:b w:val="1"/>
          <w:color w:val="1155cc"/>
          <w:sz w:val="24"/>
          <w:shd w:val="clear" w:fill="999999"/>
          <w:rtl w:val="0"/>
        </w:rPr>
        <w:t xml:space="preserve">@gmail.com</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ING Banknummer : 63 85 88 4 te Alkmaar</w:t>
      </w:r>
    </w:p>
    <w:p w:rsidP="00000000" w:rsidRPr="00000000" w:rsidR="00000000" w:rsidDel="00000000" w:rsidRDefault="00000000">
      <w:pPr>
        <w:widowControl w:val="0"/>
        <w:contextualSpacing w:val="0"/>
        <w:rPr/>
      </w:pPr>
      <w:r w:rsidRPr="00000000" w:rsidR="00000000" w:rsidDel="00000000">
        <w:rPr>
          <w:color w:val="000099"/>
          <w:highlight w:val="white"/>
          <w:rtl w:val="0"/>
        </w:rPr>
        <w:t xml:space="preserve">tnv : </w:t>
      </w:r>
      <w:r w:rsidRPr="00000000" w:rsidR="00000000" w:rsidDel="00000000">
        <w:rPr>
          <w:b w:val="1"/>
          <w:color w:val="000099"/>
          <w:highlight w:val="white"/>
          <w:rtl w:val="0"/>
        </w:rPr>
        <w:t xml:space="preserve">STICHTING GODOGOOD in ALKMAAR</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KVK nummer: 56 56 44 14 te Alkmaar</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Postadres:</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Willem Kalfstraat 102</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1816 KA Alkmaar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0"/>
          <w:highlight w:val="white"/>
          <w:rtl w:val="0"/>
        </w:rPr>
        <w:t xml:space="preserve">contactpersonen :</w:t>
      </w:r>
    </w:p>
    <w:p w:rsidP="00000000" w:rsidRPr="00000000" w:rsidR="00000000" w:rsidDel="00000000" w:rsidRDefault="00000000">
      <w:pPr>
        <w:widowControl w:val="0"/>
        <w:contextualSpacing w:val="0"/>
        <w:rPr/>
      </w:pPr>
      <w:r w:rsidRPr="00000000" w:rsidR="00000000" w:rsidDel="00000000">
        <w:rPr>
          <w:highlight w:val="white"/>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Voorzitter, Penningmeester &amp; oprichter van stichting GODOGOOD</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Stijn C.R.E.C.Gabeler </w:t>
      </w:r>
      <w:r w:rsidRPr="00000000" w:rsidR="00000000" w:rsidDel="00000000">
        <w:rPr>
          <w:b w:val="1"/>
          <w:color w:val="1155cc"/>
          <w:sz w:val="24"/>
          <w:highlight w:val="white"/>
          <w:rtl w:val="0"/>
        </w:rPr>
        <w:t xml:space="preserve">+31(0) 622869860</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rtl w:val="0"/>
        </w:rPr>
        <w:t xml:space="preserve">Directie</w:t>
      </w:r>
    </w:p>
    <w:p w:rsidP="00000000" w:rsidRPr="00000000" w:rsidR="00000000" w:rsidDel="00000000" w:rsidRDefault="00000000">
      <w:pPr>
        <w:widowControl w:val="0"/>
        <w:contextualSpacing w:val="0"/>
      </w:pPr>
      <w:r w:rsidRPr="00000000" w:rsidR="00000000" w:rsidDel="00000000">
        <w:rPr>
          <w:rFonts w:cs="Verdana" w:hAnsi="Verdana" w:eastAsia="Verdana" w:ascii="Verdana"/>
          <w:rtl w:val="0"/>
        </w:rPr>
        <w:t xml:space="preserve">directeur : Stijn C.R.E.C.Gabeler</w:t>
      </w:r>
    </w:p>
    <w:p w:rsidP="00000000" w:rsidRPr="00000000" w:rsidR="00000000" w:rsidDel="00000000" w:rsidRDefault="00000000">
      <w:pPr>
        <w:widowControl w:val="0"/>
        <w:contextualSpacing w:val="0"/>
      </w:pPr>
      <w:hyperlink r:id="rId37">
        <w:r w:rsidRPr="00000000" w:rsidR="00000000" w:rsidDel="00000000">
          <w:rPr>
            <w:rFonts w:cs="Verdana" w:hAnsi="Verdana" w:eastAsia="Verdana" w:ascii="Verdana"/>
            <w:color w:val="1155cc"/>
            <w:u w:val="single"/>
            <w:rtl w:val="0"/>
          </w:rPr>
          <w:t xml:space="preserve">http://www.GODOGOOD.in/cv.htm</w:t>
        </w:r>
      </w:hyperlink>
      <w:r w:rsidRPr="00000000" w:rsidR="00000000" w:rsidDel="00000000">
        <w:rPr>
          <w:rFonts w:cs="Verdana" w:hAnsi="Verdana" w:eastAsia="Verdana" w:ascii="Verdana"/>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STICHTING GODOGOOD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rtl w:val="0"/>
        </w:rPr>
        <w:t xml:space="preserve">Afdeling Vereniging &amp; organisatie</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afdelingshoofd en tevens plv. directeur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Bedrijfsvoering, bekostiging, positionering en signalering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controller en senior beleidsmedewerker</w:t>
      </w:r>
    </w:p>
    <w:p w:rsidP="00000000" w:rsidRPr="00000000" w:rsidR="00000000" w:rsidDel="00000000" w:rsidRDefault="00000000">
      <w:pPr>
        <w:widowControl w:val="0"/>
        <w:contextualSpacing w:val="0"/>
        <w:rPr/>
      </w:pPr>
      <w:r w:rsidRPr="00000000" w:rsidR="00000000" w:rsidDel="00000000">
        <w:rPr>
          <w:rtl w:val="0"/>
        </w:rPr>
        <w:t xml:space="preserve">Toezicht op de bedrijfsvoering van het landelijk bureau, en de financiering van de INTERNE-organisaties.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senior communicatieadviseur</w:t>
      </w:r>
    </w:p>
    <w:p w:rsidP="00000000" w:rsidRPr="00000000" w:rsidR="00000000" w:rsidDel="00000000" w:rsidRDefault="00000000">
      <w:pPr>
        <w:widowControl w:val="0"/>
        <w:contextualSpacing w:val="0"/>
        <w:rPr/>
      </w:pPr>
      <w:r w:rsidRPr="00000000" w:rsidR="00000000" w:rsidDel="00000000">
        <w:rPr>
          <w:rtl w:val="0"/>
        </w:rPr>
        <w:t xml:space="preserve">Communicatiebeleid, externe communicatie, publiciteit, perswoordvoerder</w:t>
      </w:r>
    </w:p>
    <w:p w:rsidP="00000000" w:rsidRPr="00000000" w:rsidR="00000000" w:rsidDel="00000000" w:rsidRDefault="00000000">
      <w:pPr>
        <w:widowControl w:val="0"/>
        <w:contextualSpacing w:val="0"/>
        <w:rPr/>
      </w:pPr>
      <w:r w:rsidRPr="00000000" w:rsidR="00000000" w:rsidDel="00000000">
        <w:rPr>
          <w:rtl w:val="0"/>
        </w:rPr>
        <w:t xml:space="preserve">projectmedewerker communicatie/redacteur</w:t>
      </w:r>
    </w:p>
    <w:p w:rsidP="00000000" w:rsidRPr="00000000" w:rsidR="00000000" w:rsidDel="00000000" w:rsidRDefault="00000000">
      <w:pPr>
        <w:widowControl w:val="0"/>
        <w:contextualSpacing w:val="0"/>
        <w:rPr/>
      </w:pPr>
      <w:r w:rsidRPr="00000000" w:rsidR="00000000" w:rsidDel="00000000">
        <w:rPr>
          <w:rtl w:val="0"/>
        </w:rPr>
        <w:t xml:space="preserve">Corporate communicatie, huisstijl, drukwerk, vormgeving, redigeren, teksten/copywriting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hoofdredacteur /Redactie </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i w:val="1"/>
          <w:rtl w:val="0"/>
        </w:rPr>
        <w:t xml:space="preserve">Medewerkers directiesecretariaat en secretariaat Vereniging &amp; organisatie: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i w:val="1"/>
          <w:rtl w:val="0"/>
        </w:rPr>
        <w:t xml:space="preserve">Medewerkers secretariaat Kennis &amp; beleid:</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i w:val="1"/>
          <w:rtl w:val="0"/>
        </w:rPr>
        <w:t xml:space="preserve">Office management: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i w:val="1"/>
          <w:rtl w:val="0"/>
        </w:rPr>
        <w:t xml:space="preserve">Receptie: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rtl w:val="0"/>
        </w:rPr>
        <w:t xml:space="preserve">Afdeling Kennis &amp; beleid</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afdelingshoofd</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beleidsmedewerker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Dataverzameling en -analyse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Integrale vroeghulp, Jeugd, autisme, Landelijk Platform Cliëntenraden, seksueel misbruik, juridische zaken en werkgeverszaken, Kinderwens van mensen met een verstandelijke beperking.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senior beleidsmedewerker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Wet maatschappelijke ondersteuning, samenwerking met gemeentes.</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senior beleidsmedewerker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Signalering, PGB, landelijke ontwikkelingen in informatievoorziening, etc.</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beleidsmedewerker</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rtl w:val="0"/>
        </w:rPr>
        <w:t xml:space="preserve">Jeugd, Passend Onderwijs, Wajong, WSW</w:t>
      </w:r>
    </w:p>
    <w:p w:rsidP="00000000" w:rsidRPr="00000000" w:rsidR="00000000" w:rsidDel="00000000" w:rsidRDefault="00000000">
      <w:pPr>
        <w:widowControl w:val="0"/>
        <w:contextualSpacing w:val="0"/>
        <w:rPr/>
      </w:pPr>
      <w:r w:rsidRPr="00000000" w:rsidR="00000000" w:rsidDel="00000000">
        <w:rPr>
          <w:rtl w:val="0"/>
        </w:rPr>
        <w:t xml:space="preserve">beleidsmedewerker</w:t>
      </w:r>
    </w:p>
    <w:p w:rsidP="00000000" w:rsidRPr="00000000" w:rsidR="00000000" w:rsidDel="00000000" w:rsidRDefault="00000000">
      <w:pPr>
        <w:widowControl w:val="0"/>
        <w:contextualSpacing w:val="0"/>
      </w:pPr>
      <w:r w:rsidRPr="00000000" w:rsidR="00000000" w:rsidDel="00000000">
        <w:rPr>
          <w:rtl w:val="0"/>
        </w:rPr>
        <w:t xml:space="preserve">Sociale Kaart, Informatie- en communicatietechnologie (ICT)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Verdana" w:hAnsi="Verdana" w:eastAsia="Verdana" w:ascii="Verdana"/>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godogood.in/cv.htm" Type="http://schemas.openxmlformats.org/officeDocument/2006/relationships/hyperlink" TargetMode="External" Id="rId37"/><Relationship Target="http://www.godogood.nl" Type="http://schemas.openxmlformats.org/officeDocument/2006/relationships/hyperlink" TargetMode="External" Id="rId19"/><Relationship Target="http://www.godogood.nl/" Type="http://schemas.openxmlformats.org/officeDocument/2006/relationships/hyperlink" TargetMode="External" Id="rId36"/><Relationship Target="http://www.lancelots.nl/bedrijfsvoering/inkomstenbelasting/jaarrekening/voorbeeld/grondslagen" Type="http://schemas.openxmlformats.org/officeDocument/2006/relationships/hyperlink" TargetMode="External" Id="rId18"/><Relationship Target="http://www.lancelots.nl/bedrijfsvoering/inkomstenbelasting/jaarrekening/voorbeeld/inleiding" Type="http://schemas.openxmlformats.org/officeDocument/2006/relationships/hyperlink" TargetMode="External" Id="rId17"/><Relationship Target="http://www.lancelots.nl/bedrijfsvoering/inkomstenbelasting/jaarrekening/voorbeeld/inleiding" Type="http://schemas.openxmlformats.org/officeDocument/2006/relationships/hyperlink" TargetMode="External" Id="rId16"/><Relationship Target="http://www.lancelots.nl/bedrijfsvoering/inkomstenbelasting/jaarrekening/voorbeeld/rapport" Type="http://schemas.openxmlformats.org/officeDocument/2006/relationships/hyperlink" TargetMode="External" Id="rId15"/><Relationship Target="http://www.lancelots.nl/bedrijfsvoering/inkomstenbelasting/jaarrekening/voorbeeld/rapport" Type="http://schemas.openxmlformats.org/officeDocument/2006/relationships/hyperlink" TargetMode="External" Id="rId14"/><Relationship Target="http://www.lancelots.nl/bedrijfsvoering/inkomstenbelasting/jaarrekening/voorbeeld/afrekening-omzetbelasting" Type="http://schemas.openxmlformats.org/officeDocument/2006/relationships/hyperlink" TargetMode="External" Id="rId30"/><Relationship Target="http://www.lancelots.nl/bedrijfsvoering/inkomstenbelasting/jaarrekening/voorbeeld/afrekening-omzetbelasting" Type="http://schemas.openxmlformats.org/officeDocument/2006/relationships/hyperlink" TargetMode="External" Id="rId12"/><Relationship Target="http://www.lancelots.nl/bedrijfsvoering/inkomstenbelasting/jaarrekening/voorbeeld/belastingaangifte" Type="http://schemas.openxmlformats.org/officeDocument/2006/relationships/hyperlink" TargetMode="External" Id="rId31"/><Relationship Target="http://www.lancelots.nl/bedrijfsvoering/inkomstenbelasting/jaarrekening/voorbeeld/belastingaangifte" Type="http://schemas.openxmlformats.org/officeDocument/2006/relationships/hyperlink" TargetMode="External" Id="rId13"/><Relationship Target="http://www.lancelots.nl/bedrijfsvoering/inkomstenbelasting/jaarrekening/voorbeeld/toelichting-winst-en-verliesrekening" Type="http://schemas.openxmlformats.org/officeDocument/2006/relationships/hyperlink" TargetMode="External" Id="rId10"/><Relationship Target="http://www.lancelots.nl/bedrijfsvoering/inkomstenbelasting/jaarrekening/voorbeeld/materiele-activa" Type="http://schemas.openxmlformats.org/officeDocument/2006/relationships/hyperlink" TargetMode="External" Id="rId11"/><Relationship Target="http://www.godogood.nl/" Type="http://schemas.openxmlformats.org/officeDocument/2006/relationships/hyperlink" TargetMode="External" Id="rId34"/><Relationship Target="http://www.godogood.nl/" Type="http://schemas.openxmlformats.org/officeDocument/2006/relationships/hyperlink" TargetMode="External" Id="rId35"/><Relationship Target="http://www.godogood.nl" Type="http://schemas.openxmlformats.org/officeDocument/2006/relationships/hyperlink" TargetMode="External" Id="rId32"/><Relationship Target="http://www.godogood.nl/" Type="http://schemas.openxmlformats.org/officeDocument/2006/relationships/hyperlink" TargetMode="External" Id="rId33"/><Relationship Target="http://www.lancelots.nl/bedrijfsvoering/inkomstenbelasting/jaarrekening/voorbeeld/afrekening-omzetbelasting" Type="http://schemas.openxmlformats.org/officeDocument/2006/relationships/hyperlink" TargetMode="External" Id="rId29"/><Relationship Target="http://www.lancelots.nl/bedrijfsvoering/inkomstenbelasting/jaarrekening/voorbeeld/toelichting-winst-en-verliesrekening" Type="http://schemas.openxmlformats.org/officeDocument/2006/relationships/hyperlink" TargetMode="External" Id="rId26"/><Relationship Target="http://www.lancelots.nl/bedrijfsvoering/inkomstenbelasting/jaarrekening/voorbeeld/winst-en-verliesrekening" Type="http://schemas.openxmlformats.org/officeDocument/2006/relationships/hyperlink" TargetMode="External" Id="rId25"/><Relationship Target="http://www.lancelots.nl/bedrijfsvoering/inkomstenbelasting/jaarrekening/voorbeeld/materiele-activa" Type="http://schemas.openxmlformats.org/officeDocument/2006/relationships/hyperlink" TargetMode="External" Id="rId28"/><Relationship Target="http://www.lancelots.nl/bedrijfsvoering/inkomstenbelasting/jaarrekening/voorbeeld/toelichting-winst-en-verliesrekening" Type="http://schemas.openxmlformats.org/officeDocument/2006/relationships/hyperlink" TargetMode="External" Id="rId27"/><Relationship Target="fontTable.xml" Type="http://schemas.openxmlformats.org/officeDocument/2006/relationships/fontTable" Id="rId2"/><Relationship Target="http://www.lancelots.nl/bedrijfsvoering/inkomstenbelasting/jaarrekening/voorbeeld/grondslagen" Type="http://schemas.openxmlformats.org/officeDocument/2006/relationships/hyperlink" TargetMode="External" Id="rId21"/><Relationship Target="settings.xml" Type="http://schemas.openxmlformats.org/officeDocument/2006/relationships/settings" Id="rId1"/><Relationship Target="http://www.lancelots.nl/bedrijfsvoering/inkomstenbelasting/jaarrekening/voorbeeld/balans" Type="http://schemas.openxmlformats.org/officeDocument/2006/relationships/hyperlink" TargetMode="External" Id="rId22"/><Relationship Target="styles.xml" Type="http://schemas.openxmlformats.org/officeDocument/2006/relationships/styles" Id="rId4"/><Relationship Target="http://www.lancelots.nl/bedrijfsvoering/inkomstenbelasting/jaarrekening/voorbeeld/balans" Type="http://schemas.openxmlformats.org/officeDocument/2006/relationships/hyperlink" TargetMode="External" Id="rId23"/><Relationship Target="numbering.xml" Type="http://schemas.openxmlformats.org/officeDocument/2006/relationships/numbering" Id="rId3"/><Relationship Target="http://www.lancelots.nl/bedrijfsvoering/inkomstenbelasting/jaarrekening/voorbeeld/winst-en-verliesrekening" Type="http://schemas.openxmlformats.org/officeDocument/2006/relationships/hyperlink" TargetMode="External" Id="rId24"/><Relationship Target="mailto:info@godogood.nl" Type="http://schemas.openxmlformats.org/officeDocument/2006/relationships/hyperlink" TargetMode="External" Id="rId20"/><Relationship Target="http://www.lancelots.nl/bedrijfsvoering/inkomstenbelasting/jaarrekening/voorbeeld/winst-en-verliesrekening" Type="http://schemas.openxmlformats.org/officeDocument/2006/relationships/hyperlink" TargetMode="External" Id="rId9"/><Relationship Target="http://www.lancelots.nl/bedrijfsvoering/inkomstenbelasting/jaarrekening/voorbeeld/inleiding" Type="http://schemas.openxmlformats.org/officeDocument/2006/relationships/hyperlink" TargetMode="External" Id="rId6"/><Relationship Target="http://www.lancelots.nl/bedrijfsvoering/inkomstenbelasting/jaarrekening/voorbeeld/rapport" Type="http://schemas.openxmlformats.org/officeDocument/2006/relationships/hyperlink" TargetMode="External" Id="rId5"/><Relationship Target="http://www.lancelots.nl/bedrijfsvoering/inkomstenbelasting/jaarrekening/voorbeeld/balans" Type="http://schemas.openxmlformats.org/officeDocument/2006/relationships/hyperlink" TargetMode="External" Id="rId8"/><Relationship Target="http://www.lancelots.nl/bedrijfsvoering/inkomstenbelasting/jaarrekening/voorbeeld/grondslage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Jaarrekening 2012-2013 Stichting GODOGOOD.docx</dc:title>
</cp:coreProperties>
</file>