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B2" w:rsidRDefault="00D61DB2">
      <w:bookmarkStart w:id="0" w:name="_GoBack"/>
      <w:bookmarkEnd w:id="0"/>
      <w:r>
        <w:rPr>
          <w:noProof/>
          <w:lang w:eastAsia="nl-NL"/>
        </w:rPr>
        <w:drawing>
          <wp:anchor distT="0" distB="0" distL="114300" distR="114300" simplePos="0" relativeHeight="251658240" behindDoc="1" locked="0" layoutInCell="1" allowOverlap="1" wp14:anchorId="7788FE10" wp14:editId="5D87B12F">
            <wp:simplePos x="0" y="0"/>
            <wp:positionH relativeFrom="column">
              <wp:posOffset>-690245</wp:posOffset>
            </wp:positionH>
            <wp:positionV relativeFrom="paragraph">
              <wp:posOffset>-575945</wp:posOffset>
            </wp:positionV>
            <wp:extent cx="3476625" cy="2257425"/>
            <wp:effectExtent l="19050" t="0" r="9525" b="0"/>
            <wp:wrapTight wrapText="bothSides">
              <wp:wrapPolygon edited="0">
                <wp:start x="-118" y="0"/>
                <wp:lineTo x="-118" y="21509"/>
                <wp:lineTo x="21659" y="21509"/>
                <wp:lineTo x="21659" y="0"/>
                <wp:lineTo x="-118" y="0"/>
              </wp:wrapPolygon>
            </wp:wrapTight>
            <wp:docPr id="5" name="Picture 4" descr="logo-voors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oorst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6625" cy="2257425"/>
                    </a:xfrm>
                    <a:prstGeom prst="rect">
                      <a:avLst/>
                    </a:prstGeom>
                  </pic:spPr>
                </pic:pic>
              </a:graphicData>
            </a:graphic>
          </wp:anchor>
        </w:drawing>
      </w:r>
    </w:p>
    <w:p w:rsidR="00D61DB2" w:rsidRDefault="00D61DB2"/>
    <w:p w:rsidR="00D61DB2" w:rsidRDefault="00D61DB2"/>
    <w:p w:rsidR="00D61DB2" w:rsidRDefault="00D61DB2" w:rsidP="00D61DB2">
      <w:pPr>
        <w:jc w:val="center"/>
        <w:rPr>
          <w:b/>
          <w:sz w:val="28"/>
          <w:szCs w:val="28"/>
        </w:rPr>
      </w:pPr>
    </w:p>
    <w:p w:rsidR="00D61DB2" w:rsidRDefault="00D61DB2" w:rsidP="00D61DB2">
      <w:pPr>
        <w:jc w:val="center"/>
        <w:rPr>
          <w:b/>
          <w:sz w:val="28"/>
          <w:szCs w:val="28"/>
        </w:rPr>
      </w:pPr>
    </w:p>
    <w:p w:rsidR="00E76DE2" w:rsidRDefault="00E76DE2" w:rsidP="00D61DB2">
      <w:pPr>
        <w:jc w:val="center"/>
        <w:rPr>
          <w:b/>
          <w:caps/>
          <w:sz w:val="40"/>
          <w:szCs w:val="40"/>
        </w:rPr>
      </w:pPr>
    </w:p>
    <w:p w:rsidR="00E76DE2" w:rsidRDefault="00E76DE2" w:rsidP="00D61DB2">
      <w:pPr>
        <w:jc w:val="center"/>
        <w:rPr>
          <w:b/>
          <w:caps/>
          <w:sz w:val="40"/>
          <w:szCs w:val="40"/>
        </w:rPr>
      </w:pPr>
    </w:p>
    <w:p w:rsidR="00E76DE2" w:rsidRDefault="00E76DE2" w:rsidP="00D61DB2">
      <w:pPr>
        <w:jc w:val="center"/>
        <w:rPr>
          <w:b/>
          <w:caps/>
          <w:sz w:val="40"/>
          <w:szCs w:val="40"/>
        </w:rPr>
      </w:pPr>
    </w:p>
    <w:p w:rsidR="00D61DB2" w:rsidRPr="007E69F8" w:rsidRDefault="00D61DB2" w:rsidP="00D61DB2">
      <w:pPr>
        <w:jc w:val="center"/>
        <w:rPr>
          <w:b/>
          <w:caps/>
          <w:sz w:val="40"/>
          <w:szCs w:val="40"/>
        </w:rPr>
      </w:pPr>
      <w:r w:rsidRPr="007E69F8">
        <w:rPr>
          <w:b/>
          <w:caps/>
          <w:sz w:val="40"/>
          <w:szCs w:val="40"/>
        </w:rPr>
        <w:t>Stichting Babyspullen</w:t>
      </w:r>
    </w:p>
    <w:p w:rsidR="00B456FC" w:rsidRPr="007E69F8" w:rsidRDefault="009353C2" w:rsidP="00D61DB2">
      <w:pPr>
        <w:jc w:val="center"/>
        <w:rPr>
          <w:b/>
          <w:caps/>
          <w:sz w:val="40"/>
          <w:szCs w:val="40"/>
        </w:rPr>
      </w:pPr>
      <w:r>
        <w:rPr>
          <w:b/>
          <w:caps/>
          <w:sz w:val="40"/>
          <w:szCs w:val="40"/>
        </w:rPr>
        <w:t>jaar</w:t>
      </w:r>
      <w:r w:rsidR="00976153">
        <w:rPr>
          <w:b/>
          <w:caps/>
          <w:sz w:val="40"/>
          <w:szCs w:val="40"/>
        </w:rPr>
        <w:t xml:space="preserve">verslAG </w:t>
      </w:r>
      <w:r w:rsidR="004D397C">
        <w:rPr>
          <w:b/>
          <w:caps/>
          <w:sz w:val="40"/>
          <w:szCs w:val="40"/>
        </w:rPr>
        <w:t>2016</w:t>
      </w:r>
    </w:p>
    <w:p w:rsidR="00D61DB2" w:rsidRDefault="00D61DB2" w:rsidP="00D61DB2">
      <w:pPr>
        <w:jc w:val="center"/>
        <w:rPr>
          <w:b/>
          <w:sz w:val="28"/>
          <w:szCs w:val="28"/>
        </w:rPr>
      </w:pPr>
    </w:p>
    <w:p w:rsidR="00D61DB2" w:rsidRDefault="00D61DB2" w:rsidP="00D61DB2">
      <w:pPr>
        <w:jc w:val="center"/>
        <w:rPr>
          <w:b/>
          <w:sz w:val="28"/>
          <w:szCs w:val="28"/>
        </w:rPr>
      </w:pPr>
    </w:p>
    <w:p w:rsidR="00D61DB2" w:rsidRDefault="00D61DB2" w:rsidP="00D61DB2">
      <w:pPr>
        <w:jc w:val="center"/>
        <w:rPr>
          <w:b/>
          <w:sz w:val="28"/>
          <w:szCs w:val="28"/>
        </w:rPr>
      </w:pPr>
    </w:p>
    <w:p w:rsidR="00D61DB2" w:rsidRDefault="00D61DB2" w:rsidP="00D61DB2">
      <w:pPr>
        <w:jc w:val="center"/>
        <w:rPr>
          <w:b/>
          <w:i/>
          <w:sz w:val="28"/>
          <w:szCs w:val="28"/>
        </w:rPr>
      </w:pPr>
    </w:p>
    <w:p w:rsidR="00D61DB2" w:rsidRDefault="00D61DB2" w:rsidP="00D61DB2">
      <w:pPr>
        <w:jc w:val="center"/>
        <w:rPr>
          <w:b/>
          <w:i/>
          <w:sz w:val="28"/>
          <w:szCs w:val="28"/>
        </w:rPr>
      </w:pPr>
    </w:p>
    <w:p w:rsidR="00D61DB2" w:rsidRDefault="00D61DB2" w:rsidP="00D61DB2">
      <w:pPr>
        <w:jc w:val="center"/>
        <w:rPr>
          <w:b/>
          <w:i/>
          <w:sz w:val="28"/>
          <w:szCs w:val="28"/>
        </w:rPr>
      </w:pPr>
    </w:p>
    <w:p w:rsidR="00D61DB2" w:rsidRDefault="00D61DB2" w:rsidP="00D61DB2">
      <w:pPr>
        <w:jc w:val="center"/>
        <w:rPr>
          <w:b/>
          <w:i/>
          <w:sz w:val="28"/>
          <w:szCs w:val="28"/>
        </w:rPr>
      </w:pPr>
    </w:p>
    <w:p w:rsidR="00D61DB2" w:rsidRDefault="00D61DB2" w:rsidP="00D61DB2">
      <w:pPr>
        <w:jc w:val="center"/>
        <w:rPr>
          <w:b/>
          <w:i/>
          <w:sz w:val="28"/>
          <w:szCs w:val="28"/>
        </w:rPr>
      </w:pPr>
    </w:p>
    <w:p w:rsidR="00D61DB2" w:rsidRDefault="00D61DB2" w:rsidP="00D61DB2">
      <w:pPr>
        <w:jc w:val="center"/>
        <w:rPr>
          <w:b/>
          <w:i/>
          <w:sz w:val="28"/>
          <w:szCs w:val="28"/>
        </w:rPr>
      </w:pPr>
    </w:p>
    <w:p w:rsidR="00D61DB2" w:rsidRDefault="00D61DB2" w:rsidP="00D61DB2">
      <w:pPr>
        <w:jc w:val="center"/>
        <w:rPr>
          <w:b/>
          <w:i/>
          <w:sz w:val="28"/>
          <w:szCs w:val="28"/>
        </w:rPr>
      </w:pPr>
    </w:p>
    <w:p w:rsidR="008523BC" w:rsidRDefault="008523BC" w:rsidP="00D61DB2">
      <w:pPr>
        <w:jc w:val="center"/>
        <w:rPr>
          <w:b/>
          <w:i/>
          <w:sz w:val="28"/>
          <w:szCs w:val="28"/>
        </w:rPr>
      </w:pPr>
    </w:p>
    <w:p w:rsidR="00D61DB2" w:rsidRDefault="00D61DB2" w:rsidP="00D61DB2">
      <w:pPr>
        <w:jc w:val="center"/>
        <w:rPr>
          <w:b/>
          <w:i/>
          <w:sz w:val="28"/>
          <w:szCs w:val="28"/>
        </w:rPr>
      </w:pPr>
    </w:p>
    <w:p w:rsidR="00E3045D" w:rsidRDefault="00D61DB2" w:rsidP="00E3045D">
      <w:pPr>
        <w:rPr>
          <w:b/>
          <w:sz w:val="24"/>
          <w:szCs w:val="24"/>
        </w:rPr>
      </w:pPr>
      <w:r>
        <w:rPr>
          <w:b/>
          <w:sz w:val="24"/>
          <w:szCs w:val="24"/>
        </w:rPr>
        <w:br w:type="page"/>
      </w:r>
    </w:p>
    <w:sdt>
      <w:sdtPr>
        <w:rPr>
          <w:rFonts w:asciiTheme="minorHAnsi" w:eastAsiaTheme="minorHAnsi" w:hAnsiTheme="minorHAnsi" w:cstheme="minorBidi"/>
          <w:b w:val="0"/>
          <w:bCs w:val="0"/>
          <w:color w:val="auto"/>
          <w:sz w:val="22"/>
          <w:szCs w:val="22"/>
        </w:rPr>
        <w:id w:val="3839437"/>
        <w:docPartObj>
          <w:docPartGallery w:val="Table of Contents"/>
          <w:docPartUnique/>
        </w:docPartObj>
      </w:sdtPr>
      <w:sdtEndPr/>
      <w:sdtContent>
        <w:p w:rsidR="0083198B" w:rsidRDefault="0083198B">
          <w:pPr>
            <w:pStyle w:val="Kopvaninhoudsopgave"/>
          </w:pPr>
          <w:r>
            <w:t>Inhoud</w:t>
          </w:r>
        </w:p>
        <w:p w:rsidR="003829F9" w:rsidRPr="003829F9" w:rsidRDefault="003829F9" w:rsidP="003829F9"/>
        <w:p w:rsidR="000B4B0D" w:rsidRDefault="00780778">
          <w:pPr>
            <w:pStyle w:val="Inhopg1"/>
            <w:rPr>
              <w:rFonts w:eastAsiaTheme="minorEastAsia"/>
              <w:b w:val="0"/>
              <w:lang w:eastAsia="nl-NL"/>
            </w:rPr>
          </w:pPr>
          <w:r>
            <w:fldChar w:fldCharType="begin"/>
          </w:r>
          <w:r w:rsidR="0083198B">
            <w:instrText xml:space="preserve"> TOC \o "1-3" \h \z \u </w:instrText>
          </w:r>
          <w:r>
            <w:fldChar w:fldCharType="separate"/>
          </w:r>
          <w:hyperlink w:anchor="_Toc477767509" w:history="1">
            <w:r w:rsidR="000B4B0D" w:rsidRPr="008B0EBA">
              <w:rPr>
                <w:rStyle w:val="Hyperlink"/>
              </w:rPr>
              <w:t>Voorwoord</w:t>
            </w:r>
            <w:r w:rsidR="000B4B0D">
              <w:rPr>
                <w:webHidden/>
              </w:rPr>
              <w:tab/>
            </w:r>
            <w:r w:rsidR="000B4B0D">
              <w:rPr>
                <w:webHidden/>
              </w:rPr>
              <w:fldChar w:fldCharType="begin"/>
            </w:r>
            <w:r w:rsidR="000B4B0D">
              <w:rPr>
                <w:webHidden/>
              </w:rPr>
              <w:instrText xml:space="preserve"> PAGEREF _Toc477767509 \h </w:instrText>
            </w:r>
            <w:r w:rsidR="000B4B0D">
              <w:rPr>
                <w:webHidden/>
              </w:rPr>
            </w:r>
            <w:r w:rsidR="000B4B0D">
              <w:rPr>
                <w:webHidden/>
              </w:rPr>
              <w:fldChar w:fldCharType="separate"/>
            </w:r>
            <w:r w:rsidR="000B4B0D">
              <w:rPr>
                <w:webHidden/>
              </w:rPr>
              <w:t>3</w:t>
            </w:r>
            <w:r w:rsidR="000B4B0D">
              <w:rPr>
                <w:webHidden/>
              </w:rPr>
              <w:fldChar w:fldCharType="end"/>
            </w:r>
          </w:hyperlink>
        </w:p>
        <w:p w:rsidR="000B4B0D" w:rsidRDefault="006D4E06">
          <w:pPr>
            <w:pStyle w:val="Inhopg1"/>
            <w:rPr>
              <w:rFonts w:eastAsiaTheme="minorEastAsia"/>
              <w:b w:val="0"/>
              <w:lang w:eastAsia="nl-NL"/>
            </w:rPr>
          </w:pPr>
          <w:hyperlink w:anchor="_Toc477767510" w:history="1">
            <w:r w:rsidR="000B4B0D" w:rsidRPr="008B0EBA">
              <w:rPr>
                <w:rStyle w:val="Hyperlink"/>
              </w:rPr>
              <w:t>1.</w:t>
            </w:r>
            <w:r w:rsidR="000B4B0D">
              <w:rPr>
                <w:rFonts w:eastAsiaTheme="minorEastAsia"/>
                <w:b w:val="0"/>
                <w:lang w:eastAsia="nl-NL"/>
              </w:rPr>
              <w:tab/>
            </w:r>
            <w:r w:rsidR="000B4B0D" w:rsidRPr="008B0EBA">
              <w:rPr>
                <w:rStyle w:val="Hyperlink"/>
              </w:rPr>
              <w:t>Jaarverslag</w:t>
            </w:r>
            <w:r w:rsidR="000B4B0D">
              <w:rPr>
                <w:webHidden/>
              </w:rPr>
              <w:tab/>
            </w:r>
            <w:r w:rsidR="000B4B0D">
              <w:rPr>
                <w:webHidden/>
              </w:rPr>
              <w:fldChar w:fldCharType="begin"/>
            </w:r>
            <w:r w:rsidR="000B4B0D">
              <w:rPr>
                <w:webHidden/>
              </w:rPr>
              <w:instrText xml:space="preserve"> PAGEREF _Toc477767510 \h </w:instrText>
            </w:r>
            <w:r w:rsidR="000B4B0D">
              <w:rPr>
                <w:webHidden/>
              </w:rPr>
            </w:r>
            <w:r w:rsidR="000B4B0D">
              <w:rPr>
                <w:webHidden/>
              </w:rPr>
              <w:fldChar w:fldCharType="separate"/>
            </w:r>
            <w:r w:rsidR="000B4B0D">
              <w:rPr>
                <w:webHidden/>
              </w:rPr>
              <w:t>4</w:t>
            </w:r>
            <w:r w:rsidR="000B4B0D">
              <w:rPr>
                <w:webHidden/>
              </w:rPr>
              <w:fldChar w:fldCharType="end"/>
            </w:r>
          </w:hyperlink>
        </w:p>
        <w:p w:rsidR="000B4B0D" w:rsidRDefault="006D4E06">
          <w:pPr>
            <w:pStyle w:val="Inhopg2"/>
            <w:tabs>
              <w:tab w:val="left" w:pos="880"/>
              <w:tab w:val="right" w:leader="dot" w:pos="9062"/>
            </w:tabs>
            <w:rPr>
              <w:rFonts w:eastAsiaTheme="minorEastAsia"/>
              <w:noProof/>
              <w:lang w:eastAsia="nl-NL"/>
            </w:rPr>
          </w:pPr>
          <w:hyperlink w:anchor="_Toc477767511" w:history="1">
            <w:r w:rsidR="000B4B0D" w:rsidRPr="008B0EBA">
              <w:rPr>
                <w:rStyle w:val="Hyperlink"/>
                <w:noProof/>
              </w:rPr>
              <w:t>1.1</w:t>
            </w:r>
            <w:r w:rsidR="000B4B0D">
              <w:rPr>
                <w:rFonts w:eastAsiaTheme="minorEastAsia"/>
                <w:noProof/>
                <w:lang w:eastAsia="nl-NL"/>
              </w:rPr>
              <w:tab/>
            </w:r>
            <w:r w:rsidR="000B4B0D" w:rsidRPr="008B0EBA">
              <w:rPr>
                <w:rStyle w:val="Hyperlink"/>
                <w:noProof/>
              </w:rPr>
              <w:t>Missie, visie en kernwaarden</w:t>
            </w:r>
            <w:r w:rsidR="000B4B0D">
              <w:rPr>
                <w:noProof/>
                <w:webHidden/>
              </w:rPr>
              <w:tab/>
            </w:r>
            <w:r w:rsidR="000B4B0D">
              <w:rPr>
                <w:noProof/>
                <w:webHidden/>
              </w:rPr>
              <w:fldChar w:fldCharType="begin"/>
            </w:r>
            <w:r w:rsidR="000B4B0D">
              <w:rPr>
                <w:noProof/>
                <w:webHidden/>
              </w:rPr>
              <w:instrText xml:space="preserve"> PAGEREF _Toc477767511 \h </w:instrText>
            </w:r>
            <w:r w:rsidR="000B4B0D">
              <w:rPr>
                <w:noProof/>
                <w:webHidden/>
              </w:rPr>
            </w:r>
            <w:r w:rsidR="000B4B0D">
              <w:rPr>
                <w:noProof/>
                <w:webHidden/>
              </w:rPr>
              <w:fldChar w:fldCharType="separate"/>
            </w:r>
            <w:r w:rsidR="000B4B0D">
              <w:rPr>
                <w:noProof/>
                <w:webHidden/>
              </w:rPr>
              <w:t>4</w:t>
            </w:r>
            <w:r w:rsidR="000B4B0D">
              <w:rPr>
                <w:noProof/>
                <w:webHidden/>
              </w:rPr>
              <w:fldChar w:fldCharType="end"/>
            </w:r>
          </w:hyperlink>
        </w:p>
        <w:p w:rsidR="000B4B0D" w:rsidRDefault="006D4E06">
          <w:pPr>
            <w:pStyle w:val="Inhopg2"/>
            <w:tabs>
              <w:tab w:val="left" w:pos="880"/>
              <w:tab w:val="right" w:leader="dot" w:pos="9062"/>
            </w:tabs>
            <w:rPr>
              <w:rFonts w:eastAsiaTheme="minorEastAsia"/>
              <w:noProof/>
              <w:lang w:eastAsia="nl-NL"/>
            </w:rPr>
          </w:pPr>
          <w:hyperlink w:anchor="_Toc477767512" w:history="1">
            <w:r w:rsidR="000B4B0D" w:rsidRPr="008B0EBA">
              <w:rPr>
                <w:rStyle w:val="Hyperlink"/>
                <w:noProof/>
              </w:rPr>
              <w:t>1.2</w:t>
            </w:r>
            <w:r w:rsidR="000B4B0D">
              <w:rPr>
                <w:rFonts w:eastAsiaTheme="minorEastAsia"/>
                <w:noProof/>
                <w:lang w:eastAsia="nl-NL"/>
              </w:rPr>
              <w:tab/>
            </w:r>
            <w:r w:rsidR="000B4B0D" w:rsidRPr="008B0EBA">
              <w:rPr>
                <w:rStyle w:val="Hyperlink"/>
                <w:noProof/>
              </w:rPr>
              <w:t>Statutair doel</w:t>
            </w:r>
            <w:r w:rsidR="000B4B0D">
              <w:rPr>
                <w:noProof/>
                <w:webHidden/>
              </w:rPr>
              <w:tab/>
            </w:r>
            <w:r w:rsidR="000B4B0D">
              <w:rPr>
                <w:noProof/>
                <w:webHidden/>
              </w:rPr>
              <w:fldChar w:fldCharType="begin"/>
            </w:r>
            <w:r w:rsidR="000B4B0D">
              <w:rPr>
                <w:noProof/>
                <w:webHidden/>
              </w:rPr>
              <w:instrText xml:space="preserve"> PAGEREF _Toc477767512 \h </w:instrText>
            </w:r>
            <w:r w:rsidR="000B4B0D">
              <w:rPr>
                <w:noProof/>
                <w:webHidden/>
              </w:rPr>
            </w:r>
            <w:r w:rsidR="000B4B0D">
              <w:rPr>
                <w:noProof/>
                <w:webHidden/>
              </w:rPr>
              <w:fldChar w:fldCharType="separate"/>
            </w:r>
            <w:r w:rsidR="000B4B0D">
              <w:rPr>
                <w:noProof/>
                <w:webHidden/>
              </w:rPr>
              <w:t>5</w:t>
            </w:r>
            <w:r w:rsidR="000B4B0D">
              <w:rPr>
                <w:noProof/>
                <w:webHidden/>
              </w:rPr>
              <w:fldChar w:fldCharType="end"/>
            </w:r>
          </w:hyperlink>
        </w:p>
        <w:p w:rsidR="000B4B0D" w:rsidRDefault="006D4E06">
          <w:pPr>
            <w:pStyle w:val="Inhopg2"/>
            <w:tabs>
              <w:tab w:val="left" w:pos="880"/>
              <w:tab w:val="right" w:leader="dot" w:pos="9062"/>
            </w:tabs>
            <w:rPr>
              <w:rFonts w:eastAsiaTheme="minorEastAsia"/>
              <w:noProof/>
              <w:lang w:eastAsia="nl-NL"/>
            </w:rPr>
          </w:pPr>
          <w:hyperlink w:anchor="_Toc477767513" w:history="1">
            <w:r w:rsidR="000B4B0D" w:rsidRPr="008B0EBA">
              <w:rPr>
                <w:rStyle w:val="Hyperlink"/>
                <w:noProof/>
              </w:rPr>
              <w:t>1.3</w:t>
            </w:r>
            <w:r w:rsidR="000B4B0D">
              <w:rPr>
                <w:rFonts w:eastAsiaTheme="minorEastAsia"/>
                <w:noProof/>
                <w:lang w:eastAsia="nl-NL"/>
              </w:rPr>
              <w:tab/>
            </w:r>
            <w:r w:rsidR="000B4B0D" w:rsidRPr="008B0EBA">
              <w:rPr>
                <w:rStyle w:val="Hyperlink"/>
                <w:noProof/>
              </w:rPr>
              <w:t>Organisatie</w:t>
            </w:r>
            <w:r w:rsidR="000B4B0D">
              <w:rPr>
                <w:noProof/>
                <w:webHidden/>
              </w:rPr>
              <w:tab/>
            </w:r>
            <w:r w:rsidR="000B4B0D">
              <w:rPr>
                <w:noProof/>
                <w:webHidden/>
              </w:rPr>
              <w:fldChar w:fldCharType="begin"/>
            </w:r>
            <w:r w:rsidR="000B4B0D">
              <w:rPr>
                <w:noProof/>
                <w:webHidden/>
              </w:rPr>
              <w:instrText xml:space="preserve"> PAGEREF _Toc477767513 \h </w:instrText>
            </w:r>
            <w:r w:rsidR="000B4B0D">
              <w:rPr>
                <w:noProof/>
                <w:webHidden/>
              </w:rPr>
            </w:r>
            <w:r w:rsidR="000B4B0D">
              <w:rPr>
                <w:noProof/>
                <w:webHidden/>
              </w:rPr>
              <w:fldChar w:fldCharType="separate"/>
            </w:r>
            <w:r w:rsidR="000B4B0D">
              <w:rPr>
                <w:noProof/>
                <w:webHidden/>
              </w:rPr>
              <w:t>5</w:t>
            </w:r>
            <w:r w:rsidR="000B4B0D">
              <w:rPr>
                <w:noProof/>
                <w:webHidden/>
              </w:rPr>
              <w:fldChar w:fldCharType="end"/>
            </w:r>
          </w:hyperlink>
        </w:p>
        <w:p w:rsidR="000B4B0D" w:rsidRDefault="006D4E06">
          <w:pPr>
            <w:pStyle w:val="Inhopg2"/>
            <w:tabs>
              <w:tab w:val="left" w:pos="880"/>
              <w:tab w:val="right" w:leader="dot" w:pos="9062"/>
            </w:tabs>
            <w:rPr>
              <w:rFonts w:eastAsiaTheme="minorEastAsia"/>
              <w:noProof/>
              <w:lang w:eastAsia="nl-NL"/>
            </w:rPr>
          </w:pPr>
          <w:hyperlink w:anchor="_Toc477767514" w:history="1">
            <w:r w:rsidR="000B4B0D" w:rsidRPr="008B0EBA">
              <w:rPr>
                <w:rStyle w:val="Hyperlink"/>
                <w:noProof/>
              </w:rPr>
              <w:t>1.4</w:t>
            </w:r>
            <w:r w:rsidR="000B4B0D">
              <w:rPr>
                <w:rFonts w:eastAsiaTheme="minorEastAsia"/>
                <w:noProof/>
                <w:lang w:eastAsia="nl-NL"/>
              </w:rPr>
              <w:tab/>
            </w:r>
            <w:r w:rsidR="000B4B0D" w:rsidRPr="008B0EBA">
              <w:rPr>
                <w:rStyle w:val="Hyperlink"/>
                <w:noProof/>
              </w:rPr>
              <w:t>Strategie, dienstverlening en proces</w:t>
            </w:r>
            <w:r w:rsidR="000B4B0D">
              <w:rPr>
                <w:noProof/>
                <w:webHidden/>
              </w:rPr>
              <w:tab/>
            </w:r>
            <w:r w:rsidR="000B4B0D">
              <w:rPr>
                <w:noProof/>
                <w:webHidden/>
              </w:rPr>
              <w:fldChar w:fldCharType="begin"/>
            </w:r>
            <w:r w:rsidR="000B4B0D">
              <w:rPr>
                <w:noProof/>
                <w:webHidden/>
              </w:rPr>
              <w:instrText xml:space="preserve"> PAGEREF _Toc477767514 \h </w:instrText>
            </w:r>
            <w:r w:rsidR="000B4B0D">
              <w:rPr>
                <w:noProof/>
                <w:webHidden/>
              </w:rPr>
            </w:r>
            <w:r w:rsidR="000B4B0D">
              <w:rPr>
                <w:noProof/>
                <w:webHidden/>
              </w:rPr>
              <w:fldChar w:fldCharType="separate"/>
            </w:r>
            <w:r w:rsidR="000B4B0D">
              <w:rPr>
                <w:noProof/>
                <w:webHidden/>
              </w:rPr>
              <w:t>6</w:t>
            </w:r>
            <w:r w:rsidR="000B4B0D">
              <w:rPr>
                <w:noProof/>
                <w:webHidden/>
              </w:rPr>
              <w:fldChar w:fldCharType="end"/>
            </w:r>
          </w:hyperlink>
        </w:p>
        <w:p w:rsidR="000B4B0D" w:rsidRDefault="006D4E06">
          <w:pPr>
            <w:pStyle w:val="Inhopg2"/>
            <w:tabs>
              <w:tab w:val="left" w:pos="880"/>
              <w:tab w:val="right" w:leader="dot" w:pos="9062"/>
            </w:tabs>
            <w:rPr>
              <w:rFonts w:eastAsiaTheme="minorEastAsia"/>
              <w:noProof/>
              <w:lang w:eastAsia="nl-NL"/>
            </w:rPr>
          </w:pPr>
          <w:hyperlink w:anchor="_Toc477767515" w:history="1">
            <w:r w:rsidR="000B4B0D" w:rsidRPr="008B0EBA">
              <w:rPr>
                <w:rStyle w:val="Hyperlink"/>
                <w:noProof/>
              </w:rPr>
              <w:t>1.5</w:t>
            </w:r>
            <w:r w:rsidR="000B4B0D">
              <w:rPr>
                <w:rFonts w:eastAsiaTheme="minorEastAsia"/>
                <w:noProof/>
                <w:lang w:eastAsia="nl-NL"/>
              </w:rPr>
              <w:tab/>
            </w:r>
            <w:r w:rsidR="000B4B0D" w:rsidRPr="008B0EBA">
              <w:rPr>
                <w:rStyle w:val="Hyperlink"/>
                <w:noProof/>
              </w:rPr>
              <w:t>Concrete resultaten 2016</w:t>
            </w:r>
            <w:r w:rsidR="000B4B0D">
              <w:rPr>
                <w:noProof/>
                <w:webHidden/>
              </w:rPr>
              <w:tab/>
            </w:r>
            <w:r w:rsidR="000B4B0D">
              <w:rPr>
                <w:noProof/>
                <w:webHidden/>
              </w:rPr>
              <w:fldChar w:fldCharType="begin"/>
            </w:r>
            <w:r w:rsidR="000B4B0D">
              <w:rPr>
                <w:noProof/>
                <w:webHidden/>
              </w:rPr>
              <w:instrText xml:space="preserve"> PAGEREF _Toc477767515 \h </w:instrText>
            </w:r>
            <w:r w:rsidR="000B4B0D">
              <w:rPr>
                <w:noProof/>
                <w:webHidden/>
              </w:rPr>
            </w:r>
            <w:r w:rsidR="000B4B0D">
              <w:rPr>
                <w:noProof/>
                <w:webHidden/>
              </w:rPr>
              <w:fldChar w:fldCharType="separate"/>
            </w:r>
            <w:r w:rsidR="000B4B0D">
              <w:rPr>
                <w:noProof/>
                <w:webHidden/>
              </w:rPr>
              <w:t>10</w:t>
            </w:r>
            <w:r w:rsidR="000B4B0D">
              <w:rPr>
                <w:noProof/>
                <w:webHidden/>
              </w:rPr>
              <w:fldChar w:fldCharType="end"/>
            </w:r>
          </w:hyperlink>
        </w:p>
        <w:p w:rsidR="000B4B0D" w:rsidRDefault="006D4E06">
          <w:pPr>
            <w:pStyle w:val="Inhopg3"/>
            <w:tabs>
              <w:tab w:val="right" w:leader="dot" w:pos="9062"/>
            </w:tabs>
            <w:rPr>
              <w:rFonts w:eastAsiaTheme="minorEastAsia"/>
              <w:noProof/>
              <w:lang w:eastAsia="nl-NL"/>
            </w:rPr>
          </w:pPr>
          <w:hyperlink w:anchor="_Toc477767516" w:history="1">
            <w:r w:rsidR="000B4B0D" w:rsidRPr="008B0EBA">
              <w:rPr>
                <w:rStyle w:val="Hyperlink"/>
                <w:noProof/>
              </w:rPr>
              <w:t>Management &amp; organisatie</w:t>
            </w:r>
            <w:r w:rsidR="000B4B0D">
              <w:rPr>
                <w:noProof/>
                <w:webHidden/>
              </w:rPr>
              <w:tab/>
            </w:r>
            <w:r w:rsidR="000B4B0D">
              <w:rPr>
                <w:noProof/>
                <w:webHidden/>
              </w:rPr>
              <w:fldChar w:fldCharType="begin"/>
            </w:r>
            <w:r w:rsidR="000B4B0D">
              <w:rPr>
                <w:noProof/>
                <w:webHidden/>
              </w:rPr>
              <w:instrText xml:space="preserve"> PAGEREF _Toc477767516 \h </w:instrText>
            </w:r>
            <w:r w:rsidR="000B4B0D">
              <w:rPr>
                <w:noProof/>
                <w:webHidden/>
              </w:rPr>
            </w:r>
            <w:r w:rsidR="000B4B0D">
              <w:rPr>
                <w:noProof/>
                <w:webHidden/>
              </w:rPr>
              <w:fldChar w:fldCharType="separate"/>
            </w:r>
            <w:r w:rsidR="000B4B0D">
              <w:rPr>
                <w:noProof/>
                <w:webHidden/>
              </w:rPr>
              <w:t>10</w:t>
            </w:r>
            <w:r w:rsidR="000B4B0D">
              <w:rPr>
                <w:noProof/>
                <w:webHidden/>
              </w:rPr>
              <w:fldChar w:fldCharType="end"/>
            </w:r>
          </w:hyperlink>
        </w:p>
        <w:p w:rsidR="000B4B0D" w:rsidRDefault="006D4E06">
          <w:pPr>
            <w:pStyle w:val="Inhopg3"/>
            <w:tabs>
              <w:tab w:val="right" w:leader="dot" w:pos="9062"/>
            </w:tabs>
            <w:rPr>
              <w:rFonts w:eastAsiaTheme="minorEastAsia"/>
              <w:noProof/>
              <w:lang w:eastAsia="nl-NL"/>
            </w:rPr>
          </w:pPr>
          <w:hyperlink w:anchor="_Toc477767517" w:history="1">
            <w:r w:rsidR="000B4B0D" w:rsidRPr="008B0EBA">
              <w:rPr>
                <w:rStyle w:val="Hyperlink"/>
                <w:noProof/>
              </w:rPr>
              <w:t>Financiën &amp; fondsen</w:t>
            </w:r>
            <w:r w:rsidR="000B4B0D">
              <w:rPr>
                <w:noProof/>
                <w:webHidden/>
              </w:rPr>
              <w:tab/>
            </w:r>
            <w:r w:rsidR="000B4B0D">
              <w:rPr>
                <w:noProof/>
                <w:webHidden/>
              </w:rPr>
              <w:fldChar w:fldCharType="begin"/>
            </w:r>
            <w:r w:rsidR="000B4B0D">
              <w:rPr>
                <w:noProof/>
                <w:webHidden/>
              </w:rPr>
              <w:instrText xml:space="preserve"> PAGEREF _Toc477767517 \h </w:instrText>
            </w:r>
            <w:r w:rsidR="000B4B0D">
              <w:rPr>
                <w:noProof/>
                <w:webHidden/>
              </w:rPr>
            </w:r>
            <w:r w:rsidR="000B4B0D">
              <w:rPr>
                <w:noProof/>
                <w:webHidden/>
              </w:rPr>
              <w:fldChar w:fldCharType="separate"/>
            </w:r>
            <w:r w:rsidR="000B4B0D">
              <w:rPr>
                <w:noProof/>
                <w:webHidden/>
              </w:rPr>
              <w:t>10</w:t>
            </w:r>
            <w:r w:rsidR="000B4B0D">
              <w:rPr>
                <w:noProof/>
                <w:webHidden/>
              </w:rPr>
              <w:fldChar w:fldCharType="end"/>
            </w:r>
          </w:hyperlink>
        </w:p>
        <w:p w:rsidR="000B4B0D" w:rsidRDefault="006D4E06">
          <w:pPr>
            <w:pStyle w:val="Inhopg3"/>
            <w:tabs>
              <w:tab w:val="right" w:leader="dot" w:pos="9062"/>
            </w:tabs>
            <w:rPr>
              <w:rFonts w:eastAsiaTheme="minorEastAsia"/>
              <w:noProof/>
              <w:lang w:eastAsia="nl-NL"/>
            </w:rPr>
          </w:pPr>
          <w:hyperlink w:anchor="_Toc477767518" w:history="1">
            <w:r w:rsidR="000B4B0D" w:rsidRPr="008B0EBA">
              <w:rPr>
                <w:rStyle w:val="Hyperlink"/>
                <w:noProof/>
              </w:rPr>
              <w:t>Operationeel</w:t>
            </w:r>
            <w:r w:rsidR="000B4B0D">
              <w:rPr>
                <w:noProof/>
                <w:webHidden/>
              </w:rPr>
              <w:tab/>
            </w:r>
            <w:r w:rsidR="000B4B0D">
              <w:rPr>
                <w:noProof/>
                <w:webHidden/>
              </w:rPr>
              <w:fldChar w:fldCharType="begin"/>
            </w:r>
            <w:r w:rsidR="000B4B0D">
              <w:rPr>
                <w:noProof/>
                <w:webHidden/>
              </w:rPr>
              <w:instrText xml:space="preserve"> PAGEREF _Toc477767518 \h </w:instrText>
            </w:r>
            <w:r w:rsidR="000B4B0D">
              <w:rPr>
                <w:noProof/>
                <w:webHidden/>
              </w:rPr>
            </w:r>
            <w:r w:rsidR="000B4B0D">
              <w:rPr>
                <w:noProof/>
                <w:webHidden/>
              </w:rPr>
              <w:fldChar w:fldCharType="separate"/>
            </w:r>
            <w:r w:rsidR="000B4B0D">
              <w:rPr>
                <w:noProof/>
                <w:webHidden/>
              </w:rPr>
              <w:t>11</w:t>
            </w:r>
            <w:r w:rsidR="000B4B0D">
              <w:rPr>
                <w:noProof/>
                <w:webHidden/>
              </w:rPr>
              <w:fldChar w:fldCharType="end"/>
            </w:r>
          </w:hyperlink>
        </w:p>
        <w:p w:rsidR="000B4B0D" w:rsidRDefault="006D4E06">
          <w:pPr>
            <w:pStyle w:val="Inhopg3"/>
            <w:tabs>
              <w:tab w:val="right" w:leader="dot" w:pos="9062"/>
            </w:tabs>
            <w:rPr>
              <w:rFonts w:eastAsiaTheme="minorEastAsia"/>
              <w:noProof/>
              <w:lang w:eastAsia="nl-NL"/>
            </w:rPr>
          </w:pPr>
          <w:hyperlink w:anchor="_Toc477767519" w:history="1">
            <w:r w:rsidR="000B4B0D" w:rsidRPr="008B0EBA">
              <w:rPr>
                <w:rStyle w:val="Hyperlink"/>
                <w:noProof/>
              </w:rPr>
              <w:t>HR</w:t>
            </w:r>
            <w:r w:rsidR="000B4B0D">
              <w:rPr>
                <w:noProof/>
                <w:webHidden/>
              </w:rPr>
              <w:tab/>
            </w:r>
            <w:r w:rsidR="000B4B0D">
              <w:rPr>
                <w:noProof/>
                <w:webHidden/>
              </w:rPr>
              <w:fldChar w:fldCharType="begin"/>
            </w:r>
            <w:r w:rsidR="000B4B0D">
              <w:rPr>
                <w:noProof/>
                <w:webHidden/>
              </w:rPr>
              <w:instrText xml:space="preserve"> PAGEREF _Toc477767519 \h </w:instrText>
            </w:r>
            <w:r w:rsidR="000B4B0D">
              <w:rPr>
                <w:noProof/>
                <w:webHidden/>
              </w:rPr>
            </w:r>
            <w:r w:rsidR="000B4B0D">
              <w:rPr>
                <w:noProof/>
                <w:webHidden/>
              </w:rPr>
              <w:fldChar w:fldCharType="separate"/>
            </w:r>
            <w:r w:rsidR="000B4B0D">
              <w:rPr>
                <w:noProof/>
                <w:webHidden/>
              </w:rPr>
              <w:t>11</w:t>
            </w:r>
            <w:r w:rsidR="000B4B0D">
              <w:rPr>
                <w:noProof/>
                <w:webHidden/>
              </w:rPr>
              <w:fldChar w:fldCharType="end"/>
            </w:r>
          </w:hyperlink>
        </w:p>
        <w:p w:rsidR="000B4B0D" w:rsidRDefault="006D4E06">
          <w:pPr>
            <w:pStyle w:val="Inhopg3"/>
            <w:tabs>
              <w:tab w:val="right" w:leader="dot" w:pos="9062"/>
            </w:tabs>
            <w:rPr>
              <w:rFonts w:eastAsiaTheme="minorEastAsia"/>
              <w:noProof/>
              <w:lang w:eastAsia="nl-NL"/>
            </w:rPr>
          </w:pPr>
          <w:hyperlink w:anchor="_Toc477767520" w:history="1">
            <w:r w:rsidR="000B4B0D" w:rsidRPr="008B0EBA">
              <w:rPr>
                <w:rStyle w:val="Hyperlink"/>
                <w:noProof/>
              </w:rPr>
              <w:t>Marketing &amp; Communicatie</w:t>
            </w:r>
            <w:r w:rsidR="000B4B0D">
              <w:rPr>
                <w:noProof/>
                <w:webHidden/>
              </w:rPr>
              <w:tab/>
            </w:r>
            <w:r w:rsidR="000B4B0D">
              <w:rPr>
                <w:noProof/>
                <w:webHidden/>
              </w:rPr>
              <w:fldChar w:fldCharType="begin"/>
            </w:r>
            <w:r w:rsidR="000B4B0D">
              <w:rPr>
                <w:noProof/>
                <w:webHidden/>
              </w:rPr>
              <w:instrText xml:space="preserve"> PAGEREF _Toc477767520 \h </w:instrText>
            </w:r>
            <w:r w:rsidR="000B4B0D">
              <w:rPr>
                <w:noProof/>
                <w:webHidden/>
              </w:rPr>
            </w:r>
            <w:r w:rsidR="000B4B0D">
              <w:rPr>
                <w:noProof/>
                <w:webHidden/>
              </w:rPr>
              <w:fldChar w:fldCharType="separate"/>
            </w:r>
            <w:r w:rsidR="000B4B0D">
              <w:rPr>
                <w:noProof/>
                <w:webHidden/>
              </w:rPr>
              <w:t>12</w:t>
            </w:r>
            <w:r w:rsidR="000B4B0D">
              <w:rPr>
                <w:noProof/>
                <w:webHidden/>
              </w:rPr>
              <w:fldChar w:fldCharType="end"/>
            </w:r>
          </w:hyperlink>
        </w:p>
        <w:p w:rsidR="000B4B0D" w:rsidRDefault="006D4E06">
          <w:pPr>
            <w:pStyle w:val="Inhopg1"/>
            <w:rPr>
              <w:rFonts w:eastAsiaTheme="minorEastAsia"/>
              <w:b w:val="0"/>
              <w:lang w:eastAsia="nl-NL"/>
            </w:rPr>
          </w:pPr>
          <w:hyperlink w:anchor="_Toc477767521" w:history="1">
            <w:r w:rsidR="000B4B0D" w:rsidRPr="008B0EBA">
              <w:rPr>
                <w:rStyle w:val="Hyperlink"/>
              </w:rPr>
              <w:t>2.</w:t>
            </w:r>
            <w:r w:rsidR="000B4B0D">
              <w:rPr>
                <w:rFonts w:eastAsiaTheme="minorEastAsia"/>
                <w:b w:val="0"/>
                <w:lang w:eastAsia="nl-NL"/>
              </w:rPr>
              <w:tab/>
            </w:r>
            <w:r w:rsidR="000B4B0D" w:rsidRPr="008B0EBA">
              <w:rPr>
                <w:rStyle w:val="Hyperlink"/>
              </w:rPr>
              <w:t>Jaarrekening 2016</w:t>
            </w:r>
            <w:r w:rsidR="000B4B0D">
              <w:rPr>
                <w:webHidden/>
              </w:rPr>
              <w:tab/>
            </w:r>
            <w:r w:rsidR="000B4B0D">
              <w:rPr>
                <w:webHidden/>
              </w:rPr>
              <w:fldChar w:fldCharType="begin"/>
            </w:r>
            <w:r w:rsidR="000B4B0D">
              <w:rPr>
                <w:webHidden/>
              </w:rPr>
              <w:instrText xml:space="preserve"> PAGEREF _Toc477767521 \h </w:instrText>
            </w:r>
            <w:r w:rsidR="000B4B0D">
              <w:rPr>
                <w:webHidden/>
              </w:rPr>
            </w:r>
            <w:r w:rsidR="000B4B0D">
              <w:rPr>
                <w:webHidden/>
              </w:rPr>
              <w:fldChar w:fldCharType="separate"/>
            </w:r>
            <w:r w:rsidR="000B4B0D">
              <w:rPr>
                <w:webHidden/>
              </w:rPr>
              <w:t>13</w:t>
            </w:r>
            <w:r w:rsidR="000B4B0D">
              <w:rPr>
                <w:webHidden/>
              </w:rPr>
              <w:fldChar w:fldCharType="end"/>
            </w:r>
          </w:hyperlink>
        </w:p>
        <w:p w:rsidR="000B4B0D" w:rsidRDefault="006D4E06">
          <w:pPr>
            <w:pStyle w:val="Inhopg2"/>
            <w:tabs>
              <w:tab w:val="left" w:pos="880"/>
              <w:tab w:val="right" w:leader="dot" w:pos="9062"/>
            </w:tabs>
            <w:rPr>
              <w:rFonts w:eastAsiaTheme="minorEastAsia"/>
              <w:noProof/>
              <w:lang w:eastAsia="nl-NL"/>
            </w:rPr>
          </w:pPr>
          <w:hyperlink w:anchor="_Toc477767522" w:history="1">
            <w:r w:rsidR="000B4B0D" w:rsidRPr="008B0EBA">
              <w:rPr>
                <w:rStyle w:val="Hyperlink"/>
                <w:noProof/>
              </w:rPr>
              <w:t>2.1</w:t>
            </w:r>
            <w:r w:rsidR="000B4B0D">
              <w:rPr>
                <w:rFonts w:eastAsiaTheme="minorEastAsia"/>
                <w:noProof/>
                <w:lang w:eastAsia="nl-NL"/>
              </w:rPr>
              <w:tab/>
            </w:r>
            <w:r w:rsidR="000B4B0D" w:rsidRPr="008B0EBA">
              <w:rPr>
                <w:rStyle w:val="Hyperlink"/>
                <w:noProof/>
              </w:rPr>
              <w:t>Balans per 31 december 2016</w:t>
            </w:r>
            <w:r w:rsidR="000B4B0D">
              <w:rPr>
                <w:noProof/>
                <w:webHidden/>
              </w:rPr>
              <w:tab/>
            </w:r>
            <w:r w:rsidR="000B4B0D">
              <w:rPr>
                <w:noProof/>
                <w:webHidden/>
              </w:rPr>
              <w:fldChar w:fldCharType="begin"/>
            </w:r>
            <w:r w:rsidR="000B4B0D">
              <w:rPr>
                <w:noProof/>
                <w:webHidden/>
              </w:rPr>
              <w:instrText xml:space="preserve"> PAGEREF _Toc477767522 \h </w:instrText>
            </w:r>
            <w:r w:rsidR="000B4B0D">
              <w:rPr>
                <w:noProof/>
                <w:webHidden/>
              </w:rPr>
            </w:r>
            <w:r w:rsidR="000B4B0D">
              <w:rPr>
                <w:noProof/>
                <w:webHidden/>
              </w:rPr>
              <w:fldChar w:fldCharType="separate"/>
            </w:r>
            <w:r w:rsidR="000B4B0D">
              <w:rPr>
                <w:noProof/>
                <w:webHidden/>
              </w:rPr>
              <w:t>13</w:t>
            </w:r>
            <w:r w:rsidR="000B4B0D">
              <w:rPr>
                <w:noProof/>
                <w:webHidden/>
              </w:rPr>
              <w:fldChar w:fldCharType="end"/>
            </w:r>
          </w:hyperlink>
        </w:p>
        <w:p w:rsidR="000B4B0D" w:rsidRDefault="006D4E06">
          <w:pPr>
            <w:pStyle w:val="Inhopg2"/>
            <w:tabs>
              <w:tab w:val="left" w:pos="880"/>
              <w:tab w:val="right" w:leader="dot" w:pos="9062"/>
            </w:tabs>
            <w:rPr>
              <w:rFonts w:eastAsiaTheme="minorEastAsia"/>
              <w:noProof/>
              <w:lang w:eastAsia="nl-NL"/>
            </w:rPr>
          </w:pPr>
          <w:hyperlink w:anchor="_Toc477767523" w:history="1">
            <w:r w:rsidR="000B4B0D" w:rsidRPr="008B0EBA">
              <w:rPr>
                <w:rStyle w:val="Hyperlink"/>
                <w:noProof/>
              </w:rPr>
              <w:t>2.2</w:t>
            </w:r>
            <w:r w:rsidR="000B4B0D">
              <w:rPr>
                <w:rFonts w:eastAsiaTheme="minorEastAsia"/>
                <w:noProof/>
                <w:lang w:eastAsia="nl-NL"/>
              </w:rPr>
              <w:tab/>
            </w:r>
            <w:r w:rsidR="000B4B0D" w:rsidRPr="008B0EBA">
              <w:rPr>
                <w:rStyle w:val="Hyperlink"/>
                <w:noProof/>
              </w:rPr>
              <w:t>Staat der baten en lasten over 2016</w:t>
            </w:r>
            <w:r w:rsidR="000B4B0D">
              <w:rPr>
                <w:noProof/>
                <w:webHidden/>
              </w:rPr>
              <w:tab/>
            </w:r>
            <w:r w:rsidR="000B4B0D">
              <w:rPr>
                <w:noProof/>
                <w:webHidden/>
              </w:rPr>
              <w:fldChar w:fldCharType="begin"/>
            </w:r>
            <w:r w:rsidR="000B4B0D">
              <w:rPr>
                <w:noProof/>
                <w:webHidden/>
              </w:rPr>
              <w:instrText xml:space="preserve"> PAGEREF _Toc477767523 \h </w:instrText>
            </w:r>
            <w:r w:rsidR="000B4B0D">
              <w:rPr>
                <w:noProof/>
                <w:webHidden/>
              </w:rPr>
            </w:r>
            <w:r w:rsidR="000B4B0D">
              <w:rPr>
                <w:noProof/>
                <w:webHidden/>
              </w:rPr>
              <w:fldChar w:fldCharType="separate"/>
            </w:r>
            <w:r w:rsidR="000B4B0D">
              <w:rPr>
                <w:noProof/>
                <w:webHidden/>
              </w:rPr>
              <w:t>14</w:t>
            </w:r>
            <w:r w:rsidR="000B4B0D">
              <w:rPr>
                <w:noProof/>
                <w:webHidden/>
              </w:rPr>
              <w:fldChar w:fldCharType="end"/>
            </w:r>
          </w:hyperlink>
        </w:p>
        <w:p w:rsidR="000B4B0D" w:rsidRDefault="006D4E06">
          <w:pPr>
            <w:pStyle w:val="Inhopg2"/>
            <w:tabs>
              <w:tab w:val="left" w:pos="880"/>
              <w:tab w:val="right" w:leader="dot" w:pos="9062"/>
            </w:tabs>
            <w:rPr>
              <w:rFonts w:eastAsiaTheme="minorEastAsia"/>
              <w:noProof/>
              <w:lang w:eastAsia="nl-NL"/>
            </w:rPr>
          </w:pPr>
          <w:hyperlink w:anchor="_Toc477767524" w:history="1">
            <w:r w:rsidR="000B4B0D" w:rsidRPr="008B0EBA">
              <w:rPr>
                <w:rStyle w:val="Hyperlink"/>
                <w:noProof/>
              </w:rPr>
              <w:t>2.3</w:t>
            </w:r>
            <w:r w:rsidR="000B4B0D">
              <w:rPr>
                <w:rFonts w:eastAsiaTheme="minorEastAsia"/>
                <w:noProof/>
                <w:lang w:eastAsia="nl-NL"/>
              </w:rPr>
              <w:tab/>
            </w:r>
            <w:r w:rsidR="000B4B0D" w:rsidRPr="008B0EBA">
              <w:rPr>
                <w:rStyle w:val="Hyperlink"/>
                <w:noProof/>
              </w:rPr>
              <w:t>Toelichting op de balans per 31 december 2016</w:t>
            </w:r>
            <w:r w:rsidR="000B4B0D">
              <w:rPr>
                <w:noProof/>
                <w:webHidden/>
              </w:rPr>
              <w:tab/>
            </w:r>
            <w:r w:rsidR="000B4B0D">
              <w:rPr>
                <w:noProof/>
                <w:webHidden/>
              </w:rPr>
              <w:fldChar w:fldCharType="begin"/>
            </w:r>
            <w:r w:rsidR="000B4B0D">
              <w:rPr>
                <w:noProof/>
                <w:webHidden/>
              </w:rPr>
              <w:instrText xml:space="preserve"> PAGEREF _Toc477767524 \h </w:instrText>
            </w:r>
            <w:r w:rsidR="000B4B0D">
              <w:rPr>
                <w:noProof/>
                <w:webHidden/>
              </w:rPr>
            </w:r>
            <w:r w:rsidR="000B4B0D">
              <w:rPr>
                <w:noProof/>
                <w:webHidden/>
              </w:rPr>
              <w:fldChar w:fldCharType="separate"/>
            </w:r>
            <w:r w:rsidR="000B4B0D">
              <w:rPr>
                <w:noProof/>
                <w:webHidden/>
              </w:rPr>
              <w:t>15</w:t>
            </w:r>
            <w:r w:rsidR="000B4B0D">
              <w:rPr>
                <w:noProof/>
                <w:webHidden/>
              </w:rPr>
              <w:fldChar w:fldCharType="end"/>
            </w:r>
          </w:hyperlink>
        </w:p>
        <w:p w:rsidR="000B4B0D" w:rsidRDefault="006D4E06">
          <w:pPr>
            <w:pStyle w:val="Inhopg2"/>
            <w:tabs>
              <w:tab w:val="left" w:pos="880"/>
              <w:tab w:val="right" w:leader="dot" w:pos="9062"/>
            </w:tabs>
            <w:rPr>
              <w:rFonts w:eastAsiaTheme="minorEastAsia"/>
              <w:noProof/>
              <w:lang w:eastAsia="nl-NL"/>
            </w:rPr>
          </w:pPr>
          <w:hyperlink w:anchor="_Toc477767525" w:history="1">
            <w:r w:rsidR="000B4B0D" w:rsidRPr="008B0EBA">
              <w:rPr>
                <w:rStyle w:val="Hyperlink"/>
                <w:noProof/>
              </w:rPr>
              <w:t>2.4</w:t>
            </w:r>
            <w:r w:rsidR="000B4B0D">
              <w:rPr>
                <w:rFonts w:eastAsiaTheme="minorEastAsia"/>
                <w:noProof/>
                <w:lang w:eastAsia="nl-NL"/>
              </w:rPr>
              <w:tab/>
            </w:r>
            <w:r w:rsidR="000B4B0D" w:rsidRPr="008B0EBA">
              <w:rPr>
                <w:rStyle w:val="Hyperlink"/>
                <w:noProof/>
              </w:rPr>
              <w:t>Toelichting op de staat van baten en lasten over 2016</w:t>
            </w:r>
            <w:r w:rsidR="000B4B0D">
              <w:rPr>
                <w:noProof/>
                <w:webHidden/>
              </w:rPr>
              <w:tab/>
            </w:r>
            <w:r w:rsidR="000B4B0D">
              <w:rPr>
                <w:noProof/>
                <w:webHidden/>
              </w:rPr>
              <w:fldChar w:fldCharType="begin"/>
            </w:r>
            <w:r w:rsidR="000B4B0D">
              <w:rPr>
                <w:noProof/>
                <w:webHidden/>
              </w:rPr>
              <w:instrText xml:space="preserve"> PAGEREF _Toc477767525 \h </w:instrText>
            </w:r>
            <w:r w:rsidR="000B4B0D">
              <w:rPr>
                <w:noProof/>
                <w:webHidden/>
              </w:rPr>
            </w:r>
            <w:r w:rsidR="000B4B0D">
              <w:rPr>
                <w:noProof/>
                <w:webHidden/>
              </w:rPr>
              <w:fldChar w:fldCharType="separate"/>
            </w:r>
            <w:r w:rsidR="000B4B0D">
              <w:rPr>
                <w:noProof/>
                <w:webHidden/>
              </w:rPr>
              <w:t>18</w:t>
            </w:r>
            <w:r w:rsidR="000B4B0D">
              <w:rPr>
                <w:noProof/>
                <w:webHidden/>
              </w:rPr>
              <w:fldChar w:fldCharType="end"/>
            </w:r>
          </w:hyperlink>
        </w:p>
        <w:p w:rsidR="000B4B0D" w:rsidRDefault="006D4E06">
          <w:pPr>
            <w:pStyle w:val="Inhopg2"/>
            <w:tabs>
              <w:tab w:val="left" w:pos="880"/>
              <w:tab w:val="right" w:leader="dot" w:pos="9062"/>
            </w:tabs>
            <w:rPr>
              <w:rFonts w:eastAsiaTheme="minorEastAsia"/>
              <w:noProof/>
              <w:lang w:eastAsia="nl-NL"/>
            </w:rPr>
          </w:pPr>
          <w:hyperlink w:anchor="_Toc477767526" w:history="1">
            <w:r w:rsidR="000B4B0D" w:rsidRPr="008B0EBA">
              <w:rPr>
                <w:rStyle w:val="Hyperlink"/>
                <w:noProof/>
              </w:rPr>
              <w:t>2.5</w:t>
            </w:r>
            <w:r w:rsidR="000B4B0D">
              <w:rPr>
                <w:rFonts w:eastAsiaTheme="minorEastAsia"/>
                <w:noProof/>
                <w:lang w:eastAsia="nl-NL"/>
              </w:rPr>
              <w:tab/>
            </w:r>
            <w:r w:rsidR="000B4B0D" w:rsidRPr="008B0EBA">
              <w:rPr>
                <w:rStyle w:val="Hyperlink"/>
                <w:noProof/>
              </w:rPr>
              <w:t>Niet uit de balans blijkende verplichtingen</w:t>
            </w:r>
            <w:r w:rsidR="000B4B0D">
              <w:rPr>
                <w:noProof/>
                <w:webHidden/>
              </w:rPr>
              <w:tab/>
            </w:r>
            <w:r w:rsidR="000B4B0D">
              <w:rPr>
                <w:noProof/>
                <w:webHidden/>
              </w:rPr>
              <w:fldChar w:fldCharType="begin"/>
            </w:r>
            <w:r w:rsidR="000B4B0D">
              <w:rPr>
                <w:noProof/>
                <w:webHidden/>
              </w:rPr>
              <w:instrText xml:space="preserve"> PAGEREF _Toc477767526 \h </w:instrText>
            </w:r>
            <w:r w:rsidR="000B4B0D">
              <w:rPr>
                <w:noProof/>
                <w:webHidden/>
              </w:rPr>
            </w:r>
            <w:r w:rsidR="000B4B0D">
              <w:rPr>
                <w:noProof/>
                <w:webHidden/>
              </w:rPr>
              <w:fldChar w:fldCharType="separate"/>
            </w:r>
            <w:r w:rsidR="000B4B0D">
              <w:rPr>
                <w:noProof/>
                <w:webHidden/>
              </w:rPr>
              <w:t>22</w:t>
            </w:r>
            <w:r w:rsidR="000B4B0D">
              <w:rPr>
                <w:noProof/>
                <w:webHidden/>
              </w:rPr>
              <w:fldChar w:fldCharType="end"/>
            </w:r>
          </w:hyperlink>
        </w:p>
        <w:p w:rsidR="000B4B0D" w:rsidRDefault="006D4E06">
          <w:pPr>
            <w:pStyle w:val="Inhopg2"/>
            <w:tabs>
              <w:tab w:val="left" w:pos="880"/>
              <w:tab w:val="right" w:leader="dot" w:pos="9062"/>
            </w:tabs>
            <w:rPr>
              <w:rFonts w:eastAsiaTheme="minorEastAsia"/>
              <w:noProof/>
              <w:lang w:eastAsia="nl-NL"/>
            </w:rPr>
          </w:pPr>
          <w:hyperlink w:anchor="_Toc477767527" w:history="1">
            <w:r w:rsidR="000B4B0D" w:rsidRPr="008B0EBA">
              <w:rPr>
                <w:rStyle w:val="Hyperlink"/>
                <w:noProof/>
              </w:rPr>
              <w:t>2.6</w:t>
            </w:r>
            <w:r w:rsidR="000B4B0D">
              <w:rPr>
                <w:rFonts w:eastAsiaTheme="minorEastAsia"/>
                <w:noProof/>
                <w:lang w:eastAsia="nl-NL"/>
              </w:rPr>
              <w:tab/>
            </w:r>
            <w:r w:rsidR="000B4B0D" w:rsidRPr="008B0EBA">
              <w:rPr>
                <w:rStyle w:val="Hyperlink"/>
                <w:noProof/>
              </w:rPr>
              <w:t>Begroting exploitatie 2017</w:t>
            </w:r>
            <w:r w:rsidR="000B4B0D">
              <w:rPr>
                <w:noProof/>
                <w:webHidden/>
              </w:rPr>
              <w:tab/>
            </w:r>
            <w:r w:rsidR="000B4B0D">
              <w:rPr>
                <w:noProof/>
                <w:webHidden/>
              </w:rPr>
              <w:fldChar w:fldCharType="begin"/>
            </w:r>
            <w:r w:rsidR="000B4B0D">
              <w:rPr>
                <w:noProof/>
                <w:webHidden/>
              </w:rPr>
              <w:instrText xml:space="preserve"> PAGEREF _Toc477767527 \h </w:instrText>
            </w:r>
            <w:r w:rsidR="000B4B0D">
              <w:rPr>
                <w:noProof/>
                <w:webHidden/>
              </w:rPr>
            </w:r>
            <w:r w:rsidR="000B4B0D">
              <w:rPr>
                <w:noProof/>
                <w:webHidden/>
              </w:rPr>
              <w:fldChar w:fldCharType="separate"/>
            </w:r>
            <w:r w:rsidR="000B4B0D">
              <w:rPr>
                <w:noProof/>
                <w:webHidden/>
              </w:rPr>
              <w:t>23</w:t>
            </w:r>
            <w:r w:rsidR="000B4B0D">
              <w:rPr>
                <w:noProof/>
                <w:webHidden/>
              </w:rPr>
              <w:fldChar w:fldCharType="end"/>
            </w:r>
          </w:hyperlink>
        </w:p>
        <w:p w:rsidR="000B4B0D" w:rsidRDefault="006D4E06">
          <w:pPr>
            <w:pStyle w:val="Inhopg2"/>
            <w:tabs>
              <w:tab w:val="left" w:pos="880"/>
              <w:tab w:val="right" w:leader="dot" w:pos="9062"/>
            </w:tabs>
            <w:rPr>
              <w:rFonts w:eastAsiaTheme="minorEastAsia"/>
              <w:noProof/>
              <w:lang w:eastAsia="nl-NL"/>
            </w:rPr>
          </w:pPr>
          <w:hyperlink w:anchor="_Toc477767528" w:history="1">
            <w:r w:rsidR="000B4B0D" w:rsidRPr="008B0EBA">
              <w:rPr>
                <w:rStyle w:val="Hyperlink"/>
                <w:noProof/>
              </w:rPr>
              <w:t>2.7</w:t>
            </w:r>
            <w:r w:rsidR="000B4B0D">
              <w:rPr>
                <w:rFonts w:eastAsiaTheme="minorEastAsia"/>
                <w:noProof/>
                <w:lang w:eastAsia="nl-NL"/>
              </w:rPr>
              <w:tab/>
            </w:r>
            <w:r w:rsidR="000B4B0D" w:rsidRPr="008B0EBA">
              <w:rPr>
                <w:rStyle w:val="Hyperlink"/>
                <w:noProof/>
              </w:rPr>
              <w:t>Toelichting op de begroting kalenderjaar 2017</w:t>
            </w:r>
            <w:r w:rsidR="000B4B0D">
              <w:rPr>
                <w:noProof/>
                <w:webHidden/>
              </w:rPr>
              <w:tab/>
            </w:r>
            <w:r w:rsidR="000B4B0D">
              <w:rPr>
                <w:noProof/>
                <w:webHidden/>
              </w:rPr>
              <w:fldChar w:fldCharType="begin"/>
            </w:r>
            <w:r w:rsidR="000B4B0D">
              <w:rPr>
                <w:noProof/>
                <w:webHidden/>
              </w:rPr>
              <w:instrText xml:space="preserve"> PAGEREF _Toc477767528 \h </w:instrText>
            </w:r>
            <w:r w:rsidR="000B4B0D">
              <w:rPr>
                <w:noProof/>
                <w:webHidden/>
              </w:rPr>
            </w:r>
            <w:r w:rsidR="000B4B0D">
              <w:rPr>
                <w:noProof/>
                <w:webHidden/>
              </w:rPr>
              <w:fldChar w:fldCharType="separate"/>
            </w:r>
            <w:r w:rsidR="000B4B0D">
              <w:rPr>
                <w:noProof/>
                <w:webHidden/>
              </w:rPr>
              <w:t>24</w:t>
            </w:r>
            <w:r w:rsidR="000B4B0D">
              <w:rPr>
                <w:noProof/>
                <w:webHidden/>
              </w:rPr>
              <w:fldChar w:fldCharType="end"/>
            </w:r>
          </w:hyperlink>
        </w:p>
        <w:p w:rsidR="000B4B0D" w:rsidRDefault="006D4E06">
          <w:pPr>
            <w:pStyle w:val="Inhopg2"/>
            <w:tabs>
              <w:tab w:val="right" w:leader="dot" w:pos="9062"/>
            </w:tabs>
            <w:rPr>
              <w:rFonts w:eastAsiaTheme="minorEastAsia"/>
              <w:noProof/>
              <w:lang w:eastAsia="nl-NL"/>
            </w:rPr>
          </w:pPr>
          <w:hyperlink w:anchor="_Toc477767529" w:history="1">
            <w:r w:rsidR="000B4B0D" w:rsidRPr="008B0EBA">
              <w:rPr>
                <w:rStyle w:val="Hyperlink"/>
                <w:noProof/>
              </w:rPr>
              <w:t>Bijlage A. Functionele kosten staat van baten en lasten 2016</w:t>
            </w:r>
            <w:r w:rsidR="000B4B0D">
              <w:rPr>
                <w:noProof/>
                <w:webHidden/>
              </w:rPr>
              <w:tab/>
            </w:r>
            <w:r w:rsidR="000B4B0D">
              <w:rPr>
                <w:noProof/>
                <w:webHidden/>
              </w:rPr>
              <w:fldChar w:fldCharType="begin"/>
            </w:r>
            <w:r w:rsidR="000B4B0D">
              <w:rPr>
                <w:noProof/>
                <w:webHidden/>
              </w:rPr>
              <w:instrText xml:space="preserve"> PAGEREF _Toc477767529 \h </w:instrText>
            </w:r>
            <w:r w:rsidR="000B4B0D">
              <w:rPr>
                <w:noProof/>
                <w:webHidden/>
              </w:rPr>
            </w:r>
            <w:r w:rsidR="000B4B0D">
              <w:rPr>
                <w:noProof/>
                <w:webHidden/>
              </w:rPr>
              <w:fldChar w:fldCharType="separate"/>
            </w:r>
            <w:r w:rsidR="000B4B0D">
              <w:rPr>
                <w:noProof/>
                <w:webHidden/>
              </w:rPr>
              <w:t>28</w:t>
            </w:r>
            <w:r w:rsidR="000B4B0D">
              <w:rPr>
                <w:noProof/>
                <w:webHidden/>
              </w:rPr>
              <w:fldChar w:fldCharType="end"/>
            </w:r>
          </w:hyperlink>
        </w:p>
        <w:p w:rsidR="000B4B0D" w:rsidRDefault="006D4E06">
          <w:pPr>
            <w:pStyle w:val="Inhopg2"/>
            <w:tabs>
              <w:tab w:val="right" w:leader="dot" w:pos="9062"/>
            </w:tabs>
            <w:rPr>
              <w:rFonts w:eastAsiaTheme="minorEastAsia"/>
              <w:noProof/>
              <w:lang w:eastAsia="nl-NL"/>
            </w:rPr>
          </w:pPr>
          <w:hyperlink w:anchor="_Toc477767530" w:history="1">
            <w:r w:rsidR="000B4B0D" w:rsidRPr="008B0EBA">
              <w:rPr>
                <w:rStyle w:val="Hyperlink"/>
                <w:noProof/>
              </w:rPr>
              <w:t>Bijlage B. Functionele kosten begroting 2017</w:t>
            </w:r>
            <w:r w:rsidR="000B4B0D">
              <w:rPr>
                <w:noProof/>
                <w:webHidden/>
              </w:rPr>
              <w:tab/>
            </w:r>
            <w:r w:rsidR="000B4B0D">
              <w:rPr>
                <w:noProof/>
                <w:webHidden/>
              </w:rPr>
              <w:fldChar w:fldCharType="begin"/>
            </w:r>
            <w:r w:rsidR="000B4B0D">
              <w:rPr>
                <w:noProof/>
                <w:webHidden/>
              </w:rPr>
              <w:instrText xml:space="preserve"> PAGEREF _Toc477767530 \h </w:instrText>
            </w:r>
            <w:r w:rsidR="000B4B0D">
              <w:rPr>
                <w:noProof/>
                <w:webHidden/>
              </w:rPr>
            </w:r>
            <w:r w:rsidR="000B4B0D">
              <w:rPr>
                <w:noProof/>
                <w:webHidden/>
              </w:rPr>
              <w:fldChar w:fldCharType="separate"/>
            </w:r>
            <w:r w:rsidR="000B4B0D">
              <w:rPr>
                <w:noProof/>
                <w:webHidden/>
              </w:rPr>
              <w:t>29</w:t>
            </w:r>
            <w:r w:rsidR="000B4B0D">
              <w:rPr>
                <w:noProof/>
                <w:webHidden/>
              </w:rPr>
              <w:fldChar w:fldCharType="end"/>
            </w:r>
          </w:hyperlink>
        </w:p>
        <w:p w:rsidR="000B4B0D" w:rsidRDefault="006D4E06">
          <w:pPr>
            <w:pStyle w:val="Inhopg2"/>
            <w:tabs>
              <w:tab w:val="right" w:leader="dot" w:pos="9062"/>
            </w:tabs>
            <w:rPr>
              <w:rFonts w:eastAsiaTheme="minorEastAsia"/>
              <w:noProof/>
              <w:lang w:eastAsia="nl-NL"/>
            </w:rPr>
          </w:pPr>
          <w:hyperlink w:anchor="_Toc477767531" w:history="1">
            <w:r w:rsidR="000B4B0D" w:rsidRPr="008B0EBA">
              <w:rPr>
                <w:rStyle w:val="Hyperlink"/>
                <w:noProof/>
              </w:rPr>
              <w:t>Bijlage C. Lastenverdeling</w:t>
            </w:r>
            <w:r w:rsidR="000B4B0D">
              <w:rPr>
                <w:noProof/>
                <w:webHidden/>
              </w:rPr>
              <w:tab/>
            </w:r>
            <w:r w:rsidR="000B4B0D">
              <w:rPr>
                <w:noProof/>
                <w:webHidden/>
              </w:rPr>
              <w:fldChar w:fldCharType="begin"/>
            </w:r>
            <w:r w:rsidR="000B4B0D">
              <w:rPr>
                <w:noProof/>
                <w:webHidden/>
              </w:rPr>
              <w:instrText xml:space="preserve"> PAGEREF _Toc477767531 \h </w:instrText>
            </w:r>
            <w:r w:rsidR="000B4B0D">
              <w:rPr>
                <w:noProof/>
                <w:webHidden/>
              </w:rPr>
            </w:r>
            <w:r w:rsidR="000B4B0D">
              <w:rPr>
                <w:noProof/>
                <w:webHidden/>
              </w:rPr>
              <w:fldChar w:fldCharType="separate"/>
            </w:r>
            <w:r w:rsidR="000B4B0D">
              <w:rPr>
                <w:noProof/>
                <w:webHidden/>
              </w:rPr>
              <w:t>30</w:t>
            </w:r>
            <w:r w:rsidR="000B4B0D">
              <w:rPr>
                <w:noProof/>
                <w:webHidden/>
              </w:rPr>
              <w:fldChar w:fldCharType="end"/>
            </w:r>
          </w:hyperlink>
        </w:p>
        <w:p w:rsidR="0083198B" w:rsidRDefault="00780778">
          <w:r>
            <w:fldChar w:fldCharType="end"/>
          </w:r>
        </w:p>
      </w:sdtContent>
    </w:sdt>
    <w:p w:rsidR="00E3045D" w:rsidRDefault="00E3045D" w:rsidP="00E3045D">
      <w:pPr>
        <w:rPr>
          <w:b/>
          <w:sz w:val="24"/>
          <w:szCs w:val="24"/>
        </w:rPr>
      </w:pPr>
    </w:p>
    <w:p w:rsidR="0099470D" w:rsidRDefault="0099470D">
      <w:pPr>
        <w:rPr>
          <w:b/>
          <w:sz w:val="24"/>
          <w:szCs w:val="24"/>
        </w:rPr>
      </w:pPr>
      <w:r>
        <w:rPr>
          <w:b/>
          <w:sz w:val="24"/>
          <w:szCs w:val="24"/>
        </w:rPr>
        <w:br w:type="page"/>
      </w:r>
    </w:p>
    <w:p w:rsidR="002E0438" w:rsidRDefault="002E0438" w:rsidP="00D95E25">
      <w:pPr>
        <w:pStyle w:val="Kop1"/>
        <w:jc w:val="both"/>
      </w:pPr>
      <w:bookmarkStart w:id="1" w:name="_Toc477767509"/>
      <w:r>
        <w:lastRenderedPageBreak/>
        <w:t>Voorwoord</w:t>
      </w:r>
      <w:bookmarkEnd w:id="1"/>
      <w:r>
        <w:t xml:space="preserve"> </w:t>
      </w:r>
    </w:p>
    <w:p w:rsidR="00745C2F" w:rsidRDefault="00745C2F" w:rsidP="00D95E25">
      <w:pPr>
        <w:jc w:val="both"/>
      </w:pPr>
    </w:p>
    <w:p w:rsidR="00BA5E8C" w:rsidRPr="00BA5E8C" w:rsidRDefault="00E55BCF" w:rsidP="003829F9">
      <w:pPr>
        <w:spacing w:after="0" w:line="290" w:lineRule="atLeast"/>
      </w:pPr>
      <w:r>
        <w:t>Aan de vooravond van het 5-jarig bestaan van Stichting Babyspullen, kijken we terug op een bewogen 2016. Een jaar dat begon met de hectiek van een verhuizing. Door he</w:t>
      </w:r>
      <w:r w:rsidR="00BA5E8C" w:rsidRPr="00BA5E8C">
        <w:t xml:space="preserve">t plotselinge </w:t>
      </w:r>
      <w:r w:rsidR="003829F9">
        <w:t xml:space="preserve">gedwongen </w:t>
      </w:r>
      <w:r w:rsidR="00BA5E8C" w:rsidRPr="00BA5E8C">
        <w:t>afscheid</w:t>
      </w:r>
      <w:r w:rsidR="00DE69EF">
        <w:t xml:space="preserve"> van City Box als hoofdsponsor, </w:t>
      </w:r>
      <w:r w:rsidR="00BA5E8C" w:rsidRPr="00BA5E8C">
        <w:t xml:space="preserve">zou </w:t>
      </w:r>
      <w:r>
        <w:t xml:space="preserve">de stichting </w:t>
      </w:r>
      <w:r w:rsidR="00BA5E8C" w:rsidRPr="00BA5E8C">
        <w:t>per eind 2015 dakloos</w:t>
      </w:r>
      <w:r w:rsidR="00DE69EF">
        <w:t xml:space="preserve"> raken</w:t>
      </w:r>
      <w:r w:rsidR="00BA5E8C" w:rsidRPr="00BA5E8C">
        <w:t xml:space="preserve">. Dankzij de inzet van vele vrijwilligers, bestuursleden, sponsors, bedrijven, organisaties en andere betrokkenen </w:t>
      </w:r>
      <w:r w:rsidR="00DE69EF">
        <w:t xml:space="preserve">is </w:t>
      </w:r>
      <w:r w:rsidR="00BA5E8C" w:rsidRPr="00BA5E8C">
        <w:t xml:space="preserve">een nieuwe locatie gevonden waar de stichting per </w:t>
      </w:r>
      <w:r w:rsidR="003829F9">
        <w:t xml:space="preserve">1 </w:t>
      </w:r>
      <w:r w:rsidR="00BA5E8C" w:rsidRPr="00BA5E8C">
        <w:t xml:space="preserve">februari 2016 naartoe </w:t>
      </w:r>
      <w:r>
        <w:t>is verhuisd</w:t>
      </w:r>
      <w:r w:rsidR="00BA5E8C" w:rsidRPr="00BA5E8C">
        <w:t xml:space="preserve">. </w:t>
      </w:r>
    </w:p>
    <w:p w:rsidR="00E55BCF" w:rsidRDefault="00E55BCF" w:rsidP="003829F9">
      <w:pPr>
        <w:spacing w:after="0" w:line="290" w:lineRule="atLeast"/>
      </w:pPr>
    </w:p>
    <w:p w:rsidR="00BA5E8C" w:rsidRDefault="00E55BCF" w:rsidP="003829F9">
      <w:pPr>
        <w:spacing w:after="0" w:line="290" w:lineRule="atLeast"/>
      </w:pPr>
      <w:r>
        <w:t>De beginperiode in het nieuwe pand was zeker niet eenvoudig. Veel basisfaciliteiten moesten worden aangelegd. Er was geen verwarming</w:t>
      </w:r>
      <w:r w:rsidR="002D7A88">
        <w:t xml:space="preserve">, waardoor de temperatuur in het pand in de koude wintermaanden tot onwerkbare diepten daalde. Maar het hele team heeft zich er met elkaar doorheen geslagen en inmiddels staat er een pand waar we trots op zijn! </w:t>
      </w:r>
    </w:p>
    <w:p w:rsidR="002D7A88" w:rsidRDefault="002D7A88" w:rsidP="003829F9">
      <w:pPr>
        <w:spacing w:after="0" w:line="290" w:lineRule="atLeast"/>
      </w:pPr>
    </w:p>
    <w:p w:rsidR="00E55BCF" w:rsidRDefault="002D7A88" w:rsidP="003829F9">
      <w:pPr>
        <w:spacing w:after="0" w:line="290" w:lineRule="atLeast"/>
      </w:pPr>
      <w:r>
        <w:t xml:space="preserve">Door alle huisvestingsperikelen bleef het aantal babystartpakketten dat gemaakt werd in 2016 aanvankelijk achter. Tot in het tweede kwartaal het verlossende bericht van </w:t>
      </w:r>
      <w:proofErr w:type="spellStart"/>
      <w:r>
        <w:t>Kansfonds</w:t>
      </w:r>
      <w:proofErr w:type="spellEnd"/>
      <w:r>
        <w:t xml:space="preserve"> kwam </w:t>
      </w:r>
      <w:r w:rsidR="00296587">
        <w:t xml:space="preserve">dat </w:t>
      </w:r>
      <w:r>
        <w:t xml:space="preserve">zij de fondsaanvraag die we bij hen gedaan hadden, zou honoreren. Geweldig nieuws dat de stichting in staat stelde het professionaliseringstraject verder uit te rollen. Doel van dit traject was en is om meer kinderen in Nederland een goede start in het leven te kunnen geven. Twee medewerkers zijn per </w:t>
      </w:r>
      <w:r w:rsidR="00DE69EF">
        <w:t>mei</w:t>
      </w:r>
      <w:r>
        <w:t xml:space="preserve"> parttime in dienst getreden en sinds die tijd groeit de stichting met grote stappen. Er is in 2016 een recordaantal pakketten verspreid, de contacten met hulpverleningsorganisaties, gemeenten, maar ook met bedrijven zijn geïntensiveerd en leveren zichtbare resultaten op en de professionalisering op het gebie</w:t>
      </w:r>
      <w:r w:rsidR="00DB489B">
        <w:t>d van marketingcommunicatie</w:t>
      </w:r>
      <w:r>
        <w:t xml:space="preserve"> heeft een vlucht genomen. </w:t>
      </w:r>
    </w:p>
    <w:p w:rsidR="002D7A88" w:rsidRPr="00BA5E8C" w:rsidRDefault="002D7A88" w:rsidP="003829F9">
      <w:pPr>
        <w:spacing w:after="0" w:line="290" w:lineRule="atLeast"/>
      </w:pPr>
    </w:p>
    <w:p w:rsidR="00687C2E" w:rsidRDefault="00BA5E8C" w:rsidP="003829F9">
      <w:pPr>
        <w:spacing w:after="0" w:line="290" w:lineRule="atLeast"/>
      </w:pPr>
      <w:r w:rsidRPr="00BA5E8C">
        <w:t xml:space="preserve">Stichting Babyspullen is dankbaar voor de vele vrijwilligers, sponsors, donateurs, mensen die </w:t>
      </w:r>
      <w:proofErr w:type="spellStart"/>
      <w:r w:rsidRPr="00BA5E8C">
        <w:t>babyspullen</w:t>
      </w:r>
      <w:proofErr w:type="spellEnd"/>
      <w:r w:rsidRPr="00BA5E8C">
        <w:t xml:space="preserve"> schenken en andere betrokkenen met wie we dit jaar mooie resultaten hebben mogen neerzetten. </w:t>
      </w:r>
      <w:r w:rsidR="002D7A88">
        <w:t xml:space="preserve">Het team van Stichting Babyspullen is enthousiast. De ontwikkelingen in het afgelopen jaar hebben </w:t>
      </w:r>
      <w:r w:rsidR="00687C2E">
        <w:t xml:space="preserve">de organisatie en haar medewerkers een enorme </w:t>
      </w:r>
      <w:r w:rsidR="00687C2E" w:rsidRPr="00687C2E">
        <w:rPr>
          <w:i/>
        </w:rPr>
        <w:t>boost</w:t>
      </w:r>
      <w:r w:rsidR="00687C2E">
        <w:t xml:space="preserve"> gegeven en het vuur alleen maar aangewakkerd. We willen nog meer kinderen een goede</w:t>
      </w:r>
      <w:r w:rsidRPr="00BA5E8C">
        <w:t xml:space="preserve"> start in het leven geven. </w:t>
      </w:r>
      <w:r w:rsidR="00687C2E">
        <w:t>Onze droom is dat alle kinderen in Nederland, ongeacht de financiële omstandigheden waar ze in geboren worden, een goede start in het leven kunnen maken. Daar doen we het allemaal voor.</w:t>
      </w:r>
    </w:p>
    <w:p w:rsidR="00BA5E8C" w:rsidRPr="00BA5E8C" w:rsidRDefault="00BA5E8C" w:rsidP="003829F9">
      <w:pPr>
        <w:spacing w:after="0" w:line="290" w:lineRule="atLeast"/>
      </w:pPr>
    </w:p>
    <w:p w:rsidR="00BA5E8C" w:rsidRPr="00BA5E8C" w:rsidRDefault="00BA5E8C" w:rsidP="003829F9">
      <w:pPr>
        <w:spacing w:after="0" w:line="290" w:lineRule="atLeast"/>
      </w:pPr>
      <w:r w:rsidRPr="00BA5E8C">
        <w:t>Namens het bestuur van Stichting Babyspullen,</w:t>
      </w:r>
    </w:p>
    <w:p w:rsidR="00BA5E8C" w:rsidRPr="00BA5E8C" w:rsidRDefault="00E55BCF" w:rsidP="003829F9">
      <w:pPr>
        <w:spacing w:after="0" w:line="290" w:lineRule="atLeast"/>
      </w:pPr>
      <w:r>
        <w:t xml:space="preserve">Anja </w:t>
      </w:r>
      <w:proofErr w:type="spellStart"/>
      <w:r>
        <w:t>Schrevel</w:t>
      </w:r>
      <w:proofErr w:type="spellEnd"/>
      <w:r w:rsidR="00BA5E8C" w:rsidRPr="00BA5E8C">
        <w:t>, voorzitter</w:t>
      </w:r>
    </w:p>
    <w:p w:rsidR="00BA5E8C" w:rsidRPr="00BA5E8C" w:rsidRDefault="00BA5E8C" w:rsidP="003829F9">
      <w:pPr>
        <w:spacing w:after="0" w:line="290" w:lineRule="atLeast"/>
      </w:pPr>
    </w:p>
    <w:p w:rsidR="002E0438" w:rsidRPr="00BA5E8C" w:rsidRDefault="00296587" w:rsidP="003829F9">
      <w:pPr>
        <w:spacing w:after="0" w:line="290" w:lineRule="atLeast"/>
        <w:jc w:val="both"/>
        <w:rPr>
          <w:i/>
        </w:rPr>
      </w:pPr>
      <w:r>
        <w:t>Heerhugowaard, 17</w:t>
      </w:r>
      <w:r w:rsidR="00E55BCF">
        <w:t xml:space="preserve"> </w:t>
      </w:r>
      <w:r>
        <w:t>maart</w:t>
      </w:r>
      <w:r w:rsidR="00E55BCF">
        <w:t xml:space="preserve"> 2017</w:t>
      </w:r>
    </w:p>
    <w:p w:rsidR="00905A19" w:rsidRDefault="00905A19" w:rsidP="00D95E25">
      <w:pPr>
        <w:jc w:val="both"/>
        <w:rPr>
          <w:i/>
          <w:sz w:val="24"/>
          <w:szCs w:val="24"/>
        </w:rPr>
      </w:pPr>
    </w:p>
    <w:p w:rsidR="00905A19" w:rsidRDefault="00905A19" w:rsidP="00D95E25">
      <w:pPr>
        <w:jc w:val="both"/>
        <w:rPr>
          <w:i/>
          <w:sz w:val="24"/>
          <w:szCs w:val="24"/>
        </w:rPr>
      </w:pPr>
    </w:p>
    <w:p w:rsidR="00905A19" w:rsidRDefault="00905A19" w:rsidP="00D95E25">
      <w:pPr>
        <w:jc w:val="both"/>
        <w:rPr>
          <w:i/>
          <w:sz w:val="24"/>
          <w:szCs w:val="24"/>
        </w:rPr>
      </w:pPr>
    </w:p>
    <w:p w:rsidR="00905A19" w:rsidRDefault="00905A19" w:rsidP="00D95E25">
      <w:pPr>
        <w:jc w:val="both"/>
        <w:rPr>
          <w:i/>
          <w:sz w:val="24"/>
          <w:szCs w:val="24"/>
        </w:rPr>
      </w:pPr>
    </w:p>
    <w:p w:rsidR="00905A19" w:rsidRDefault="00905A19" w:rsidP="00D95E25">
      <w:pPr>
        <w:jc w:val="both"/>
        <w:rPr>
          <w:i/>
          <w:sz w:val="24"/>
          <w:szCs w:val="24"/>
        </w:rPr>
      </w:pPr>
    </w:p>
    <w:p w:rsidR="00905A19" w:rsidRDefault="00905A19" w:rsidP="00D95E25">
      <w:pPr>
        <w:jc w:val="both"/>
        <w:rPr>
          <w:i/>
          <w:sz w:val="24"/>
          <w:szCs w:val="24"/>
        </w:rPr>
      </w:pPr>
    </w:p>
    <w:p w:rsidR="00905A19" w:rsidRDefault="00905A19" w:rsidP="00D95E25">
      <w:pPr>
        <w:jc w:val="both"/>
        <w:rPr>
          <w:i/>
          <w:sz w:val="24"/>
          <w:szCs w:val="24"/>
        </w:rPr>
      </w:pPr>
    </w:p>
    <w:p w:rsidR="003D1FED" w:rsidRPr="0083198B" w:rsidRDefault="000B712D" w:rsidP="000B712D">
      <w:pPr>
        <w:pStyle w:val="Kop1"/>
        <w:numPr>
          <w:ilvl w:val="0"/>
          <w:numId w:val="19"/>
        </w:numPr>
      </w:pPr>
      <w:bookmarkStart w:id="2" w:name="_Toc477767510"/>
      <w:r>
        <w:t>Jaarverslag</w:t>
      </w:r>
      <w:bookmarkEnd w:id="2"/>
    </w:p>
    <w:p w:rsidR="00BA5E8C" w:rsidRDefault="00BA5E8C" w:rsidP="00BA5E8C">
      <w:pPr>
        <w:spacing w:after="0" w:line="290" w:lineRule="atLeast"/>
        <w:rPr>
          <w:color w:val="000000"/>
        </w:rPr>
      </w:pPr>
    </w:p>
    <w:p w:rsidR="00C27ED1" w:rsidRDefault="00C27ED1" w:rsidP="00C27ED1">
      <w:pPr>
        <w:pStyle w:val="Kop2"/>
        <w:numPr>
          <w:ilvl w:val="1"/>
          <w:numId w:val="19"/>
        </w:numPr>
        <w:spacing w:before="0" w:line="290" w:lineRule="atLeast"/>
      </w:pPr>
      <w:bookmarkStart w:id="3" w:name="_Toc477767511"/>
      <w:r>
        <w:rPr>
          <w:noProof/>
          <w:lang w:eastAsia="nl-NL"/>
        </w:rPr>
        <w:drawing>
          <wp:anchor distT="0" distB="0" distL="114300" distR="114300" simplePos="0" relativeHeight="251660288" behindDoc="1" locked="0" layoutInCell="1" allowOverlap="1" wp14:anchorId="2DC30EC5" wp14:editId="2F1A5BA2">
            <wp:simplePos x="0" y="0"/>
            <wp:positionH relativeFrom="column">
              <wp:posOffset>4377055</wp:posOffset>
            </wp:positionH>
            <wp:positionV relativeFrom="paragraph">
              <wp:posOffset>53340</wp:posOffset>
            </wp:positionV>
            <wp:extent cx="1981200" cy="2505075"/>
            <wp:effectExtent l="0" t="0" r="0" b="9525"/>
            <wp:wrapTight wrapText="bothSides">
              <wp:wrapPolygon edited="0">
                <wp:start x="0" y="0"/>
                <wp:lineTo x="0" y="21518"/>
                <wp:lineTo x="21392" y="21518"/>
                <wp:lineTo x="21392" y="0"/>
                <wp:lineTo x="0" y="0"/>
              </wp:wrapPolygon>
            </wp:wrapTight>
            <wp:docPr id="6" name="Afbeelding 4" descr="http://www.stichtingbabyspullen.nl/pics/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chtingbabyspullen.nl/pics/pic1.png"/>
                    <pic:cNvPicPr>
                      <a:picLocks noChangeAspect="1" noChangeArrowheads="1"/>
                    </pic:cNvPicPr>
                  </pic:nvPicPr>
                  <pic:blipFill>
                    <a:blip r:embed="rId10" cstate="print"/>
                    <a:srcRect/>
                    <a:stretch>
                      <a:fillRect/>
                    </a:stretch>
                  </pic:blipFill>
                  <pic:spPr bwMode="auto">
                    <a:xfrm>
                      <a:off x="0" y="0"/>
                      <a:ext cx="1981200" cy="2505075"/>
                    </a:xfrm>
                    <a:prstGeom prst="rect">
                      <a:avLst/>
                    </a:prstGeom>
                    <a:noFill/>
                    <a:ln w="9525">
                      <a:noFill/>
                      <a:miter lim="800000"/>
                      <a:headEnd/>
                      <a:tailEnd/>
                    </a:ln>
                  </pic:spPr>
                </pic:pic>
              </a:graphicData>
            </a:graphic>
          </wp:anchor>
        </w:drawing>
      </w:r>
      <w:r>
        <w:t>Missie, visie en kernwaarden</w:t>
      </w:r>
      <w:bookmarkEnd w:id="3"/>
    </w:p>
    <w:p w:rsidR="00C27ED1" w:rsidRDefault="00C27ED1" w:rsidP="00BA5E8C">
      <w:pPr>
        <w:spacing w:after="0" w:line="290" w:lineRule="atLeast"/>
        <w:rPr>
          <w:color w:val="000000"/>
        </w:rPr>
      </w:pPr>
    </w:p>
    <w:p w:rsidR="00C27ED1" w:rsidRPr="0064339A" w:rsidRDefault="00C27ED1" w:rsidP="00C27ED1">
      <w:pPr>
        <w:spacing w:after="0" w:line="290" w:lineRule="atLeast"/>
        <w:ind w:right="2551"/>
        <w:rPr>
          <w:b/>
        </w:rPr>
      </w:pPr>
      <w:r w:rsidRPr="0064339A">
        <w:t xml:space="preserve">Stichting Babyspullen </w:t>
      </w:r>
      <w:r>
        <w:t xml:space="preserve">is </w:t>
      </w:r>
      <w:r w:rsidRPr="0064339A">
        <w:t xml:space="preserve">op 12 maart 2012 officieel opgericht door Marjolijn Hermus, haar man </w:t>
      </w:r>
      <w:proofErr w:type="spellStart"/>
      <w:r w:rsidRPr="0064339A">
        <w:t>Gyula</w:t>
      </w:r>
      <w:proofErr w:type="spellEnd"/>
      <w:r w:rsidRPr="0064339A">
        <w:t xml:space="preserve"> en haar vriendin, </w:t>
      </w:r>
      <w:proofErr w:type="spellStart"/>
      <w:r w:rsidRPr="0064339A">
        <w:t>Leonel</w:t>
      </w:r>
      <w:proofErr w:type="spellEnd"/>
      <w:r w:rsidRPr="0064339A">
        <w:t xml:space="preserve"> van der Steen. Zij zochten een plek waar ze hun gebruikte </w:t>
      </w:r>
      <w:proofErr w:type="spellStart"/>
      <w:r w:rsidRPr="0064339A">
        <w:t>babyspullen</w:t>
      </w:r>
      <w:proofErr w:type="spellEnd"/>
      <w:r w:rsidRPr="0064339A">
        <w:t xml:space="preserve"> konden brengen, zodat deze opnieuw gebruikt konden worden door mensen </w:t>
      </w:r>
      <w:r>
        <w:t>die het financieel moeilijk hadden</w:t>
      </w:r>
      <w:r w:rsidRPr="0064339A">
        <w:t xml:space="preserve">. Binnen Nederland bleek een dergelijke organisatie nog niet te bestaan en dus besloten ze die zelf op te richten. </w:t>
      </w:r>
      <w:r w:rsidRPr="0064339A">
        <w:rPr>
          <w:b/>
        </w:rPr>
        <w:t xml:space="preserve"> </w:t>
      </w:r>
    </w:p>
    <w:p w:rsidR="00BA5E8C" w:rsidRDefault="00BA5E8C" w:rsidP="00BA5E8C">
      <w:pPr>
        <w:spacing w:after="0" w:line="290" w:lineRule="atLeast"/>
        <w:rPr>
          <w:b/>
          <w:bCs/>
          <w:i/>
          <w:iCs/>
          <w:color w:val="000000"/>
        </w:rPr>
      </w:pPr>
      <w:r>
        <w:rPr>
          <w:color w:val="000000"/>
        </w:rPr>
        <w:t>Stichting Babyspullen is een organisatie, met een ANBI status, die zich inzet voor de baby’s van (aanstaande) ouders die het fi</w:t>
      </w:r>
      <w:r w:rsidR="000B712D">
        <w:rPr>
          <w:color w:val="000000"/>
        </w:rPr>
        <w:t xml:space="preserve">nancieel moeilijk hebben. </w:t>
      </w:r>
      <w:r w:rsidR="0037604B">
        <w:rPr>
          <w:color w:val="000000"/>
        </w:rPr>
        <w:t>Het</w:t>
      </w:r>
      <w:r>
        <w:rPr>
          <w:color w:val="000000"/>
        </w:rPr>
        <w:t xml:space="preserve"> motto </w:t>
      </w:r>
      <w:r w:rsidR="000B712D">
        <w:rPr>
          <w:color w:val="000000"/>
        </w:rPr>
        <w:t xml:space="preserve">hierbij </w:t>
      </w:r>
      <w:r>
        <w:rPr>
          <w:color w:val="000000"/>
        </w:rPr>
        <w:t xml:space="preserve">is:  </w:t>
      </w:r>
      <w:r>
        <w:rPr>
          <w:b/>
          <w:bCs/>
          <w:i/>
          <w:iCs/>
          <w:color w:val="000000"/>
        </w:rPr>
        <w:t xml:space="preserve">Elk kind heeft recht op een goede start. </w:t>
      </w:r>
    </w:p>
    <w:p w:rsidR="00BA5E8C" w:rsidRDefault="00BA5E8C" w:rsidP="00BA5E8C">
      <w:pPr>
        <w:spacing w:after="0" w:line="290" w:lineRule="atLeast"/>
      </w:pPr>
    </w:p>
    <w:p w:rsidR="00C27ED1" w:rsidRDefault="008B696F" w:rsidP="008B696F">
      <w:pPr>
        <w:spacing w:after="0" w:line="290" w:lineRule="atLeast"/>
      </w:pPr>
      <w:r w:rsidRPr="008B696F">
        <w:t>1 op de 9 kinderen in Nederland groeit op in armoede</w:t>
      </w:r>
      <w:r w:rsidRPr="008B696F">
        <w:rPr>
          <w:rStyle w:val="Voetnootmarkering"/>
        </w:rPr>
        <w:footnoteReference w:id="1"/>
      </w:r>
      <w:r w:rsidRPr="008B696F">
        <w:t>. Dat zijn jaarlijks bijna 20.000 kinderen die niet kunnen worden voorzien in de basisbehoeftes.</w:t>
      </w:r>
      <w:r w:rsidRPr="008B696F">
        <w:rPr>
          <w:rFonts w:cs="Arial"/>
          <w:shd w:val="clear" w:color="auto" w:fill="FFFFFF"/>
        </w:rPr>
        <w:t xml:space="preserve"> Stichting Babyspullen trekt zich het lot van deze kinderen aan en vindt dat ieder kind recht heeft op een goede start</w:t>
      </w:r>
      <w:r w:rsidRPr="008B696F">
        <w:t xml:space="preserve">, ongeacht de omstandigheden waar het in geboren wordt. </w:t>
      </w:r>
      <w:r w:rsidR="00C22580">
        <w:t>De stichting wil</w:t>
      </w:r>
      <w:r w:rsidRPr="008B696F">
        <w:t xml:space="preserve"> bijdragen aan het verminderen van de effecten van armoede op baby’s en jonge kinderen in Nederland door het bij elkaar brengen van vraag en aanbod in kennis, kunde en praktische zaken.</w:t>
      </w:r>
    </w:p>
    <w:p w:rsidR="00C27ED1" w:rsidRDefault="00C27ED1" w:rsidP="008B696F">
      <w:pPr>
        <w:spacing w:after="0" w:line="290" w:lineRule="atLeast"/>
      </w:pPr>
    </w:p>
    <w:p w:rsidR="00C27ED1" w:rsidRDefault="00C27ED1" w:rsidP="00C27ED1">
      <w:pPr>
        <w:spacing w:after="0" w:line="290" w:lineRule="atLeast"/>
        <w:rPr>
          <w:rFonts w:cs="Arial"/>
          <w:shd w:val="clear" w:color="auto" w:fill="FFFFFF"/>
        </w:rPr>
      </w:pPr>
      <w:r w:rsidRPr="00C27ED1">
        <w:rPr>
          <w:rFonts w:cs="Arial"/>
          <w:shd w:val="clear" w:color="auto" w:fill="FFFFFF"/>
        </w:rPr>
        <w:t>De stichting werkt met een team van betrokken, enthousiaste vrijwilligers in samenwerking met een netwerk van partners aan manieren om de effecten van armoede op baby’s en jonge kinderen te verminderen. Zij realiseert dit doel primair door het verstrekken van een gratis babystartpakket</w:t>
      </w:r>
      <w:r w:rsidR="00C22580">
        <w:rPr>
          <w:rFonts w:cs="Arial"/>
          <w:shd w:val="clear" w:color="auto" w:fill="FFFFFF"/>
        </w:rPr>
        <w:t>ten</w:t>
      </w:r>
      <w:r w:rsidRPr="00C27ED1">
        <w:rPr>
          <w:rFonts w:cs="Arial"/>
          <w:shd w:val="clear" w:color="auto" w:fill="FFFFFF"/>
        </w:rPr>
        <w:t xml:space="preserve"> aan (aanstaande) ouders in Nederland. Deze pakketten worden samengesteld uit gebruikte en nieuwe </w:t>
      </w:r>
      <w:proofErr w:type="spellStart"/>
      <w:r w:rsidRPr="00C27ED1">
        <w:rPr>
          <w:rFonts w:cs="Arial"/>
          <w:shd w:val="clear" w:color="auto" w:fill="FFFFFF"/>
        </w:rPr>
        <w:t>babyspullen</w:t>
      </w:r>
      <w:proofErr w:type="spellEnd"/>
      <w:r w:rsidRPr="00C27ED1">
        <w:rPr>
          <w:rFonts w:cs="Arial"/>
          <w:shd w:val="clear" w:color="auto" w:fill="FFFFFF"/>
        </w:rPr>
        <w:t xml:space="preserve"> die de stichting inzamelt en worden verspreid via hulpverleningsinstanties. Ideaalbeeld van de stichting is dat iedere baby, ongeacht de financiële situatie van de ouders, voorzien is in de basisbehoeften en zo een goede start kan maken in het leven.</w:t>
      </w:r>
    </w:p>
    <w:p w:rsidR="00C27ED1" w:rsidRDefault="00C27ED1" w:rsidP="00C27ED1">
      <w:pPr>
        <w:spacing w:after="0" w:line="290" w:lineRule="atLeast"/>
        <w:rPr>
          <w:rFonts w:cs="Arial"/>
          <w:shd w:val="clear" w:color="auto" w:fill="FFFFFF"/>
        </w:rPr>
      </w:pPr>
    </w:p>
    <w:p w:rsidR="00C27ED1" w:rsidRDefault="00C27ED1" w:rsidP="00C27ED1">
      <w:pPr>
        <w:spacing w:after="0" w:line="290" w:lineRule="atLeast"/>
      </w:pPr>
      <w:r w:rsidRPr="00736F6C">
        <w:t>Iedere (aanstaande) ouder</w:t>
      </w:r>
      <w:r>
        <w:t xml:space="preserve"> in Nederland, </w:t>
      </w:r>
      <w:r w:rsidRPr="00736F6C">
        <w:t>ongeacht afkomst, sekse, leef</w:t>
      </w:r>
      <w:r>
        <w:t>tijd of religieuze achtergrond,</w:t>
      </w:r>
      <w:r w:rsidRPr="00736F6C">
        <w:t xml:space="preserve"> die via een hulpverlenende organisatie bij Stichting Babyspullen terechtkomt, wordt (indien mogelijk) door de stichting geholpen.</w:t>
      </w:r>
      <w:r w:rsidR="00D80B95">
        <w:t xml:space="preserve"> </w:t>
      </w:r>
      <w:r>
        <w:t xml:space="preserve"> De stichting heeft haar kernwaarden als volgt geformuleerd:</w:t>
      </w:r>
    </w:p>
    <w:p w:rsidR="00D80B95" w:rsidRDefault="00D80B95" w:rsidP="00C27ED1">
      <w:pPr>
        <w:spacing w:after="0" w:line="290" w:lineRule="atLeast"/>
      </w:pPr>
    </w:p>
    <w:p w:rsidR="00C27ED1" w:rsidRPr="00712F55" w:rsidRDefault="00C27ED1" w:rsidP="00C27ED1">
      <w:pPr>
        <w:numPr>
          <w:ilvl w:val="0"/>
          <w:numId w:val="16"/>
        </w:numPr>
        <w:spacing w:after="0" w:line="290" w:lineRule="atLeast"/>
      </w:pPr>
      <w:r w:rsidRPr="00712F55">
        <w:t>Professioneel -</w:t>
      </w:r>
      <w:r w:rsidR="00D80B95">
        <w:t xml:space="preserve"> </w:t>
      </w:r>
      <w:r w:rsidRPr="00712F55">
        <w:t>kundig en geïnformeerd.</w:t>
      </w:r>
    </w:p>
    <w:p w:rsidR="00C27ED1" w:rsidRPr="00712F55" w:rsidRDefault="00C27ED1" w:rsidP="00C27ED1">
      <w:pPr>
        <w:numPr>
          <w:ilvl w:val="0"/>
          <w:numId w:val="16"/>
        </w:numPr>
        <w:spacing w:after="0" w:line="290" w:lineRule="atLeast"/>
      </w:pPr>
      <w:r w:rsidRPr="00712F55">
        <w:t>Respectvol - zowel jegens alle belanghebbenden bij de stichting als haar eigendommen.</w:t>
      </w:r>
    </w:p>
    <w:p w:rsidR="00C27ED1" w:rsidRPr="00712F55" w:rsidRDefault="00C27ED1" w:rsidP="00C27ED1">
      <w:pPr>
        <w:numPr>
          <w:ilvl w:val="0"/>
          <w:numId w:val="16"/>
        </w:numPr>
        <w:spacing w:after="0" w:line="290" w:lineRule="atLeast"/>
      </w:pPr>
      <w:r w:rsidRPr="00712F55">
        <w:t>Betrouwbaar - de stichting gaat zorgvuldig om met de privacy van de (aanstaande) ouders en het samenstellen van de pakketten.</w:t>
      </w:r>
    </w:p>
    <w:p w:rsidR="00C27ED1" w:rsidRPr="00C27ED1" w:rsidRDefault="00C27ED1" w:rsidP="008D3208">
      <w:pPr>
        <w:numPr>
          <w:ilvl w:val="0"/>
          <w:numId w:val="16"/>
        </w:numPr>
        <w:spacing w:after="0" w:line="290" w:lineRule="atLeast"/>
        <w:rPr>
          <w:rFonts w:cs="Arial"/>
          <w:shd w:val="clear" w:color="auto" w:fill="FFFFFF"/>
        </w:rPr>
      </w:pPr>
      <w:r w:rsidRPr="00712F55">
        <w:t>Dienstverlenend - hoge kwaliteit in de dienstverlening in het proces en ten aanzien van de pakketten.</w:t>
      </w:r>
    </w:p>
    <w:p w:rsidR="00C27ED1" w:rsidRPr="00C27ED1" w:rsidRDefault="00C27ED1" w:rsidP="008D3208">
      <w:pPr>
        <w:numPr>
          <w:ilvl w:val="0"/>
          <w:numId w:val="16"/>
        </w:numPr>
        <w:spacing w:after="0" w:line="290" w:lineRule="atLeast"/>
        <w:rPr>
          <w:rFonts w:cs="Arial"/>
          <w:shd w:val="clear" w:color="auto" w:fill="FFFFFF"/>
        </w:rPr>
      </w:pPr>
      <w:r w:rsidRPr="00712F55">
        <w:t>Betrokken - medewerkers en vrijwilligers zijn enthousiast en vormen het visitekaartje van de stichting.</w:t>
      </w:r>
    </w:p>
    <w:p w:rsidR="00BA5E8C" w:rsidRDefault="00BA5E8C" w:rsidP="00C27ED1">
      <w:pPr>
        <w:spacing w:after="0" w:line="290" w:lineRule="atLeast"/>
      </w:pPr>
      <w:r w:rsidRPr="008B696F">
        <w:lastRenderedPageBreak/>
        <w:t xml:space="preserve"> </w:t>
      </w:r>
      <w:bookmarkStart w:id="4" w:name="_Toc439843320"/>
    </w:p>
    <w:p w:rsidR="00BA5E8C" w:rsidRDefault="00BA5E8C" w:rsidP="008B696F">
      <w:pPr>
        <w:pStyle w:val="Kop2"/>
        <w:numPr>
          <w:ilvl w:val="1"/>
          <w:numId w:val="19"/>
        </w:numPr>
        <w:spacing w:before="0" w:line="290" w:lineRule="atLeast"/>
      </w:pPr>
      <w:bookmarkStart w:id="5" w:name="_Toc477767512"/>
      <w:r w:rsidRPr="00541BC3">
        <w:t>Statutair doel</w:t>
      </w:r>
      <w:bookmarkEnd w:id="4"/>
      <w:bookmarkEnd w:id="5"/>
    </w:p>
    <w:p w:rsidR="008B696F" w:rsidRDefault="008B696F" w:rsidP="008B696F">
      <w:pPr>
        <w:pStyle w:val="Lijstalinea"/>
        <w:spacing w:after="0" w:line="290" w:lineRule="atLeast"/>
        <w:ind w:left="360"/>
      </w:pPr>
    </w:p>
    <w:p w:rsidR="00BA5E8C" w:rsidRPr="00905A19" w:rsidRDefault="00BA5E8C" w:rsidP="008B696F">
      <w:pPr>
        <w:spacing w:after="0" w:line="290" w:lineRule="atLeast"/>
      </w:pPr>
      <w:r w:rsidRPr="00905A19">
        <w:t>D</w:t>
      </w:r>
      <w:r w:rsidR="008B696F">
        <w:t xml:space="preserve">e stichting heeft ten doel om </w:t>
      </w:r>
      <w:r w:rsidRPr="00905A19">
        <w:t>ouders die financieel niet toereikend zijn om kleding en overige noodzakelijke baby(kamer)spullen voor hun kinderen te bekostigen</w:t>
      </w:r>
      <w:r w:rsidR="008B696F">
        <w:t>, te ondersteunen</w:t>
      </w:r>
      <w:r w:rsidRPr="00905A19">
        <w:t xml:space="preserve"> en al hetgeen met het vorenstaande verband houdt of daartoe bevorderlijk kan zijn. De stic</w:t>
      </w:r>
      <w:r w:rsidR="008B696F">
        <w:t xml:space="preserve">hting dient het algemeen belang en </w:t>
      </w:r>
      <w:r w:rsidRPr="00905A19">
        <w:t>heeft geen winstoogmerk.</w:t>
      </w:r>
    </w:p>
    <w:p w:rsidR="008D3208" w:rsidRDefault="008D3208" w:rsidP="00BA5E8C">
      <w:pPr>
        <w:pStyle w:val="Kop2"/>
        <w:spacing w:before="0" w:line="290" w:lineRule="atLeast"/>
      </w:pPr>
      <w:bookmarkStart w:id="6" w:name="_Toc439843322"/>
    </w:p>
    <w:p w:rsidR="00BA5E8C" w:rsidRPr="0083198B" w:rsidRDefault="00BA5E8C" w:rsidP="00BD591E">
      <w:pPr>
        <w:pStyle w:val="Kop2"/>
        <w:numPr>
          <w:ilvl w:val="1"/>
          <w:numId w:val="19"/>
        </w:numPr>
        <w:spacing w:before="0" w:line="290" w:lineRule="atLeast"/>
      </w:pPr>
      <w:bookmarkStart w:id="7" w:name="_Toc477767513"/>
      <w:r>
        <w:t>Organisatie</w:t>
      </w:r>
      <w:bookmarkEnd w:id="6"/>
      <w:bookmarkEnd w:id="7"/>
    </w:p>
    <w:p w:rsidR="00BD591E" w:rsidRDefault="00BD591E" w:rsidP="00BA5E8C">
      <w:pPr>
        <w:spacing w:after="0" w:line="290" w:lineRule="atLeast"/>
      </w:pPr>
    </w:p>
    <w:p w:rsidR="00BA5E8C" w:rsidRDefault="00BA5E8C" w:rsidP="00BA5E8C">
      <w:pPr>
        <w:spacing w:after="0" w:line="290" w:lineRule="atLeast"/>
      </w:pPr>
      <w:r>
        <w:t>De organisatiestructuur van de stichting ziet er als volgt uit:</w:t>
      </w:r>
    </w:p>
    <w:p w:rsidR="00BA5E8C" w:rsidRDefault="00BA5E8C" w:rsidP="00BA5E8C">
      <w:pPr>
        <w:spacing w:after="0" w:line="290" w:lineRule="atLeast"/>
      </w:pPr>
    </w:p>
    <w:p w:rsidR="00BA5E8C" w:rsidRDefault="000C024C" w:rsidP="00BA5E8C">
      <w:pPr>
        <w:spacing w:after="0" w:line="290" w:lineRule="atLeast"/>
      </w:pPr>
      <w:r w:rsidRPr="000C024C">
        <w:rPr>
          <w:noProof/>
          <w:lang w:eastAsia="nl-NL"/>
        </w:rPr>
        <w:drawing>
          <wp:inline distT="0" distB="0" distL="0" distR="0" wp14:anchorId="4DA2D187" wp14:editId="7A4D0E2B">
            <wp:extent cx="5760720" cy="3168212"/>
            <wp:effectExtent l="0" t="0" r="1143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BA5E8C">
        <w:t>Het bestuur bestaat uit zes professionals die werkzaam zijn in verschillende (leidinggevende) functies in het bedrijfsleven en de zorg.</w:t>
      </w:r>
    </w:p>
    <w:p w:rsidR="00687C2E" w:rsidRDefault="00687C2E" w:rsidP="00BA5E8C">
      <w:pPr>
        <w:spacing w:after="0" w:line="290" w:lineRule="atLeast"/>
      </w:pPr>
    </w:p>
    <w:p w:rsidR="00BA5E8C" w:rsidRPr="001F1F37" w:rsidRDefault="00D80B95" w:rsidP="00BA5E8C">
      <w:pPr>
        <w:spacing w:after="0" w:line="290" w:lineRule="atLeast"/>
      </w:pPr>
      <w:r>
        <w:t>Per 31 december 2016 hebb</w:t>
      </w:r>
      <w:r w:rsidR="00687C2E">
        <w:t>en de volgende personen zitting in het bestuur</w:t>
      </w:r>
      <w:r>
        <w:t>:</w:t>
      </w:r>
    </w:p>
    <w:p w:rsidR="00BA5E8C" w:rsidRDefault="00BA5E8C" w:rsidP="00BA5E8C">
      <w:pPr>
        <w:spacing w:after="0" w:line="290" w:lineRule="atLeast"/>
      </w:pPr>
    </w:p>
    <w:p w:rsidR="00687C2E" w:rsidRDefault="00381640" w:rsidP="00BA5E8C">
      <w:pPr>
        <w:pStyle w:val="Lijstalinea"/>
        <w:numPr>
          <w:ilvl w:val="0"/>
          <w:numId w:val="18"/>
        </w:numPr>
        <w:spacing w:after="0" w:line="290" w:lineRule="atLeast"/>
      </w:pPr>
      <w:r>
        <w:t xml:space="preserve">Anja </w:t>
      </w:r>
      <w:proofErr w:type="spellStart"/>
      <w:r>
        <w:t>Schrevel</w:t>
      </w:r>
      <w:proofErr w:type="spellEnd"/>
      <w:r w:rsidR="00D80B95">
        <w:t xml:space="preserve"> (voorzitter)</w:t>
      </w:r>
    </w:p>
    <w:p w:rsidR="00BA5E8C" w:rsidRPr="001F1F37" w:rsidRDefault="00BA5E8C" w:rsidP="00BA5E8C">
      <w:pPr>
        <w:pStyle w:val="Lijstalinea"/>
        <w:numPr>
          <w:ilvl w:val="0"/>
          <w:numId w:val="18"/>
        </w:numPr>
        <w:spacing w:after="0" w:line="290" w:lineRule="atLeast"/>
      </w:pPr>
      <w:r w:rsidRPr="001F1F37">
        <w:t>Ronny Schuijt (penningmeester)</w:t>
      </w:r>
    </w:p>
    <w:p w:rsidR="00BA5E8C" w:rsidRPr="001F1F37" w:rsidRDefault="00BA5E8C" w:rsidP="00BA5E8C">
      <w:pPr>
        <w:pStyle w:val="Lijstalinea"/>
        <w:numPr>
          <w:ilvl w:val="0"/>
          <w:numId w:val="18"/>
        </w:numPr>
        <w:spacing w:after="0" w:line="290" w:lineRule="atLeast"/>
      </w:pPr>
      <w:proofErr w:type="spellStart"/>
      <w:r w:rsidRPr="001F1F37">
        <w:t>Marielle</w:t>
      </w:r>
      <w:proofErr w:type="spellEnd"/>
      <w:r w:rsidRPr="001F1F37">
        <w:t xml:space="preserve"> Bakema (secretaris)</w:t>
      </w:r>
    </w:p>
    <w:p w:rsidR="00BA5E8C" w:rsidRPr="001F1F37" w:rsidRDefault="00BA5E8C" w:rsidP="00BA5E8C">
      <w:pPr>
        <w:pStyle w:val="Lijstalinea"/>
        <w:numPr>
          <w:ilvl w:val="0"/>
          <w:numId w:val="18"/>
        </w:numPr>
        <w:spacing w:after="0" w:line="290" w:lineRule="atLeast"/>
      </w:pPr>
      <w:r w:rsidRPr="001F1F37">
        <w:t>Lilian Meijer </w:t>
      </w:r>
    </w:p>
    <w:p w:rsidR="00BA5E8C" w:rsidRPr="001F1F37" w:rsidRDefault="00BA5E8C" w:rsidP="00BA5E8C">
      <w:pPr>
        <w:pStyle w:val="Lijstalinea"/>
        <w:numPr>
          <w:ilvl w:val="0"/>
          <w:numId w:val="18"/>
        </w:numPr>
        <w:spacing w:after="0" w:line="290" w:lineRule="atLeast"/>
      </w:pPr>
      <w:r w:rsidRPr="001F1F37">
        <w:t>Bart Hegeman</w:t>
      </w:r>
    </w:p>
    <w:p w:rsidR="00BA5E8C" w:rsidRPr="001F1F37" w:rsidRDefault="00381640" w:rsidP="00BA5E8C">
      <w:pPr>
        <w:pStyle w:val="Lijstalinea"/>
        <w:numPr>
          <w:ilvl w:val="0"/>
          <w:numId w:val="18"/>
        </w:numPr>
        <w:spacing w:after="0" w:line="290" w:lineRule="atLeast"/>
      </w:pPr>
      <w:proofErr w:type="spellStart"/>
      <w:r>
        <w:t>Olfertjan</w:t>
      </w:r>
      <w:proofErr w:type="spellEnd"/>
      <w:r>
        <w:t xml:space="preserve"> Niemeijer</w:t>
      </w:r>
    </w:p>
    <w:p w:rsidR="00BA5E8C" w:rsidRDefault="00BA5E8C" w:rsidP="00BA5E8C">
      <w:pPr>
        <w:pStyle w:val="Kop3"/>
        <w:spacing w:before="0" w:line="290" w:lineRule="atLeast"/>
      </w:pPr>
      <w:bookmarkStart w:id="8" w:name="_Toc439843324"/>
    </w:p>
    <w:bookmarkEnd w:id="8"/>
    <w:p w:rsidR="00992274" w:rsidRDefault="00381640" w:rsidP="00BA5E8C">
      <w:pPr>
        <w:spacing w:after="0" w:line="290" w:lineRule="atLeast"/>
      </w:pPr>
      <w:r>
        <w:t xml:space="preserve">Per </w:t>
      </w:r>
      <w:r w:rsidR="00DE69EF">
        <w:t>1</w:t>
      </w:r>
      <w:r>
        <w:t xml:space="preserve"> mei </w:t>
      </w:r>
      <w:r w:rsidR="00DE69EF">
        <w:t>2016</w:t>
      </w:r>
      <w:r w:rsidR="00B40FE6">
        <w:t xml:space="preserve"> is</w:t>
      </w:r>
      <w:r w:rsidR="00BA5E8C">
        <w:t xml:space="preserve"> Marjolijn Hermus</w:t>
      </w:r>
      <w:r w:rsidR="00B40FE6">
        <w:t xml:space="preserve"> </w:t>
      </w:r>
      <w:r>
        <w:t xml:space="preserve">als directeur </w:t>
      </w:r>
      <w:r w:rsidR="00B40FE6">
        <w:t>in dienst getreden</w:t>
      </w:r>
      <w:r>
        <w:t xml:space="preserve"> van de stichting voor 32 uur in de week</w:t>
      </w:r>
      <w:r w:rsidR="00BA5E8C">
        <w:t>.</w:t>
      </w:r>
      <w:r w:rsidR="00B40FE6">
        <w:t xml:space="preserve"> De directeur is verantwoordelijk voor de dagelijks aansturing van de organisatie, waarbij het operationeel management is gedelegeerd aan de operationeel manager en de directeur zich primair richt op zaken als fondsenwerving, samenwerkingen met relevante partijen en het efficiënt inrichten van de organisatie.</w:t>
      </w:r>
      <w:r w:rsidR="00BA5E8C">
        <w:t xml:space="preserve"> </w:t>
      </w:r>
    </w:p>
    <w:p w:rsidR="00992274" w:rsidRDefault="00992274" w:rsidP="00BA5E8C">
      <w:pPr>
        <w:spacing w:after="0" w:line="290" w:lineRule="atLeast"/>
      </w:pPr>
    </w:p>
    <w:p w:rsidR="00D95F73" w:rsidRPr="008D3208" w:rsidRDefault="00D95F73" w:rsidP="00D95F73">
      <w:pPr>
        <w:spacing w:after="0" w:line="290" w:lineRule="atLeast"/>
      </w:pPr>
      <w:bookmarkStart w:id="9" w:name="_Toc439843327"/>
      <w:r w:rsidRPr="008D3208">
        <w:lastRenderedPageBreak/>
        <w:t>De directie geeft leiding aan een operationeel team van medewerkers en vrijwilligers. Hierbij worden de volgende functies onderscheiden:</w:t>
      </w:r>
    </w:p>
    <w:p w:rsidR="00D95F73" w:rsidRPr="008D3208" w:rsidRDefault="00D95F73" w:rsidP="00D95F73">
      <w:pPr>
        <w:spacing w:after="0" w:line="290" w:lineRule="atLeast"/>
      </w:pPr>
    </w:p>
    <w:p w:rsidR="00D95F73" w:rsidRPr="008D3208" w:rsidRDefault="00D95F73" w:rsidP="00D95F73">
      <w:pPr>
        <w:pStyle w:val="Lijstalinea"/>
        <w:numPr>
          <w:ilvl w:val="0"/>
          <w:numId w:val="32"/>
        </w:numPr>
        <w:spacing w:after="0" w:line="290" w:lineRule="atLeast"/>
      </w:pPr>
      <w:r w:rsidRPr="008D3208">
        <w:t>Coördinatoren</w:t>
      </w:r>
      <w:r>
        <w:t xml:space="preserve"> - </w:t>
      </w:r>
      <w:r w:rsidRPr="008D3208">
        <w:t xml:space="preserve">deze functionarissen ondersteunen de directeur bij de dagelijkse aansturing van de </w:t>
      </w:r>
      <w:r>
        <w:t>vrijwilligers</w:t>
      </w:r>
      <w:r w:rsidRPr="008D3208">
        <w:t xml:space="preserve">. </w:t>
      </w:r>
      <w:r>
        <w:t xml:space="preserve">Ieder aandachtsgebied heeft zijn eigen coördinator(en). Zij zijn verantwoordelijk voor de realisatie van de in het jaarplan gestelde doelen binnen hun aandachtsgebied, waarbij het motiveren en begeleiden van de vrijwilligers in het team uiteraard een belangrijke factor is. Sinds mei 2016 wordt de functie van operationeel manager vervuld door een van de twee betaalde krachten binnen de stichting. Voor de coördinatie van het primaire proces binnen de stichting is een </w:t>
      </w:r>
      <w:proofErr w:type="spellStart"/>
      <w:r w:rsidRPr="00C20901">
        <w:rPr>
          <w:i/>
        </w:rPr>
        <w:t>dedicated</w:t>
      </w:r>
      <w:proofErr w:type="spellEnd"/>
      <w:r>
        <w:t xml:space="preserve"> kracht essentieel. De positieve effecten hiervan zijn in 2016 direct zichtbaar geworden. </w:t>
      </w:r>
    </w:p>
    <w:p w:rsidR="00D95F73" w:rsidRPr="008D3208" w:rsidRDefault="00D95F73" w:rsidP="00D95F73">
      <w:pPr>
        <w:pStyle w:val="Lijstalinea"/>
        <w:numPr>
          <w:ilvl w:val="0"/>
          <w:numId w:val="32"/>
        </w:numPr>
        <w:spacing w:after="0" w:line="290" w:lineRule="atLeast"/>
      </w:pPr>
      <w:r>
        <w:t xml:space="preserve">Vrijwilligers – binnen de stichting is een breed scala aan vrijwilligers actief. Mensen die in het land spullen inzamelen, promotie of transport verzorgen, zich bezig houden met fondsenwerving of administratie.  </w:t>
      </w:r>
    </w:p>
    <w:p w:rsidR="00BD591E" w:rsidRDefault="00BD591E">
      <w:pPr>
        <w:rPr>
          <w:rFonts w:asciiTheme="majorHAnsi" w:eastAsiaTheme="majorEastAsia" w:hAnsiTheme="majorHAnsi" w:cstheme="majorBidi"/>
          <w:b/>
          <w:bCs/>
          <w:color w:val="4F81BD" w:themeColor="accent1"/>
          <w:sz w:val="26"/>
          <w:szCs w:val="26"/>
        </w:rPr>
      </w:pPr>
    </w:p>
    <w:p w:rsidR="00BA5E8C" w:rsidRPr="00E157AD" w:rsidRDefault="008D3208" w:rsidP="00BD591E">
      <w:pPr>
        <w:pStyle w:val="Kop2"/>
        <w:numPr>
          <w:ilvl w:val="1"/>
          <w:numId w:val="19"/>
        </w:numPr>
        <w:spacing w:before="0" w:line="290" w:lineRule="atLeast"/>
      </w:pPr>
      <w:bookmarkStart w:id="10" w:name="_Toc477767514"/>
      <w:r>
        <w:t>Strategie, d</w:t>
      </w:r>
      <w:r w:rsidR="00BA5E8C" w:rsidRPr="00E157AD">
        <w:t>ienst</w:t>
      </w:r>
      <w:r>
        <w:t xml:space="preserve">verlening en </w:t>
      </w:r>
      <w:r w:rsidR="00BA5E8C">
        <w:t>proces</w:t>
      </w:r>
      <w:bookmarkEnd w:id="9"/>
      <w:bookmarkEnd w:id="10"/>
    </w:p>
    <w:p w:rsidR="00BD591E" w:rsidRDefault="00BD591E" w:rsidP="008D3208">
      <w:pPr>
        <w:spacing w:after="0" w:line="290" w:lineRule="atLeast"/>
      </w:pPr>
    </w:p>
    <w:p w:rsidR="008D3208" w:rsidRPr="007F7E53" w:rsidRDefault="00BD591E" w:rsidP="008D3208">
      <w:pPr>
        <w:spacing w:after="0" w:line="290" w:lineRule="atLeast"/>
      </w:pPr>
      <w:r>
        <w:rPr>
          <w:noProof/>
          <w:lang w:eastAsia="nl-NL"/>
        </w:rPr>
        <w:drawing>
          <wp:anchor distT="0" distB="0" distL="114300" distR="114300" simplePos="0" relativeHeight="251661312" behindDoc="0" locked="0" layoutInCell="1" allowOverlap="1" wp14:anchorId="239700E2" wp14:editId="730999AB">
            <wp:simplePos x="0" y="0"/>
            <wp:positionH relativeFrom="column">
              <wp:posOffset>4186555</wp:posOffset>
            </wp:positionH>
            <wp:positionV relativeFrom="paragraph">
              <wp:posOffset>5715</wp:posOffset>
            </wp:positionV>
            <wp:extent cx="1514475" cy="1847850"/>
            <wp:effectExtent l="19050" t="0" r="9525" b="0"/>
            <wp:wrapSquare wrapText="bothSides"/>
            <wp:docPr id="13" name="Afbeelding 13" descr="http://www.stichtingbabyspullen.nl/pics/pi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ichtingbabyspullen.nl/pics/pic5.png"/>
                    <pic:cNvPicPr>
                      <a:picLocks noChangeAspect="1" noChangeArrowheads="1"/>
                    </pic:cNvPicPr>
                  </pic:nvPicPr>
                  <pic:blipFill>
                    <a:blip r:embed="rId16" cstate="print"/>
                    <a:srcRect/>
                    <a:stretch>
                      <a:fillRect/>
                    </a:stretch>
                  </pic:blipFill>
                  <pic:spPr bwMode="auto">
                    <a:xfrm>
                      <a:off x="0" y="0"/>
                      <a:ext cx="1514475" cy="1847850"/>
                    </a:xfrm>
                    <a:prstGeom prst="rect">
                      <a:avLst/>
                    </a:prstGeom>
                    <a:noFill/>
                    <a:ln w="9525">
                      <a:noFill/>
                      <a:miter lim="800000"/>
                      <a:headEnd/>
                      <a:tailEnd/>
                    </a:ln>
                  </pic:spPr>
                </pic:pic>
              </a:graphicData>
            </a:graphic>
          </wp:anchor>
        </w:drawing>
      </w:r>
      <w:r w:rsidR="008D3208" w:rsidRPr="007F7E53">
        <w:t xml:space="preserve">Als startpunt van de strategische beleidsvorming is </w:t>
      </w:r>
      <w:r w:rsidR="00381640">
        <w:t>in 2015-</w:t>
      </w:r>
      <w:r w:rsidR="00687C2E">
        <w:t>2016 een</w:t>
      </w:r>
      <w:r w:rsidR="008D3208" w:rsidRPr="007F7E53">
        <w:t xml:space="preserve"> SWOT-analyse (</w:t>
      </w:r>
      <w:proofErr w:type="spellStart"/>
      <w:r w:rsidR="008D3208" w:rsidRPr="007F7E53">
        <w:t>Strenghts</w:t>
      </w:r>
      <w:proofErr w:type="spellEnd"/>
      <w:r w:rsidR="008D3208" w:rsidRPr="007F7E53">
        <w:t xml:space="preserve">, </w:t>
      </w:r>
      <w:proofErr w:type="spellStart"/>
      <w:r w:rsidR="008D3208" w:rsidRPr="007F7E53">
        <w:t>Weaknesses</w:t>
      </w:r>
      <w:proofErr w:type="spellEnd"/>
      <w:r w:rsidR="008D3208" w:rsidRPr="007F7E53">
        <w:t xml:space="preserve">, </w:t>
      </w:r>
      <w:proofErr w:type="spellStart"/>
      <w:r w:rsidR="008D3208" w:rsidRPr="007F7E53">
        <w:t>Opportunities</w:t>
      </w:r>
      <w:proofErr w:type="spellEnd"/>
      <w:r w:rsidR="008D3208" w:rsidRPr="007F7E53">
        <w:t xml:space="preserve">, </w:t>
      </w:r>
      <w:proofErr w:type="spellStart"/>
      <w:r w:rsidR="008D3208" w:rsidRPr="007F7E53">
        <w:t>Threats</w:t>
      </w:r>
      <w:proofErr w:type="spellEnd"/>
      <w:r w:rsidR="008D3208" w:rsidRPr="007F7E53">
        <w:t xml:space="preserve">) </w:t>
      </w:r>
      <w:r w:rsidR="00687C2E">
        <w:t xml:space="preserve">gemaakt die </w:t>
      </w:r>
      <w:r w:rsidR="008D3208" w:rsidRPr="007F7E53">
        <w:t xml:space="preserve">handvatten </w:t>
      </w:r>
      <w:r w:rsidR="00687C2E">
        <w:t xml:space="preserve">gaf </w:t>
      </w:r>
      <w:r w:rsidR="008D3208" w:rsidRPr="007F7E53">
        <w:t>voor de verdere formulering en uitwerking van de strategische keuzes van de stichting.</w:t>
      </w:r>
    </w:p>
    <w:p w:rsidR="008D3208" w:rsidRDefault="008D3208" w:rsidP="008D3208">
      <w:pPr>
        <w:spacing w:after="0" w:line="290" w:lineRule="atLeast"/>
        <w:rPr>
          <w:rFonts w:ascii="Trebuchet MS" w:hAnsi="Trebuchet MS"/>
        </w:rPr>
      </w:pPr>
    </w:p>
    <w:p w:rsidR="007F7E53" w:rsidRPr="007F7E53" w:rsidRDefault="007F7E53" w:rsidP="007F7E53">
      <w:pPr>
        <w:spacing w:after="0" w:line="290" w:lineRule="atLeast"/>
        <w:rPr>
          <w:i/>
        </w:rPr>
      </w:pPr>
      <w:r w:rsidRPr="007F7E53">
        <w:rPr>
          <w:i/>
        </w:rPr>
        <w:t>Pakketten</w:t>
      </w:r>
    </w:p>
    <w:p w:rsidR="007F7E53" w:rsidRPr="007F7E53" w:rsidRDefault="007F7E53" w:rsidP="007F7E53">
      <w:pPr>
        <w:spacing w:after="0" w:line="290" w:lineRule="atLeast"/>
      </w:pPr>
      <w:r w:rsidRPr="007F7E53">
        <w:t xml:space="preserve">Stichting Babyspullen zamelt gebruikte </w:t>
      </w:r>
      <w:proofErr w:type="spellStart"/>
      <w:r w:rsidRPr="007F7E53">
        <w:t>babyspullen</w:t>
      </w:r>
      <w:proofErr w:type="spellEnd"/>
      <w:r w:rsidRPr="007F7E53">
        <w:t xml:space="preserve"> in door een landelijk netwerk van inzamelpunten. Op deze inzamelpunten, hetzij bij particulieren, hetzij bij bedrijven, staan rode inzamelcontainers. Deze containers worden zodra ze vol zitten opgehaald door transporteurs of vrijwilligers bij het inzamelpunt en naar het sorteercentrum gebracht. Hier worden alle spullen uitgezocht en gesorteerd. Vervolgens worden babystartpakketten gemaakt. Er zijn twee soorten pakketten: pakket</w:t>
      </w:r>
      <w:r w:rsidR="00150094">
        <w:t xml:space="preserve"> 1</w:t>
      </w:r>
      <w:r w:rsidRPr="007F7E53">
        <w:t xml:space="preserve"> voor de eerste maanden (t/m maat 68) en pakket</w:t>
      </w:r>
      <w:r w:rsidR="00150094">
        <w:t xml:space="preserve"> 2</w:t>
      </w:r>
      <w:r w:rsidRPr="007F7E53">
        <w:t xml:space="preserve"> voor de vervolgfase (t/m maat 92).</w:t>
      </w:r>
    </w:p>
    <w:p w:rsidR="007F7E53" w:rsidRPr="007F7E53" w:rsidRDefault="007F7E53" w:rsidP="007F7E53">
      <w:pPr>
        <w:spacing w:after="0" w:line="290" w:lineRule="atLeast"/>
      </w:pPr>
      <w:r w:rsidRPr="007F7E53">
        <w:t xml:space="preserve"> </w:t>
      </w:r>
    </w:p>
    <w:p w:rsidR="007F7E53" w:rsidRPr="007F7E53" w:rsidRDefault="007F7E53" w:rsidP="007F7E53">
      <w:pPr>
        <w:spacing w:after="0" w:line="290" w:lineRule="atLeast"/>
      </w:pPr>
      <w:r w:rsidRPr="007F7E53">
        <w:t xml:space="preserve">Het proces van uitzoeken, sorteren en samenstellen van pakketten gebeurt volgens de daarvoor beschikbare handleiding om zo een constante kwaliteit van pakketten te waarborgen. De pakketten bevatten de babyuitzet voor de periode tot ongeveer </w:t>
      </w:r>
      <w:r w:rsidR="0099085A">
        <w:t>2</w:t>
      </w:r>
      <w:r w:rsidRPr="007F7E53">
        <w:t xml:space="preserve"> jaar na de geboorte. De inhoud van de pakketten is gestandaardiseerd en is in overleg met deskundigen samengesteld.</w:t>
      </w:r>
    </w:p>
    <w:p w:rsidR="007F7E53" w:rsidRPr="007F7E53" w:rsidRDefault="007F7E53" w:rsidP="007F7E53">
      <w:pPr>
        <w:spacing w:after="0" w:line="290" w:lineRule="atLeast"/>
      </w:pPr>
    </w:p>
    <w:p w:rsidR="007F7E53" w:rsidRPr="007F7E53" w:rsidRDefault="007F7E53" w:rsidP="007F7E53">
      <w:pPr>
        <w:spacing w:after="0" w:line="290" w:lineRule="atLeast"/>
      </w:pPr>
      <w:r w:rsidRPr="007F7E53">
        <w:t xml:space="preserve">De pakketten worden gevuld met zowel nieuwe als gebruikte spullen. Voorwerpen zoals flessen en spenen worden vanuit hygiënisch oogpunt altijd nieuw </w:t>
      </w:r>
      <w:r w:rsidR="00DE69EF">
        <w:t>verstrek</w:t>
      </w:r>
      <w:r w:rsidRPr="007F7E53">
        <w:t>t. De medewerkers en vrijwilligers van Stichting Babyspullen controleren de spullen voor het samenstellen zo goed mogelijk, maar veiligheid blijft de eindverantwoordelijkheid van de gebruiker. Stichting Babyspullen aanvaardt daarom in geen geval aansprakelijkheid in welke vorm dan ook, bij schade of letsel als gevolg van, of voortvloeiend uit het gebruik van de inhoud van het babystartpakket.</w:t>
      </w:r>
    </w:p>
    <w:p w:rsidR="007F7E53" w:rsidRPr="007F7E53" w:rsidRDefault="007F7E53" w:rsidP="007F7E53">
      <w:pPr>
        <w:spacing w:after="0" w:line="290" w:lineRule="atLeast"/>
      </w:pPr>
    </w:p>
    <w:p w:rsidR="007F7E53" w:rsidRPr="007F7E53" w:rsidRDefault="007F7E53" w:rsidP="007F7E53">
      <w:pPr>
        <w:spacing w:after="0" w:line="290" w:lineRule="atLeast"/>
      </w:pPr>
      <w:r w:rsidRPr="007F7E53">
        <w:t xml:space="preserve">Stichting Babyspullen verstrekt de </w:t>
      </w:r>
      <w:proofErr w:type="spellStart"/>
      <w:r w:rsidRPr="007F7E53">
        <w:t>babyspullen</w:t>
      </w:r>
      <w:proofErr w:type="spellEnd"/>
      <w:r w:rsidRPr="007F7E53">
        <w:t xml:space="preserve"> aan (aanstaande) ouders in Nederland die op of onder het bijstandsniveau leven en geen sociaal vangnet hebben dat kan ondersteunen bij de aanschaf van de eerste babybenodigdheden. De verwijsbrief wordt door de samenwerkende hulpverlenende </w:t>
      </w:r>
      <w:r w:rsidRPr="007F7E53">
        <w:lastRenderedPageBreak/>
        <w:t>organisaties ingevuld. Zij verrichten de screening, aangezien deze organisaties aanwezig zijn in de lokale om</w:t>
      </w:r>
      <w:r w:rsidR="0037604B">
        <w:t>geving</w:t>
      </w:r>
      <w:r w:rsidRPr="007F7E53">
        <w:t xml:space="preserve"> en daarom het beste weten of iemand </w:t>
      </w:r>
      <w:r w:rsidR="0037604B">
        <w:t>valt binnen</w:t>
      </w:r>
      <w:r w:rsidRPr="007F7E53">
        <w:t xml:space="preserve"> de specifieke doelgroep van de stichting. Stichting Babyspullen is voor deze hulpverlenende instanties dé partner binnen Nederland als het gaat om hulp aan (aanstaande) ouders in de </w:t>
      </w:r>
      <w:r w:rsidRPr="00B6166A">
        <w:t>eerste</w:t>
      </w:r>
      <w:r w:rsidR="0099085A" w:rsidRPr="00B6166A">
        <w:t>2</w:t>
      </w:r>
      <w:r w:rsidRPr="00B6166A">
        <w:t xml:space="preserve"> jaar</w:t>
      </w:r>
      <w:r w:rsidRPr="007F7E53">
        <w:t xml:space="preserve"> na de geboorte van het kind. Iedere (aanstaande) ouder, ongeacht afkomst, sekse, leeftijd of religieuze achtergrond, wordt indien mogelijk door de stichting geholpen. De babystartpakketten worden gratis ter beschikking gesteld. Stichting Babyspullen heeft het overeengekomen recht om controle uit te voeren op de beschikbaarstelling van de babystartpakketten door de hulpverlenende instanties.</w:t>
      </w:r>
    </w:p>
    <w:p w:rsidR="007F7E53" w:rsidRPr="007F7E53" w:rsidRDefault="007F7E53" w:rsidP="007F7E53">
      <w:pPr>
        <w:spacing w:after="0" w:line="290" w:lineRule="atLeast"/>
      </w:pPr>
    </w:p>
    <w:p w:rsidR="007F7E53" w:rsidRPr="007F7E53" w:rsidRDefault="007F7E53" w:rsidP="007F7E53">
      <w:pPr>
        <w:spacing w:after="0" w:line="290" w:lineRule="atLeast"/>
        <w:rPr>
          <w:i/>
        </w:rPr>
      </w:pPr>
      <w:r w:rsidRPr="007F7E53">
        <w:rPr>
          <w:i/>
        </w:rPr>
        <w:t>Marketing &amp; Communicatie</w:t>
      </w:r>
    </w:p>
    <w:p w:rsidR="007F7E53" w:rsidRPr="007F7E53" w:rsidRDefault="0079037A" w:rsidP="007F7E53">
      <w:pPr>
        <w:spacing w:after="0" w:line="290" w:lineRule="atLeast"/>
      </w:pPr>
      <w:r>
        <w:t>Stichting Babyspullen is</w:t>
      </w:r>
      <w:r w:rsidR="007F7E53" w:rsidRPr="007F7E53">
        <w:t xml:space="preserve"> gevestigd in </w:t>
      </w:r>
      <w:r w:rsidR="00C22580">
        <w:t>Heerhugowaard</w:t>
      </w:r>
      <w:r w:rsidR="007F7E53" w:rsidRPr="007F7E53">
        <w:t xml:space="preserve">, maar is landelijk actief. Om de doelstellingen van de stichting te kunnen realiseren is het noodzakelijk om de landelijke ambities van de stichting verder vorm te geven, zowel ten aanzien van de fondsenwerving, de communicatie, de locatie van de inzamelpunten, als de spreiding van de verstrekte babystartpakketten. Stichting Babyspullen dient hierbij een ‘top-of-mind’ positie te in te nemen bij alle ouders op het moment dat </w:t>
      </w:r>
      <w:proofErr w:type="spellStart"/>
      <w:r w:rsidR="007F7E53" w:rsidRPr="007F7E53">
        <w:t>babyspullen</w:t>
      </w:r>
      <w:proofErr w:type="spellEnd"/>
      <w:r w:rsidR="007F7E53" w:rsidRPr="007F7E53">
        <w:t xml:space="preserve"> een andere bestemming gaan krijgen. De stichting streeft ernaar om naast het </w:t>
      </w:r>
      <w:r w:rsidR="00C22580">
        <w:t>doorgeven</w:t>
      </w:r>
      <w:r w:rsidR="00C22580" w:rsidRPr="007F7E53">
        <w:t xml:space="preserve"> </w:t>
      </w:r>
      <w:r w:rsidR="007F7E53" w:rsidRPr="007F7E53">
        <w:t xml:space="preserve">aan familie en vrienden en verkoop aan derden een derde bekend alternatief te zijn voor gebruikte </w:t>
      </w:r>
      <w:proofErr w:type="spellStart"/>
      <w:r w:rsidR="007F7E53" w:rsidRPr="007F7E53">
        <w:t>babyspullen</w:t>
      </w:r>
      <w:proofErr w:type="spellEnd"/>
      <w:r w:rsidR="007F7E53" w:rsidRPr="007F7E53">
        <w:t xml:space="preserve">. </w:t>
      </w:r>
    </w:p>
    <w:p w:rsidR="00AF521E" w:rsidRDefault="00AF521E" w:rsidP="007F7E53">
      <w:pPr>
        <w:spacing w:after="0" w:line="290" w:lineRule="atLeast"/>
      </w:pPr>
    </w:p>
    <w:p w:rsidR="007F7E53" w:rsidRPr="007F7E53" w:rsidRDefault="007F7E53" w:rsidP="007F7E53">
      <w:pPr>
        <w:spacing w:after="0" w:line="290" w:lineRule="atLeast"/>
      </w:pPr>
      <w:r w:rsidRPr="007F7E53">
        <w:t>Hierbij maakt de stichting in haar kernboodschappen gebruik van de volgende vier krachten:</w:t>
      </w:r>
    </w:p>
    <w:p w:rsidR="007F7E53" w:rsidRPr="007F7E53" w:rsidRDefault="007F7E53" w:rsidP="007F7E53">
      <w:pPr>
        <w:spacing w:after="0" w:line="290" w:lineRule="atLeast"/>
      </w:pPr>
    </w:p>
    <w:p w:rsidR="007F7E53" w:rsidRPr="007F7E53" w:rsidRDefault="007F7E53" w:rsidP="007F7E53">
      <w:pPr>
        <w:pStyle w:val="Lijstalinea"/>
        <w:numPr>
          <w:ilvl w:val="0"/>
          <w:numId w:val="27"/>
        </w:numPr>
        <w:spacing w:after="0" w:line="290" w:lineRule="atLeast"/>
      </w:pPr>
      <w:r w:rsidRPr="007F7E53">
        <w:t>De ‘aaibaarheidsfactor’ van de achterliggende doelstellingen van de stichting</w:t>
      </w:r>
      <w:r w:rsidR="00C22580">
        <w:t>.</w:t>
      </w:r>
    </w:p>
    <w:p w:rsidR="007F7E53" w:rsidRPr="007F7E53" w:rsidRDefault="007F7E53" w:rsidP="007F7E53">
      <w:pPr>
        <w:pStyle w:val="Lijstalinea"/>
        <w:numPr>
          <w:ilvl w:val="0"/>
          <w:numId w:val="27"/>
        </w:numPr>
        <w:spacing w:after="0" w:line="290" w:lineRule="atLeast"/>
      </w:pPr>
      <w:r w:rsidRPr="007F7E53">
        <w:t>Het feit dat de stichting zich uitsluitend richt op (aanstaande) ouders en baby’s in Nederland</w:t>
      </w:r>
      <w:r w:rsidR="00C22580">
        <w:t>.</w:t>
      </w:r>
    </w:p>
    <w:p w:rsidR="007F7E53" w:rsidRPr="007F7E53" w:rsidRDefault="007F7E53" w:rsidP="007F7E53">
      <w:pPr>
        <w:pStyle w:val="Lijstalinea"/>
        <w:numPr>
          <w:ilvl w:val="0"/>
          <w:numId w:val="27"/>
        </w:numPr>
        <w:spacing w:after="0" w:line="290" w:lineRule="atLeast"/>
      </w:pPr>
      <w:r w:rsidRPr="007F7E53">
        <w:t>De nadrukkelijke aandacht in de Nederlandse maatschappij voor het fenomeen circulaire economie</w:t>
      </w:r>
      <w:r w:rsidR="00C22580">
        <w:t>.</w:t>
      </w:r>
    </w:p>
    <w:p w:rsidR="007F7E53" w:rsidRPr="007F7E53" w:rsidRDefault="007F7E53" w:rsidP="007F7E53">
      <w:pPr>
        <w:pStyle w:val="Lijstalinea"/>
        <w:numPr>
          <w:ilvl w:val="0"/>
          <w:numId w:val="27"/>
        </w:numPr>
        <w:spacing w:after="0" w:line="290" w:lineRule="atLeast"/>
      </w:pPr>
      <w:r w:rsidRPr="007F7E53">
        <w:t>De trend dat maatschappelijk verantwoord ondernemen in het Nederlandse bedrijfsleven geen project meer is, maar steeds vaker een onderdeel vormt van het integrale beleid van organisaties</w:t>
      </w:r>
      <w:r w:rsidR="00C22580">
        <w:t>.</w:t>
      </w:r>
    </w:p>
    <w:p w:rsidR="007F7E53" w:rsidRPr="007F7E53" w:rsidRDefault="007F7E53" w:rsidP="007F7E53">
      <w:pPr>
        <w:spacing w:after="0" w:line="290" w:lineRule="atLeast"/>
      </w:pPr>
    </w:p>
    <w:p w:rsidR="007F7E53" w:rsidRPr="007F7E53" w:rsidRDefault="007F7E53" w:rsidP="007F7E53">
      <w:pPr>
        <w:spacing w:after="0" w:line="290" w:lineRule="atLeast"/>
        <w:rPr>
          <w:i/>
        </w:rPr>
      </w:pPr>
      <w:r w:rsidRPr="007F7E53">
        <w:rPr>
          <w:i/>
        </w:rPr>
        <w:t>Financieel</w:t>
      </w:r>
    </w:p>
    <w:p w:rsidR="007F7E53" w:rsidRPr="007F7E53" w:rsidRDefault="007F7E53" w:rsidP="007F7E53">
      <w:pPr>
        <w:spacing w:after="0" w:line="290" w:lineRule="atLeast"/>
      </w:pPr>
      <w:r w:rsidRPr="007F7E53">
        <w:t>Stichting Babyspullen heeft geen winstoogmerk. De babystartpakketten worden gratis ter beschikking gesteld en een eventueel positief resultaat dient zo spoedig als mogelijk ingezet te worden ter uitvoering van de doelstelling van de stichting.</w:t>
      </w:r>
    </w:p>
    <w:p w:rsidR="007F7E53" w:rsidRPr="007F7E53" w:rsidRDefault="007F7E53" w:rsidP="007F7E53">
      <w:pPr>
        <w:spacing w:after="0" w:line="290" w:lineRule="atLeast"/>
      </w:pPr>
    </w:p>
    <w:p w:rsidR="007F7E53" w:rsidRPr="007F7E53" w:rsidRDefault="007F7E53" w:rsidP="007F7E53">
      <w:pPr>
        <w:spacing w:after="0" w:line="290" w:lineRule="atLeast"/>
      </w:pPr>
      <w:r w:rsidRPr="007F7E53">
        <w:t>De opbrengsten van de stichting bestaan uit:</w:t>
      </w:r>
    </w:p>
    <w:p w:rsidR="007F7E53" w:rsidRPr="007F7E53" w:rsidRDefault="007F7E53" w:rsidP="007F7E53">
      <w:pPr>
        <w:spacing w:after="0" w:line="290" w:lineRule="atLeast"/>
      </w:pPr>
    </w:p>
    <w:p w:rsidR="007F7E53" w:rsidRPr="007F7E53" w:rsidRDefault="007F7E53" w:rsidP="007F7E53">
      <w:pPr>
        <w:pStyle w:val="Lijstalinea"/>
        <w:numPr>
          <w:ilvl w:val="0"/>
          <w:numId w:val="29"/>
        </w:numPr>
        <w:spacing w:after="0" w:line="290" w:lineRule="atLeast"/>
      </w:pPr>
      <w:r w:rsidRPr="007F7E53">
        <w:t>Baten uit eigen fondsenwerving</w:t>
      </w:r>
    </w:p>
    <w:p w:rsidR="007F7E53" w:rsidRPr="007F7E53" w:rsidRDefault="007F7E53" w:rsidP="007F7E53">
      <w:pPr>
        <w:pStyle w:val="Lijstalinea"/>
        <w:numPr>
          <w:ilvl w:val="1"/>
          <w:numId w:val="29"/>
        </w:numPr>
        <w:spacing w:after="0" w:line="290" w:lineRule="atLeast"/>
      </w:pPr>
      <w:r w:rsidRPr="007F7E53">
        <w:t xml:space="preserve">Donaties en giften, waaronder ingezamelde </w:t>
      </w:r>
      <w:proofErr w:type="spellStart"/>
      <w:r w:rsidRPr="007F7E53">
        <w:t>babyspullen</w:t>
      </w:r>
      <w:proofErr w:type="spellEnd"/>
    </w:p>
    <w:p w:rsidR="007F7E53" w:rsidRPr="007F7E53" w:rsidRDefault="007F7E53" w:rsidP="007F7E53">
      <w:pPr>
        <w:pStyle w:val="Lijstalinea"/>
        <w:numPr>
          <w:ilvl w:val="1"/>
          <w:numId w:val="29"/>
        </w:numPr>
        <w:spacing w:after="0" w:line="290" w:lineRule="atLeast"/>
      </w:pPr>
      <w:r w:rsidRPr="007F7E53">
        <w:t>Sponsoring</w:t>
      </w:r>
    </w:p>
    <w:p w:rsidR="007F7E53" w:rsidRPr="007F7E53" w:rsidRDefault="007F7E53" w:rsidP="007F7E53">
      <w:pPr>
        <w:pStyle w:val="Lijstalinea"/>
        <w:numPr>
          <w:ilvl w:val="1"/>
          <w:numId w:val="29"/>
        </w:numPr>
        <w:spacing w:after="0" w:line="290" w:lineRule="atLeast"/>
      </w:pPr>
      <w:r w:rsidRPr="007F7E53">
        <w:t>Nalatenschappen</w:t>
      </w:r>
      <w:r w:rsidR="00150094">
        <w:t xml:space="preserve"> (in de toekomst)</w:t>
      </w:r>
    </w:p>
    <w:p w:rsidR="007F7E53" w:rsidRPr="007F7E53" w:rsidRDefault="007F7E53" w:rsidP="007F7E53">
      <w:pPr>
        <w:pStyle w:val="Lijstalinea"/>
        <w:numPr>
          <w:ilvl w:val="1"/>
          <w:numId w:val="29"/>
        </w:numPr>
        <w:spacing w:after="0" w:line="290" w:lineRule="atLeast"/>
      </w:pPr>
      <w:r w:rsidRPr="007F7E53">
        <w:t xml:space="preserve">Verkoop van ingezamelde </w:t>
      </w:r>
      <w:proofErr w:type="spellStart"/>
      <w:r w:rsidRPr="007F7E53">
        <w:t>babyspullen</w:t>
      </w:r>
      <w:proofErr w:type="spellEnd"/>
      <w:r w:rsidRPr="007F7E53">
        <w:t xml:space="preserve"> die geen deel uitmaken van het babystartpakket</w:t>
      </w:r>
    </w:p>
    <w:p w:rsidR="007F7E53" w:rsidRPr="007F7E53" w:rsidRDefault="007F7E53" w:rsidP="007F7E53">
      <w:pPr>
        <w:pStyle w:val="Lijstalinea"/>
        <w:numPr>
          <w:ilvl w:val="1"/>
          <w:numId w:val="29"/>
        </w:numPr>
        <w:spacing w:after="0" w:line="290" w:lineRule="atLeast"/>
      </w:pPr>
      <w:r w:rsidRPr="007F7E53">
        <w:t>Overige baten uit eigen fondsenwerving</w:t>
      </w:r>
    </w:p>
    <w:p w:rsidR="007F7E53" w:rsidRPr="007F7E53" w:rsidRDefault="007F7E53" w:rsidP="007F7E53">
      <w:pPr>
        <w:pStyle w:val="Lijstalinea"/>
        <w:numPr>
          <w:ilvl w:val="0"/>
          <w:numId w:val="29"/>
        </w:numPr>
        <w:spacing w:after="0" w:line="290" w:lineRule="atLeast"/>
      </w:pPr>
      <w:r w:rsidRPr="007F7E53">
        <w:t>Baten uit gezamenlijke acties met derden</w:t>
      </w:r>
    </w:p>
    <w:p w:rsidR="007F7E53" w:rsidRPr="007F7E53" w:rsidRDefault="007F7E53" w:rsidP="007F7E53">
      <w:pPr>
        <w:pStyle w:val="Lijstalinea"/>
        <w:numPr>
          <w:ilvl w:val="0"/>
          <w:numId w:val="29"/>
        </w:numPr>
        <w:spacing w:after="0" w:line="290" w:lineRule="atLeast"/>
      </w:pPr>
      <w:r w:rsidRPr="007F7E53">
        <w:t>Baten uit acties van derden</w:t>
      </w:r>
    </w:p>
    <w:p w:rsidR="007F7E53" w:rsidRPr="007F7E53" w:rsidRDefault="007F7E53" w:rsidP="007F7E53">
      <w:pPr>
        <w:pStyle w:val="Lijstalinea"/>
        <w:numPr>
          <w:ilvl w:val="0"/>
          <w:numId w:val="29"/>
        </w:numPr>
        <w:spacing w:after="0" w:line="290" w:lineRule="atLeast"/>
      </w:pPr>
      <w:r w:rsidRPr="007F7E53">
        <w:t>Subsidies van overheden en overheidsinstellingen</w:t>
      </w:r>
    </w:p>
    <w:p w:rsidR="007F7E53" w:rsidRPr="007F7E53" w:rsidRDefault="007F7E53" w:rsidP="007F7E53">
      <w:pPr>
        <w:pStyle w:val="Lijstalinea"/>
        <w:numPr>
          <w:ilvl w:val="0"/>
          <w:numId w:val="29"/>
        </w:numPr>
        <w:spacing w:after="0" w:line="290" w:lineRule="atLeast"/>
      </w:pPr>
      <w:r w:rsidRPr="007F7E53">
        <w:t>Rentebaten en baten uit beleggingen</w:t>
      </w:r>
    </w:p>
    <w:p w:rsidR="007F7E53" w:rsidRPr="007F7E53" w:rsidRDefault="007F7E53" w:rsidP="007F7E53">
      <w:pPr>
        <w:pStyle w:val="Lijstalinea"/>
        <w:numPr>
          <w:ilvl w:val="0"/>
          <w:numId w:val="29"/>
        </w:numPr>
        <w:spacing w:after="0" w:line="290" w:lineRule="atLeast"/>
      </w:pPr>
      <w:r w:rsidRPr="007F7E53">
        <w:t>Overige baten</w:t>
      </w:r>
    </w:p>
    <w:p w:rsidR="007F7E53" w:rsidRPr="007F7E53" w:rsidRDefault="007F7E53" w:rsidP="007F7E53">
      <w:pPr>
        <w:spacing w:after="0" w:line="290" w:lineRule="atLeast"/>
      </w:pPr>
    </w:p>
    <w:p w:rsidR="007F7E53" w:rsidRPr="007F7E53" w:rsidRDefault="007F7E53" w:rsidP="007F7E53">
      <w:pPr>
        <w:spacing w:after="0" w:line="290" w:lineRule="atLeast"/>
      </w:pPr>
      <w:r w:rsidRPr="007F7E53">
        <w:lastRenderedPageBreak/>
        <w:t>De stichting kent naar haar aard geen leden structuur, en daarmee opbrengsten uit contributies. Collectes zullen geen onderdeel zijn van de activiteiten van de stichting.</w:t>
      </w:r>
    </w:p>
    <w:p w:rsidR="007F7E53" w:rsidRPr="007F7E53" w:rsidRDefault="007F7E53" w:rsidP="007F7E53">
      <w:pPr>
        <w:spacing w:after="0" w:line="290" w:lineRule="atLeast"/>
      </w:pPr>
    </w:p>
    <w:p w:rsidR="007F7E53" w:rsidRPr="007F7E53" w:rsidRDefault="007F7E53" w:rsidP="007F7E53">
      <w:pPr>
        <w:spacing w:after="0" w:line="290" w:lineRule="atLeast"/>
      </w:pPr>
      <w:r w:rsidRPr="007F7E53">
        <w:t>Om niet afhankelijk te zijn van een beperkt aantal grote donateurs of sponsoren, is de maximale bijdrage van een individu of organisatie niet meer dan 10% van de totale opbrengsten, inclusief de bijdrage in natura. De opbrengsten uit subsidies mogen niet groter zijn dan 25% van de totale opbrengsten om de onafhankelijkheid van de stichting ten aanzien van politieke invloeden te waarborgen.</w:t>
      </w:r>
    </w:p>
    <w:p w:rsidR="007F7E53" w:rsidRDefault="007F7E53" w:rsidP="007F7E53">
      <w:pPr>
        <w:spacing w:after="0" w:line="290" w:lineRule="atLeast"/>
        <w:rPr>
          <w:rFonts w:ascii="Trebuchet MS" w:hAnsi="Trebuchet MS"/>
        </w:rPr>
      </w:pPr>
    </w:p>
    <w:p w:rsidR="007F7E53" w:rsidRPr="007F7E53" w:rsidRDefault="007F7E53" w:rsidP="007F7E53">
      <w:pPr>
        <w:spacing w:after="0" w:line="290" w:lineRule="atLeast"/>
      </w:pPr>
      <w:r w:rsidRPr="007F7E53">
        <w:t>De kosten van de stichting bestaan uit:</w:t>
      </w:r>
    </w:p>
    <w:p w:rsidR="007F7E53" w:rsidRPr="007F7E53" w:rsidRDefault="007F7E53" w:rsidP="007F7E53">
      <w:pPr>
        <w:spacing w:after="0" w:line="290" w:lineRule="atLeast"/>
      </w:pPr>
    </w:p>
    <w:p w:rsidR="007F7E53" w:rsidRPr="007F7E53" w:rsidRDefault="007F7E53" w:rsidP="007F7E53">
      <w:pPr>
        <w:pStyle w:val="Lijstalinea"/>
        <w:numPr>
          <w:ilvl w:val="0"/>
          <w:numId w:val="30"/>
        </w:numPr>
        <w:spacing w:after="0" w:line="290" w:lineRule="atLeast"/>
      </w:pPr>
      <w:r w:rsidRPr="007F7E53">
        <w:t>Bestedingen aan de doelstelling</w:t>
      </w:r>
    </w:p>
    <w:p w:rsidR="007F7E53" w:rsidRPr="007F7E53" w:rsidRDefault="00D36135" w:rsidP="007F7E53">
      <w:pPr>
        <w:pStyle w:val="Lijstalinea"/>
        <w:numPr>
          <w:ilvl w:val="1"/>
          <w:numId w:val="30"/>
        </w:numPr>
        <w:spacing w:after="0" w:line="290" w:lineRule="atLeast"/>
      </w:pPr>
      <w:r>
        <w:t>Babystartp</w:t>
      </w:r>
      <w:r w:rsidR="007F7E53" w:rsidRPr="007F7E53">
        <w:t>akketten</w:t>
      </w:r>
      <w:r>
        <w:t xml:space="preserve"> 1</w:t>
      </w:r>
      <w:r w:rsidR="007F7E53" w:rsidRPr="007F7E53">
        <w:t xml:space="preserve"> aan (aanstaande) ouders</w:t>
      </w:r>
      <w:r w:rsidR="000B1C52">
        <w:t xml:space="preserve"> </w:t>
      </w:r>
    </w:p>
    <w:p w:rsidR="007F7E53" w:rsidRPr="007F7E53" w:rsidRDefault="00D36135" w:rsidP="007F7E53">
      <w:pPr>
        <w:pStyle w:val="Lijstalinea"/>
        <w:numPr>
          <w:ilvl w:val="1"/>
          <w:numId w:val="30"/>
        </w:numPr>
        <w:spacing w:after="0" w:line="290" w:lineRule="atLeast"/>
      </w:pPr>
      <w:r>
        <w:t>Babystartp</w:t>
      </w:r>
      <w:r w:rsidRPr="007F7E53">
        <w:t>akketten</w:t>
      </w:r>
      <w:r>
        <w:t xml:space="preserve"> 2</w:t>
      </w:r>
      <w:r w:rsidR="007F7E53" w:rsidRPr="007F7E53">
        <w:t xml:space="preserve"> aan ouders </w:t>
      </w:r>
    </w:p>
    <w:p w:rsidR="007F7E53" w:rsidRPr="007F7E53" w:rsidRDefault="007F7E53" w:rsidP="007F7E53">
      <w:pPr>
        <w:pStyle w:val="Lijstalinea"/>
        <w:numPr>
          <w:ilvl w:val="0"/>
          <w:numId w:val="30"/>
        </w:numPr>
        <w:spacing w:after="0" w:line="290" w:lineRule="atLeast"/>
      </w:pPr>
      <w:r w:rsidRPr="007F7E53">
        <w:t>Kosten voor de fondsenwervende organisatie</w:t>
      </w:r>
    </w:p>
    <w:p w:rsidR="007F7E53" w:rsidRPr="007F7E53" w:rsidRDefault="007F7E53" w:rsidP="007F7E53">
      <w:pPr>
        <w:pStyle w:val="Lijstalinea"/>
        <w:numPr>
          <w:ilvl w:val="1"/>
          <w:numId w:val="30"/>
        </w:numPr>
        <w:spacing w:after="0" w:line="290" w:lineRule="atLeast"/>
      </w:pPr>
      <w:r w:rsidRPr="007F7E53">
        <w:t>Kosten eigen fondsenwerving</w:t>
      </w:r>
    </w:p>
    <w:p w:rsidR="007F7E53" w:rsidRPr="007F7E53" w:rsidRDefault="007F7E53" w:rsidP="007F7E53">
      <w:pPr>
        <w:pStyle w:val="Lijstalinea"/>
        <w:numPr>
          <w:ilvl w:val="1"/>
          <w:numId w:val="30"/>
        </w:numPr>
        <w:spacing w:after="0" w:line="290" w:lineRule="atLeast"/>
      </w:pPr>
      <w:r w:rsidRPr="007F7E53">
        <w:t>Kosten gezamenlijke acties</w:t>
      </w:r>
    </w:p>
    <w:p w:rsidR="007F7E53" w:rsidRPr="007F7E53" w:rsidRDefault="007F7E53" w:rsidP="007F7E53">
      <w:pPr>
        <w:pStyle w:val="Lijstalinea"/>
        <w:numPr>
          <w:ilvl w:val="1"/>
          <w:numId w:val="30"/>
        </w:numPr>
        <w:spacing w:after="0" w:line="290" w:lineRule="atLeast"/>
      </w:pPr>
      <w:r w:rsidRPr="007F7E53">
        <w:t>Kosten acties van derden</w:t>
      </w:r>
    </w:p>
    <w:p w:rsidR="007F7E53" w:rsidRPr="007F7E53" w:rsidRDefault="007F7E53" w:rsidP="007F7E53">
      <w:pPr>
        <w:pStyle w:val="Lijstalinea"/>
        <w:numPr>
          <w:ilvl w:val="1"/>
          <w:numId w:val="30"/>
        </w:numPr>
        <w:spacing w:after="0" w:line="290" w:lineRule="atLeast"/>
      </w:pPr>
      <w:r w:rsidRPr="007F7E53">
        <w:t>Kosten verkrijging subsidies van overheden en overheidsinstellingen</w:t>
      </w:r>
    </w:p>
    <w:p w:rsidR="007F7E53" w:rsidRPr="007F7E53" w:rsidRDefault="007F7E53" w:rsidP="007F7E53">
      <w:pPr>
        <w:pStyle w:val="Lijstalinea"/>
        <w:numPr>
          <w:ilvl w:val="1"/>
          <w:numId w:val="30"/>
        </w:numPr>
        <w:spacing w:after="0" w:line="290" w:lineRule="atLeast"/>
      </w:pPr>
      <w:r w:rsidRPr="007F7E53">
        <w:t>Kosten van beleggingen</w:t>
      </w:r>
    </w:p>
    <w:p w:rsidR="007F7E53" w:rsidRPr="007F7E53" w:rsidRDefault="007F7E53" w:rsidP="007F7E53">
      <w:pPr>
        <w:pStyle w:val="Lijstalinea"/>
        <w:numPr>
          <w:ilvl w:val="0"/>
          <w:numId w:val="30"/>
        </w:numPr>
        <w:spacing w:after="0" w:line="290" w:lineRule="atLeast"/>
      </w:pPr>
      <w:r w:rsidRPr="007F7E53">
        <w:t>Algemene kosten van beheer en administratie</w:t>
      </w:r>
    </w:p>
    <w:p w:rsidR="007F7E53" w:rsidRPr="007F7E53" w:rsidRDefault="007F7E53" w:rsidP="007F7E53">
      <w:pPr>
        <w:spacing w:after="0" w:line="290" w:lineRule="atLeast"/>
      </w:pPr>
    </w:p>
    <w:p w:rsidR="007F7E53" w:rsidRPr="007F7E53" w:rsidRDefault="007F7E53" w:rsidP="007F7E53">
      <w:pPr>
        <w:spacing w:after="0" w:line="290" w:lineRule="atLeast"/>
      </w:pPr>
      <w:r w:rsidRPr="007F7E53">
        <w:t>De kosten van de stichting bestaan zowel uit directe als indirecte kosten. De directe kosten zullen direct worden toegerekend aan een van de bovenstaande kostenrubrieken. Een voorbeeld hiervan zijn de ingekochte schaarse goederen voor de babystartpakketten. De indirecte kosten zullen worden toegerekend op basis van een nader te bepalen verdeelsleutel over de bovenstaande kostenrubrieken. Een voorbeeld hiervan zijn de salariskosten van directeur</w:t>
      </w:r>
      <w:r w:rsidR="0079037A">
        <w:t xml:space="preserve"> en de operationeel manager</w:t>
      </w:r>
      <w:r w:rsidRPr="007F7E53">
        <w:t>. Op basis van de werkelijk uitgevoerde werkzaamheden zullen deze worden toegerekend aan de doelstelling, fondsenwerving en overhead.</w:t>
      </w:r>
    </w:p>
    <w:p w:rsidR="007F7E53" w:rsidRDefault="007F7E53" w:rsidP="007F7E53">
      <w:pPr>
        <w:spacing w:after="0" w:line="290" w:lineRule="atLeast"/>
      </w:pPr>
    </w:p>
    <w:p w:rsidR="007F7E53" w:rsidRPr="007F7E53" w:rsidRDefault="007F7E53" w:rsidP="007F7E53">
      <w:pPr>
        <w:spacing w:after="0" w:line="290" w:lineRule="atLeast"/>
      </w:pPr>
      <w:r w:rsidRPr="007F7E53">
        <w:t>Om te waarborgen dat de middelen van de stichting zoveel als mogelijk worden aangewend voor de doelstelling, mogen de kosten voor beheer en administratie niet meer bedragen dan 5% van de totale kosten van de stichting. Tevens zijn de totale kosten van fondsenwerving en beheer en administratie niet hoger dan de norm die door het Centraal Bureau Fondsenwerving wordt gehanteerd</w:t>
      </w:r>
      <w:r w:rsidR="0079037A">
        <w:t xml:space="preserve"> (in 2016: 25%)</w:t>
      </w:r>
      <w:r w:rsidRPr="007F7E53">
        <w:t>.</w:t>
      </w:r>
    </w:p>
    <w:p w:rsidR="007F7E53" w:rsidRPr="007F7E53" w:rsidRDefault="007F7E53" w:rsidP="007F7E53">
      <w:pPr>
        <w:spacing w:after="0" w:line="290" w:lineRule="atLeast"/>
      </w:pPr>
    </w:p>
    <w:p w:rsidR="007F7E53" w:rsidRPr="007F7E53" w:rsidRDefault="007F7E53" w:rsidP="007F7E53">
      <w:pPr>
        <w:spacing w:after="0" w:line="290" w:lineRule="atLeast"/>
      </w:pPr>
      <w:r w:rsidRPr="007F7E53">
        <w:t>De kwartaalrapportage en jaarrekening worden ingericht in overeenstemming met de Richtlijn voor de Jaarverslaggeving voor Fondsenwervende Instellingen. Deze rapportages bevatten zowel kwalitatieve als kwantitatieve informatie, en worden binnen een maand na het afsluiten van het kwartaal, dan wel het jaar, beschikbaar gesteld via de internetsite van de stichting. Een onderdeel van de derde kwartaalrapportage is de begroting voor het volgend jaar.</w:t>
      </w:r>
    </w:p>
    <w:p w:rsidR="007F7E53" w:rsidRPr="007F7E53" w:rsidRDefault="007F7E53" w:rsidP="007F7E53">
      <w:pPr>
        <w:spacing w:after="0" w:line="290" w:lineRule="atLeast"/>
      </w:pPr>
    </w:p>
    <w:p w:rsidR="007F7E53" w:rsidRPr="007F7E53" w:rsidRDefault="007F7E53" w:rsidP="007F7E53">
      <w:pPr>
        <w:spacing w:after="0" w:line="290" w:lineRule="atLeast"/>
        <w:rPr>
          <w:i/>
        </w:rPr>
      </w:pPr>
      <w:r w:rsidRPr="007F7E53">
        <w:rPr>
          <w:i/>
        </w:rPr>
        <w:t>Medewerkers en vrijwilligers</w:t>
      </w:r>
    </w:p>
    <w:p w:rsidR="007F7E53" w:rsidRPr="007F7E53" w:rsidRDefault="007F7E53" w:rsidP="007F7E53">
      <w:pPr>
        <w:spacing w:after="0" w:line="290" w:lineRule="atLeast"/>
      </w:pPr>
      <w:r w:rsidRPr="007F7E53">
        <w:t xml:space="preserve">Sinds de oprichting van Stichting Babyspullen bestaat de organisatie uitsluitend uit vrijwilligers, onder aansturing van een meewerkend bestuur die voornamelijk operationele taken uitvoert. Om de in dit strategisch beleidsplan uiteengezette doelstellingen te kunnen realiseren, </w:t>
      </w:r>
      <w:r w:rsidR="0079037A">
        <w:t>bleek</w:t>
      </w:r>
      <w:r w:rsidRPr="007F7E53">
        <w:t xml:space="preserve"> meer professionaliteit in de </w:t>
      </w:r>
      <w:proofErr w:type="spellStart"/>
      <w:r w:rsidRPr="007F7E53">
        <w:t>governance</w:t>
      </w:r>
      <w:proofErr w:type="spellEnd"/>
      <w:r w:rsidRPr="007F7E53">
        <w:t xml:space="preserve"> structuur wenselijk. Dit </w:t>
      </w:r>
      <w:r>
        <w:t xml:space="preserve">is </w:t>
      </w:r>
      <w:r w:rsidRPr="007F7E53">
        <w:t xml:space="preserve">vorm gegeven door een nieuw onbezoldigd bestuur te formeren met toezichthoudende en beleidsvormende </w:t>
      </w:r>
      <w:r w:rsidRPr="007F7E53">
        <w:lastRenderedPageBreak/>
        <w:t xml:space="preserve">verantwoordelijkheden. De verantwoordelijkheid voor de dagelijkse aansturing van de organisatie </w:t>
      </w:r>
      <w:r w:rsidR="0079037A">
        <w:t xml:space="preserve">is </w:t>
      </w:r>
      <w:r w:rsidRPr="007F7E53">
        <w:t>gedelegeerd aan een directeur</w:t>
      </w:r>
      <w:r w:rsidR="001857C1">
        <w:t xml:space="preserve"> met daarbij ondersteuning van het bestuur en </w:t>
      </w:r>
      <w:r w:rsidR="0079037A">
        <w:t xml:space="preserve">een </w:t>
      </w:r>
      <w:r w:rsidR="001857C1">
        <w:t>operationeel manager</w:t>
      </w:r>
      <w:r w:rsidRPr="007F7E53">
        <w:t>. De directeur is primair verantwoordelijk voor de uitvoering van het beleid en het realiseren van de doelstellingen zoals deze door het bestuur zijn vastgesteld. De belangrijkste taken en verantwoordelijkheden van de directeur bestaan uit het voeren van het algemeen management, fondsenwerving en promotie van de stichting. Indien het bestuur dat noodzakelijk acht, is het mogelijk dat één of meer andere functies in loondienst van de stichting zullen worden uitgevoerd, dan wel dat externe kennis en vaardigheden worden ingehuurd.</w:t>
      </w:r>
    </w:p>
    <w:p w:rsidR="007F7E53" w:rsidRPr="007F7E53" w:rsidRDefault="007F7E53" w:rsidP="007F7E53">
      <w:pPr>
        <w:spacing w:after="0" w:line="290" w:lineRule="atLeast"/>
      </w:pPr>
    </w:p>
    <w:p w:rsidR="007F7E53" w:rsidRPr="007F7E53" w:rsidRDefault="007F7E53" w:rsidP="007F7E53">
      <w:pPr>
        <w:spacing w:after="0" w:line="290" w:lineRule="atLeast"/>
      </w:pPr>
      <w:r w:rsidRPr="007F7E53">
        <w:t>De vrijwilligers die zich inzetten voor de stichting worden gezien als de belangrijkste ‘assets’ van de stichting. Het vrijwilligersbeleid zal verder worden vorm gegeven, met als belangrijkste uitgangspunten:</w:t>
      </w:r>
    </w:p>
    <w:p w:rsidR="007F7E53" w:rsidRPr="007F7E53" w:rsidRDefault="007F7E53" w:rsidP="007F7E53">
      <w:pPr>
        <w:spacing w:after="0" w:line="290" w:lineRule="atLeast"/>
      </w:pPr>
    </w:p>
    <w:p w:rsidR="007F7E53" w:rsidRPr="007F7E53" w:rsidRDefault="007F7E53" w:rsidP="007F7E53">
      <w:pPr>
        <w:pStyle w:val="Lijstalinea"/>
        <w:numPr>
          <w:ilvl w:val="0"/>
          <w:numId w:val="28"/>
        </w:numPr>
        <w:spacing w:after="0" w:line="290" w:lineRule="atLeast"/>
      </w:pPr>
      <w:r w:rsidRPr="007F7E53">
        <w:t>Waardering voor het werk door directie en bestuur</w:t>
      </w:r>
    </w:p>
    <w:p w:rsidR="007F7E53" w:rsidRPr="007F7E53" w:rsidRDefault="007F7E53" w:rsidP="007F7E53">
      <w:pPr>
        <w:pStyle w:val="Lijstalinea"/>
        <w:numPr>
          <w:ilvl w:val="0"/>
          <w:numId w:val="28"/>
        </w:numPr>
        <w:spacing w:after="0" w:line="290" w:lineRule="atLeast"/>
      </w:pPr>
      <w:r w:rsidRPr="007F7E53">
        <w:t>Zichtbaarheid op de vloer van directie en bestuur</w:t>
      </w:r>
    </w:p>
    <w:p w:rsidR="007F7E53" w:rsidRPr="007F7E53" w:rsidRDefault="007F7E53" w:rsidP="007F7E53">
      <w:pPr>
        <w:pStyle w:val="Lijstalinea"/>
        <w:numPr>
          <w:ilvl w:val="0"/>
          <w:numId w:val="28"/>
        </w:numPr>
        <w:spacing w:after="0" w:line="290" w:lineRule="atLeast"/>
      </w:pPr>
      <w:r w:rsidRPr="007F7E53">
        <w:t>Heldere organisatiestructuur</w:t>
      </w:r>
    </w:p>
    <w:p w:rsidR="007F7E53" w:rsidRPr="007F7E53" w:rsidRDefault="007F7E53" w:rsidP="007F7E53">
      <w:pPr>
        <w:pStyle w:val="Lijstalinea"/>
        <w:numPr>
          <w:ilvl w:val="0"/>
          <w:numId w:val="28"/>
        </w:numPr>
        <w:spacing w:after="0" w:line="290" w:lineRule="atLeast"/>
      </w:pPr>
      <w:r w:rsidRPr="007F7E53">
        <w:t>Eenduidige, schriftelijke afspraken over taken en verantwoordelijkheden van vrijwilligers, directie en bestuur</w:t>
      </w:r>
    </w:p>
    <w:p w:rsidR="007F7E53" w:rsidRPr="007F7E53" w:rsidRDefault="007F7E53" w:rsidP="007F7E53">
      <w:pPr>
        <w:spacing w:after="0" w:line="290" w:lineRule="atLeast"/>
      </w:pPr>
    </w:p>
    <w:p w:rsidR="007F7E53" w:rsidRPr="007F7E53" w:rsidRDefault="007F7E53" w:rsidP="007F7E53">
      <w:pPr>
        <w:spacing w:after="0" w:line="290" w:lineRule="atLeast"/>
      </w:pPr>
      <w:r w:rsidRPr="007F7E53">
        <w:t>Om de juiste mensen tijdig op de juiste plaats te krijgen, en de continuïteit van de dienstverlening te waarborgen, werkt de stichting samen met onderwijsinstellingen, vrijwilligersorganisaties en uitvoeringsinstellingen. Werving en selectie gebeurt in samenwerking met deze partners volgens daarvoor opgestelde protocollen. Opleidingsdocumentatie en training-on-</w:t>
      </w:r>
      <w:proofErr w:type="spellStart"/>
      <w:r w:rsidRPr="007F7E53">
        <w:t>the</w:t>
      </w:r>
      <w:proofErr w:type="spellEnd"/>
      <w:r w:rsidRPr="007F7E53">
        <w:t>-job maken onderdeel uit van het inwerktraject.</w:t>
      </w:r>
    </w:p>
    <w:p w:rsidR="007F7E53" w:rsidRPr="007F7E53" w:rsidRDefault="007F7E53" w:rsidP="007F7E53">
      <w:pPr>
        <w:spacing w:after="0" w:line="290" w:lineRule="atLeast"/>
      </w:pPr>
    </w:p>
    <w:p w:rsidR="007F7E53" w:rsidRPr="007F7E53" w:rsidRDefault="007F7E53" w:rsidP="007F7E53">
      <w:pPr>
        <w:spacing w:after="0" w:line="290" w:lineRule="atLeast"/>
        <w:rPr>
          <w:i/>
        </w:rPr>
      </w:pPr>
      <w:r w:rsidRPr="007F7E53">
        <w:rPr>
          <w:i/>
        </w:rPr>
        <w:t>Logistiek en transport</w:t>
      </w:r>
    </w:p>
    <w:p w:rsidR="008D3208" w:rsidRDefault="007F7E53" w:rsidP="007F7E53">
      <w:pPr>
        <w:spacing w:after="0" w:line="290" w:lineRule="atLeast"/>
        <w:rPr>
          <w:sz w:val="24"/>
          <w:szCs w:val="24"/>
        </w:rPr>
      </w:pPr>
      <w:r w:rsidRPr="007F7E53">
        <w:t xml:space="preserve">De logistieke bewegingen van de ingezamelde </w:t>
      </w:r>
      <w:proofErr w:type="spellStart"/>
      <w:r w:rsidRPr="007F7E53">
        <w:t>babyspullen</w:t>
      </w:r>
      <w:proofErr w:type="spellEnd"/>
      <w:r w:rsidRPr="007F7E53">
        <w:t xml:space="preserve"> en de samengestelde babystartpakketten vormen een belangrijke pijler onder de dienstverlening van Stichting Babyspullen. Hierbij werkt de stichting met een netwerk van logistieke partners om de transportkosten te minimaliseren, risico’s te spreiden en de continuïteit van het logistieke proces te waarborgen. Samen met deze logistieke partners zal een logistiek plan worden opgesteld om een efficiënte inrichting van de logistieke organisatie te realiseren dat uitgaat van een efficiënt transport van de ingezamelde </w:t>
      </w:r>
      <w:proofErr w:type="spellStart"/>
      <w:r w:rsidRPr="007F7E53">
        <w:t>babyspullen</w:t>
      </w:r>
      <w:proofErr w:type="spellEnd"/>
      <w:r w:rsidRPr="007F7E53">
        <w:t xml:space="preserve"> van de inzamelpunten naar het sorteercentrum, alsmede van de babystartpakketten van het sorteercentrum naar de (aanstaande) ouders.</w:t>
      </w:r>
    </w:p>
    <w:p w:rsidR="007F7E53" w:rsidRDefault="007F7E53" w:rsidP="00BA5E8C">
      <w:pPr>
        <w:spacing w:after="0" w:line="290" w:lineRule="atLeast"/>
        <w:rPr>
          <w:sz w:val="24"/>
          <w:szCs w:val="24"/>
        </w:rPr>
      </w:pPr>
    </w:p>
    <w:p w:rsidR="00BA5E8C" w:rsidRDefault="00BA5E8C" w:rsidP="00BD591E">
      <w:pPr>
        <w:pStyle w:val="Kop2"/>
        <w:numPr>
          <w:ilvl w:val="1"/>
          <w:numId w:val="19"/>
        </w:numPr>
        <w:spacing w:before="0" w:line="290" w:lineRule="atLeast"/>
      </w:pPr>
      <w:bookmarkStart w:id="11" w:name="_Toc439843328"/>
      <w:bookmarkStart w:id="12" w:name="_Toc477767515"/>
      <w:r>
        <w:t>Concrete resultaten 201</w:t>
      </w:r>
      <w:bookmarkEnd w:id="11"/>
      <w:r w:rsidR="00596910">
        <w:t>6</w:t>
      </w:r>
      <w:bookmarkEnd w:id="12"/>
    </w:p>
    <w:p w:rsidR="00997A31" w:rsidRDefault="006C5074" w:rsidP="00997A31">
      <w:pPr>
        <w:spacing w:after="0" w:line="240" w:lineRule="auto"/>
      </w:pPr>
      <w:bookmarkStart w:id="13" w:name="_Toc439843329"/>
      <w:r>
        <w:t>In 2016 zijn de volgende concrete resultaten bereikt:</w:t>
      </w:r>
    </w:p>
    <w:p w:rsidR="00EF7EAD" w:rsidRPr="00607BBB" w:rsidRDefault="00EF7EAD" w:rsidP="00EF7EAD">
      <w:pPr>
        <w:pStyle w:val="Kop3"/>
        <w:spacing w:line="240" w:lineRule="auto"/>
        <w:rPr>
          <w:b w:val="0"/>
        </w:rPr>
      </w:pPr>
      <w:bookmarkStart w:id="14" w:name="_Toc477767516"/>
      <w:bookmarkEnd w:id="13"/>
      <w:r w:rsidRPr="00607BBB">
        <w:t>Management &amp; organisatie</w:t>
      </w:r>
      <w:bookmarkEnd w:id="14"/>
    </w:p>
    <w:p w:rsidR="00BA5E8C" w:rsidRDefault="00335711" w:rsidP="007F7E53">
      <w:pPr>
        <w:spacing w:after="0" w:line="290" w:lineRule="atLeast"/>
      </w:pPr>
      <w:r>
        <w:t xml:space="preserve">Per </w:t>
      </w:r>
      <w:r w:rsidR="006C5074">
        <w:t xml:space="preserve">1 </w:t>
      </w:r>
      <w:r w:rsidR="00997A31">
        <w:t>mei 2016</w:t>
      </w:r>
      <w:r>
        <w:t xml:space="preserve"> zijn</w:t>
      </w:r>
      <w:r w:rsidR="00997A31">
        <w:t xml:space="preserve"> – dankzij financiële steun van </w:t>
      </w:r>
      <w:proofErr w:type="spellStart"/>
      <w:r w:rsidR="00997A31">
        <w:t>Kansfonds</w:t>
      </w:r>
      <w:proofErr w:type="spellEnd"/>
      <w:r w:rsidR="00997A31">
        <w:t xml:space="preserve"> –  twee</w:t>
      </w:r>
      <w:r>
        <w:t xml:space="preserve"> personen </w:t>
      </w:r>
      <w:r w:rsidR="00997A31">
        <w:t>parttime in dienst getreden;</w:t>
      </w:r>
      <w:r>
        <w:t xml:space="preserve"> een directeur en operationeel manager.</w:t>
      </w:r>
      <w:r w:rsidR="00997A31">
        <w:t xml:space="preserve"> De directeur is verantwoordelijk voor de dagelijks aansturing van de organisatie, waarbij het operationeel management is gedelegeerd aan de operationeel manager en de directeur zich primair richt op zaken als fondsenwerving</w:t>
      </w:r>
      <w:r w:rsidR="00976B9C">
        <w:t>,</w:t>
      </w:r>
      <w:r w:rsidR="00997A31">
        <w:t xml:space="preserve"> samenwe</w:t>
      </w:r>
      <w:r w:rsidR="00976B9C">
        <w:t>rkingen met relevante partijen en het efficiënt inrichten van de organisatie.</w:t>
      </w:r>
      <w:r>
        <w:br/>
        <w:t xml:space="preserve">Daarnaast is het afgelopen jaar hard gewerkt aan de </w:t>
      </w:r>
      <w:r w:rsidR="00976B9C">
        <w:t>invulling</w:t>
      </w:r>
      <w:r>
        <w:t xml:space="preserve"> </w:t>
      </w:r>
      <w:r w:rsidR="00445B03">
        <w:t xml:space="preserve">van </w:t>
      </w:r>
      <w:r w:rsidR="00976B9C">
        <w:t>de diverse coördinatorenfuncties</w:t>
      </w:r>
      <w:r>
        <w:t>.</w:t>
      </w:r>
    </w:p>
    <w:p w:rsidR="00335711" w:rsidRDefault="00335711" w:rsidP="007F7E53">
      <w:pPr>
        <w:spacing w:after="0" w:line="290" w:lineRule="atLeast"/>
      </w:pPr>
      <w:r>
        <w:t>Er zijn twee vrijwilligers</w:t>
      </w:r>
      <w:r w:rsidR="00976B9C">
        <w:t>coördinatoren</w:t>
      </w:r>
      <w:r>
        <w:t xml:space="preserve"> aanwezig die zich </w:t>
      </w:r>
      <w:r w:rsidR="00596910">
        <w:t>bezighouden</w:t>
      </w:r>
      <w:r>
        <w:t xml:space="preserve"> met werving en selectie, inwerken en </w:t>
      </w:r>
      <w:r w:rsidR="00445B03">
        <w:t xml:space="preserve">het </w:t>
      </w:r>
      <w:r w:rsidR="00976B9C">
        <w:t xml:space="preserve">fungeren </w:t>
      </w:r>
      <w:r>
        <w:t>als aanspreekpunt voor de vrijwilligers</w:t>
      </w:r>
      <w:r w:rsidR="00976B9C">
        <w:t xml:space="preserve"> in </w:t>
      </w:r>
      <w:r w:rsidR="0027468C">
        <w:t>Heerhugowaard</w:t>
      </w:r>
      <w:r>
        <w:t>.</w:t>
      </w:r>
    </w:p>
    <w:p w:rsidR="00335711" w:rsidRDefault="00445B03" w:rsidP="007F7E53">
      <w:pPr>
        <w:spacing w:after="0" w:line="290" w:lineRule="atLeast"/>
      </w:pPr>
      <w:r>
        <w:lastRenderedPageBreak/>
        <w:t xml:space="preserve">Voor het </w:t>
      </w:r>
      <w:r w:rsidR="00BB691D">
        <w:t>marketingcommunicatieteam</w:t>
      </w:r>
      <w:r w:rsidR="00335711">
        <w:t xml:space="preserve"> is </w:t>
      </w:r>
      <w:r w:rsidR="00976B9C">
        <w:t xml:space="preserve">medio </w:t>
      </w:r>
      <w:r w:rsidR="0096681A">
        <w:t>oktober</w:t>
      </w:r>
      <w:r w:rsidR="00335711">
        <w:t xml:space="preserve"> </w:t>
      </w:r>
      <w:r w:rsidR="00976B9C">
        <w:t>een coördinator gestart. S</w:t>
      </w:r>
      <w:r w:rsidR="00335711">
        <w:t>indsdien zijn er grote stappen gemaakt</w:t>
      </w:r>
      <w:r w:rsidR="00976B9C">
        <w:t>.</w:t>
      </w:r>
      <w:r>
        <w:t xml:space="preserve"> </w:t>
      </w:r>
      <w:r w:rsidR="00976B9C">
        <w:t>In</w:t>
      </w:r>
      <w:r w:rsidR="00335711">
        <w:t xml:space="preserve"> oktober is een </w:t>
      </w:r>
      <w:r w:rsidR="00976B9C">
        <w:t>coördinator</w:t>
      </w:r>
      <w:r w:rsidR="00335711">
        <w:t xml:space="preserve"> gestart voor het </w:t>
      </w:r>
      <w:r w:rsidR="00BB691D">
        <w:t>administratie</w:t>
      </w:r>
      <w:r w:rsidR="00335711">
        <w:t xml:space="preserve">team. </w:t>
      </w:r>
    </w:p>
    <w:p w:rsidR="00997A31" w:rsidRDefault="00997A31" w:rsidP="007F7E53">
      <w:pPr>
        <w:spacing w:after="0" w:line="290" w:lineRule="atLeast"/>
      </w:pPr>
    </w:p>
    <w:p w:rsidR="00335711" w:rsidRDefault="00335711" w:rsidP="007F7E53">
      <w:pPr>
        <w:spacing w:after="0" w:line="290" w:lineRule="atLeast"/>
      </w:pPr>
      <w:r>
        <w:t xml:space="preserve">Anja </w:t>
      </w:r>
      <w:proofErr w:type="spellStart"/>
      <w:r>
        <w:t>Schrevel</w:t>
      </w:r>
      <w:proofErr w:type="spellEnd"/>
      <w:r w:rsidR="00976B9C">
        <w:t xml:space="preserve"> heeft</w:t>
      </w:r>
      <w:r>
        <w:t xml:space="preserve"> Leon </w:t>
      </w:r>
      <w:proofErr w:type="spellStart"/>
      <w:r>
        <w:t>Hamstra</w:t>
      </w:r>
      <w:proofErr w:type="spellEnd"/>
      <w:r>
        <w:t xml:space="preserve"> </w:t>
      </w:r>
      <w:r w:rsidR="00976B9C">
        <w:t xml:space="preserve">per oktober </w:t>
      </w:r>
      <w:r>
        <w:t xml:space="preserve">opgevolgd als voorzitter. Daarnaast is Wendy </w:t>
      </w:r>
      <w:proofErr w:type="spellStart"/>
      <w:r>
        <w:t>Wesselingh</w:t>
      </w:r>
      <w:proofErr w:type="spellEnd"/>
      <w:r>
        <w:t xml:space="preserve"> gestopt als bestuurder en heeft </w:t>
      </w:r>
      <w:proofErr w:type="spellStart"/>
      <w:r>
        <w:t>Olfertjan</w:t>
      </w:r>
      <w:proofErr w:type="spellEnd"/>
      <w:r>
        <w:t xml:space="preserve"> Niemeijer haar </w:t>
      </w:r>
      <w:r w:rsidR="00976B9C">
        <w:t xml:space="preserve">in december </w:t>
      </w:r>
      <w:r>
        <w:t>opgevolgd.</w:t>
      </w:r>
    </w:p>
    <w:p w:rsidR="00BA5E8C" w:rsidRPr="00EF7EAD" w:rsidRDefault="00BA5E8C" w:rsidP="00EF7EAD">
      <w:pPr>
        <w:pStyle w:val="Kop3"/>
        <w:spacing w:line="240" w:lineRule="auto"/>
      </w:pPr>
      <w:bookmarkStart w:id="15" w:name="_Toc439843330"/>
      <w:bookmarkStart w:id="16" w:name="_Toc477767517"/>
      <w:r w:rsidRPr="00EF7EAD">
        <w:t>Financiën &amp; fondsen</w:t>
      </w:r>
      <w:bookmarkEnd w:id="15"/>
      <w:bookmarkEnd w:id="16"/>
    </w:p>
    <w:p w:rsidR="007E48EF" w:rsidRPr="00997A31" w:rsidRDefault="00976B9C" w:rsidP="007F7E53">
      <w:pPr>
        <w:spacing w:after="0" w:line="290" w:lineRule="atLeast"/>
      </w:pPr>
      <w:bookmarkStart w:id="17" w:name="_Toc439843331"/>
      <w:r>
        <w:t xml:space="preserve">Het </w:t>
      </w:r>
      <w:r w:rsidR="007E48EF" w:rsidRPr="00997A31">
        <w:t xml:space="preserve">Dr. CJ Vaillantfonds </w:t>
      </w:r>
      <w:r>
        <w:t xml:space="preserve">heeft </w:t>
      </w:r>
      <w:r w:rsidR="00445B03">
        <w:t xml:space="preserve">in 2016 een bedrag van € </w:t>
      </w:r>
      <w:r w:rsidR="007E48EF" w:rsidRPr="00997A31">
        <w:t>5</w:t>
      </w:r>
      <w:r>
        <w:t>.</w:t>
      </w:r>
      <w:r w:rsidR="007E48EF" w:rsidRPr="00997A31">
        <w:t>000</w:t>
      </w:r>
      <w:r>
        <w:t xml:space="preserve"> geschonken. Met</w:t>
      </w:r>
      <w:r w:rsidR="007E48EF" w:rsidRPr="00997A31">
        <w:t xml:space="preserve"> deze donatie</w:t>
      </w:r>
      <w:r>
        <w:t xml:space="preserve"> kon</w:t>
      </w:r>
      <w:r w:rsidR="007E48EF" w:rsidRPr="00997A31">
        <w:t xml:space="preserve"> bijna het volledige aankoopbedrag van de kruiken</w:t>
      </w:r>
      <w:r>
        <w:t xml:space="preserve"> in 2016 worden</w:t>
      </w:r>
      <w:r w:rsidR="007E48EF" w:rsidRPr="00997A31">
        <w:t xml:space="preserve"> gedekt.</w:t>
      </w:r>
      <w:r w:rsidR="00445B03">
        <w:t xml:space="preserve"> </w:t>
      </w:r>
      <w:r w:rsidR="007E48EF" w:rsidRPr="00997A31">
        <w:t xml:space="preserve">Tijdens </w:t>
      </w:r>
      <w:r w:rsidR="00445B03">
        <w:t xml:space="preserve">de </w:t>
      </w:r>
      <w:r w:rsidR="007E48EF" w:rsidRPr="00997A31">
        <w:t xml:space="preserve">verhuizing </w:t>
      </w:r>
      <w:r w:rsidR="00445B03">
        <w:t xml:space="preserve">van Alkmaar naar Heerhugowaard </w:t>
      </w:r>
      <w:r w:rsidR="007E48EF" w:rsidRPr="00997A31">
        <w:t xml:space="preserve">konden wij </w:t>
      </w:r>
      <w:r>
        <w:t xml:space="preserve">een </w:t>
      </w:r>
      <w:r w:rsidR="007E48EF" w:rsidRPr="00997A31">
        <w:t xml:space="preserve">verdiepingsvloer </w:t>
      </w:r>
      <w:r>
        <w:t xml:space="preserve">in het pand </w:t>
      </w:r>
      <w:r w:rsidR="007E48EF" w:rsidRPr="00997A31">
        <w:t>overnemen</w:t>
      </w:r>
      <w:r>
        <w:t xml:space="preserve">. Deze verdiepingsvloer zorgt voor </w:t>
      </w:r>
      <w:r w:rsidR="0027468C">
        <w:t>160</w:t>
      </w:r>
      <w:r w:rsidR="00BB691D">
        <w:t xml:space="preserve"> </w:t>
      </w:r>
      <w:r>
        <w:t>m2 extra w</w:t>
      </w:r>
      <w:r w:rsidR="00445B03">
        <w:t>erkruimte. De kosten hiervoor, € 4.000,</w:t>
      </w:r>
      <w:r>
        <w:t xml:space="preserve"> hebben we gedekt uit donaties van</w:t>
      </w:r>
      <w:r w:rsidR="00445B03">
        <w:t xml:space="preserve"> de Groene </w:t>
      </w:r>
      <w:proofErr w:type="spellStart"/>
      <w:r w:rsidR="00445B03">
        <w:t>Paraplu</w:t>
      </w:r>
      <w:r w:rsidR="00A136ED">
        <w:t>ie</w:t>
      </w:r>
      <w:proofErr w:type="spellEnd"/>
      <w:r w:rsidR="007E48EF" w:rsidRPr="00997A31">
        <w:t xml:space="preserve"> en Lief Langedijk. Ook </w:t>
      </w:r>
      <w:proofErr w:type="spellStart"/>
      <w:r w:rsidR="007E48EF" w:rsidRPr="00997A31">
        <w:t>Kansfonds</w:t>
      </w:r>
      <w:proofErr w:type="spellEnd"/>
      <w:r w:rsidR="007E48EF" w:rsidRPr="00997A31">
        <w:t xml:space="preserve"> heeft </w:t>
      </w:r>
      <w:r w:rsidR="00445B03">
        <w:t xml:space="preserve">€ 4.500 </w:t>
      </w:r>
      <w:r w:rsidR="007E48EF" w:rsidRPr="00997A31">
        <w:t xml:space="preserve">bijgedragen om de kosten van de verhuizing te dekken. Daarnaast hebben zij de grootste </w:t>
      </w:r>
      <w:r w:rsidR="00FD02FA">
        <w:t>bijdrage</w:t>
      </w:r>
      <w:r w:rsidR="00FD02FA" w:rsidRPr="00997A31">
        <w:t xml:space="preserve"> </w:t>
      </w:r>
      <w:r w:rsidR="00FD02FA">
        <w:t>gedaan</w:t>
      </w:r>
      <w:r w:rsidR="00FD02FA" w:rsidRPr="00997A31">
        <w:t xml:space="preserve"> </w:t>
      </w:r>
      <w:r w:rsidR="007E48EF" w:rsidRPr="00997A31">
        <w:t xml:space="preserve">die wij in 2016 hebben mogen ontvangen: </w:t>
      </w:r>
      <w:r w:rsidR="00445B03">
        <w:t xml:space="preserve"> € </w:t>
      </w:r>
      <w:r w:rsidR="007E48EF" w:rsidRPr="00997A31">
        <w:t xml:space="preserve">40.000 </w:t>
      </w:r>
      <w:r>
        <w:t xml:space="preserve">euro voor het project </w:t>
      </w:r>
      <w:r w:rsidR="00BB691D">
        <w:t>Professionalisering hulpverlening fase 2</w:t>
      </w:r>
      <w:r w:rsidR="007E48EF" w:rsidRPr="00997A31">
        <w:t>.</w:t>
      </w:r>
    </w:p>
    <w:p w:rsidR="00820B5A" w:rsidRDefault="00820B5A" w:rsidP="007F7E53">
      <w:pPr>
        <w:spacing w:after="0" w:line="290" w:lineRule="atLeast"/>
      </w:pPr>
    </w:p>
    <w:p w:rsidR="007E48EF" w:rsidRPr="00997A31" w:rsidRDefault="00976B9C" w:rsidP="007F7E53">
      <w:pPr>
        <w:spacing w:after="0" w:line="290" w:lineRule="atLeast"/>
      </w:pPr>
      <w:r>
        <w:t>Het f</w:t>
      </w:r>
      <w:r w:rsidR="007E48EF" w:rsidRPr="00997A31">
        <w:t>ondsenteam bestaat momenteel alleen uit de directeur en een fondsenwerver</w:t>
      </w:r>
      <w:r>
        <w:t>. Het vinden van meerdere actieve fondsenwervers is zeer gewenst en staat hoog op de actielijst van de stichting.</w:t>
      </w:r>
    </w:p>
    <w:p w:rsidR="007E48EF" w:rsidRDefault="007E48EF" w:rsidP="007F7E53">
      <w:pPr>
        <w:spacing w:after="0" w:line="290" w:lineRule="atLeast"/>
      </w:pPr>
      <w:r w:rsidRPr="00997A31">
        <w:t xml:space="preserve">PNO consultants </w:t>
      </w:r>
      <w:r w:rsidR="000462CA">
        <w:t>is</w:t>
      </w:r>
      <w:r w:rsidRPr="00997A31">
        <w:t xml:space="preserve"> ingehuurd om subsidies</w:t>
      </w:r>
      <w:r w:rsidR="00976B9C">
        <w:t xml:space="preserve"> bij overheden te verkrijgen. </w:t>
      </w:r>
      <w:r w:rsidR="00820B5A">
        <w:t xml:space="preserve">Dit vraagt specifieke kennis en kunde die op dit moment (nog) niet binnen de organisatie aanwezig is. Gelet op het belang van subsidies binnen de totale begroting is besloten het werven van subsidies vooralsnog uit te besteden aan een gespecialiseerd bureau. </w:t>
      </w:r>
    </w:p>
    <w:p w:rsidR="00820B5A" w:rsidRPr="00997A31" w:rsidRDefault="00820B5A" w:rsidP="007F7E53">
      <w:pPr>
        <w:spacing w:after="0" w:line="290" w:lineRule="atLeast"/>
      </w:pPr>
    </w:p>
    <w:p w:rsidR="000462CA" w:rsidRDefault="00356DC4" w:rsidP="007F7E53">
      <w:pPr>
        <w:spacing w:after="0" w:line="290" w:lineRule="atLeast"/>
      </w:pPr>
      <w:r w:rsidRPr="00997A31">
        <w:t xml:space="preserve">Een echtpaar </w:t>
      </w:r>
      <w:r w:rsidR="00BB691D">
        <w:t>dat</w:t>
      </w:r>
      <w:r w:rsidR="00BB691D" w:rsidRPr="00997A31">
        <w:t xml:space="preserve"> </w:t>
      </w:r>
      <w:r w:rsidRPr="00997A31">
        <w:t xml:space="preserve">anoniem wenst te blijven heeft een fantastische donatie gedaan </w:t>
      </w:r>
      <w:r w:rsidR="00820B5A">
        <w:t xml:space="preserve">van </w:t>
      </w:r>
      <w:r w:rsidR="000462CA">
        <w:t xml:space="preserve">€ </w:t>
      </w:r>
      <w:r w:rsidRPr="00997A31">
        <w:t>10.000</w:t>
      </w:r>
      <w:r w:rsidR="00820B5A">
        <w:t xml:space="preserve">. Samen met </w:t>
      </w:r>
      <w:r w:rsidR="000462CA">
        <w:t xml:space="preserve">€ </w:t>
      </w:r>
      <w:r w:rsidRPr="00997A31">
        <w:t xml:space="preserve">10.000 van het Oranje </w:t>
      </w:r>
      <w:r w:rsidR="00820B5A">
        <w:t xml:space="preserve">Fonds, </w:t>
      </w:r>
      <w:r w:rsidR="000462CA">
        <w:t xml:space="preserve">€ </w:t>
      </w:r>
      <w:r w:rsidRPr="00997A31">
        <w:t>5.000</w:t>
      </w:r>
      <w:r w:rsidR="00820B5A">
        <w:t xml:space="preserve"> </w:t>
      </w:r>
      <w:r w:rsidRPr="00997A31">
        <w:t xml:space="preserve">van </w:t>
      </w:r>
      <w:r w:rsidR="00820B5A">
        <w:t xml:space="preserve">Rabobank Alkmaar en </w:t>
      </w:r>
      <w:r w:rsidR="000462CA">
        <w:t xml:space="preserve">€ </w:t>
      </w:r>
      <w:r w:rsidRPr="00997A31">
        <w:t xml:space="preserve">1.000 </w:t>
      </w:r>
      <w:r w:rsidR="00820B5A">
        <w:t>van Stichting Voor E</w:t>
      </w:r>
      <w:r w:rsidRPr="00997A31">
        <w:t>lkaar zijn de volgende projecten succesvol a</w:t>
      </w:r>
      <w:r w:rsidR="000462CA">
        <w:t>fgerond:</w:t>
      </w:r>
    </w:p>
    <w:p w:rsidR="000462CA" w:rsidRDefault="000462CA" w:rsidP="000462CA">
      <w:pPr>
        <w:pStyle w:val="Lijstalinea"/>
        <w:numPr>
          <w:ilvl w:val="0"/>
          <w:numId w:val="31"/>
        </w:numPr>
        <w:spacing w:after="0" w:line="290" w:lineRule="atLeast"/>
      </w:pPr>
      <w:r>
        <w:t>B</w:t>
      </w:r>
      <w:r w:rsidR="00356DC4" w:rsidRPr="00997A31">
        <w:t xml:space="preserve">ouw van </w:t>
      </w:r>
      <w:r>
        <w:t xml:space="preserve">een </w:t>
      </w:r>
      <w:proofErr w:type="spellStart"/>
      <w:r>
        <w:t>grofsorteerkast</w:t>
      </w:r>
      <w:proofErr w:type="spellEnd"/>
      <w:r w:rsidR="00BB691D">
        <w:t>.</w:t>
      </w:r>
    </w:p>
    <w:p w:rsidR="000462CA" w:rsidRDefault="000462CA" w:rsidP="000462CA">
      <w:pPr>
        <w:pStyle w:val="Lijstalinea"/>
        <w:numPr>
          <w:ilvl w:val="0"/>
          <w:numId w:val="31"/>
        </w:numPr>
        <w:spacing w:after="0" w:line="290" w:lineRule="atLeast"/>
      </w:pPr>
      <w:r>
        <w:t>A</w:t>
      </w:r>
      <w:r w:rsidR="00356DC4" w:rsidRPr="00997A31">
        <w:t>lle bananendozen zijn vervangen voor blau</w:t>
      </w:r>
      <w:r>
        <w:t>we klapkratten inclusief labels</w:t>
      </w:r>
      <w:r w:rsidR="00BB691D">
        <w:t>.</w:t>
      </w:r>
    </w:p>
    <w:p w:rsidR="000462CA" w:rsidRDefault="000462CA" w:rsidP="000462CA">
      <w:pPr>
        <w:pStyle w:val="Lijstalinea"/>
        <w:numPr>
          <w:ilvl w:val="0"/>
          <w:numId w:val="31"/>
        </w:numPr>
        <w:spacing w:after="0" w:line="290" w:lineRule="atLeast"/>
      </w:pPr>
      <w:r>
        <w:t>I</w:t>
      </w:r>
      <w:r w:rsidR="00356DC4" w:rsidRPr="00997A31">
        <w:t xml:space="preserve">n </w:t>
      </w:r>
      <w:r w:rsidR="00820B5A">
        <w:t xml:space="preserve">het </w:t>
      </w:r>
      <w:r w:rsidR="00356DC4" w:rsidRPr="00997A31">
        <w:t xml:space="preserve">kantoor </w:t>
      </w:r>
      <w:r w:rsidR="00820B5A">
        <w:t xml:space="preserve">en de </w:t>
      </w:r>
      <w:r w:rsidR="00356DC4" w:rsidRPr="00997A31">
        <w:t>kantine is een zijwan</w:t>
      </w:r>
      <w:r>
        <w:t>d  en plafond geplaatst</w:t>
      </w:r>
      <w:r w:rsidR="00BB691D">
        <w:t>.</w:t>
      </w:r>
    </w:p>
    <w:p w:rsidR="000462CA" w:rsidRDefault="000462CA" w:rsidP="000462CA">
      <w:pPr>
        <w:pStyle w:val="Lijstalinea"/>
        <w:numPr>
          <w:ilvl w:val="0"/>
          <w:numId w:val="31"/>
        </w:numPr>
        <w:spacing w:after="0" w:line="290" w:lineRule="atLeast"/>
      </w:pPr>
      <w:r>
        <w:t>E</w:t>
      </w:r>
      <w:r w:rsidR="00356DC4" w:rsidRPr="00997A31">
        <w:t xml:space="preserve">r </w:t>
      </w:r>
      <w:r>
        <w:t xml:space="preserve">is </w:t>
      </w:r>
      <w:r w:rsidR="00356DC4" w:rsidRPr="00997A31">
        <w:t xml:space="preserve">verwarming in het pand </w:t>
      </w:r>
      <w:r>
        <w:t>geïnstalleerd</w:t>
      </w:r>
      <w:r w:rsidR="00BB691D">
        <w:t>.</w:t>
      </w:r>
    </w:p>
    <w:p w:rsidR="00356DC4" w:rsidRDefault="000462CA" w:rsidP="000462CA">
      <w:pPr>
        <w:pStyle w:val="Lijstalinea"/>
        <w:numPr>
          <w:ilvl w:val="0"/>
          <w:numId w:val="31"/>
        </w:numPr>
        <w:spacing w:after="0" w:line="290" w:lineRule="atLeast"/>
      </w:pPr>
      <w:r>
        <w:t>D</w:t>
      </w:r>
      <w:r w:rsidR="00356DC4" w:rsidRPr="00997A31">
        <w:t>e ele</w:t>
      </w:r>
      <w:r w:rsidR="00820B5A">
        <w:t xml:space="preserve">ktra </w:t>
      </w:r>
      <w:r>
        <w:t xml:space="preserve">is </w:t>
      </w:r>
      <w:r w:rsidR="00820B5A">
        <w:t>geoptimaliseerd</w:t>
      </w:r>
      <w:r>
        <w:t>,</w:t>
      </w:r>
      <w:r w:rsidR="00820B5A">
        <w:t xml:space="preserve"> waardoor er</w:t>
      </w:r>
      <w:r>
        <w:t xml:space="preserve"> goed licht is om te werken</w:t>
      </w:r>
      <w:r w:rsidR="00BB691D">
        <w:t>.</w:t>
      </w:r>
    </w:p>
    <w:p w:rsidR="00820B5A" w:rsidRPr="00997A31" w:rsidRDefault="00820B5A" w:rsidP="007F7E53">
      <w:pPr>
        <w:spacing w:after="0" w:line="290" w:lineRule="atLeast"/>
      </w:pPr>
    </w:p>
    <w:p w:rsidR="009F2DFD" w:rsidRPr="00997A31" w:rsidRDefault="00356DC4" w:rsidP="007F7E53">
      <w:pPr>
        <w:spacing w:after="0" w:line="290" w:lineRule="atLeast"/>
      </w:pPr>
      <w:r w:rsidRPr="00997A31">
        <w:t>Na een actieblog op onze website hebben wij de donateu</w:t>
      </w:r>
      <w:r w:rsidR="00820B5A">
        <w:t>rsactie nieuw leven ingeblazen. D</w:t>
      </w:r>
      <w:r w:rsidRPr="00997A31">
        <w:t>e teller van het aantal structurele donateurs staat nu op 88.</w:t>
      </w:r>
      <w:r w:rsidR="000462CA">
        <w:t xml:space="preserve"> </w:t>
      </w:r>
      <w:r w:rsidRPr="00997A31">
        <w:t xml:space="preserve">Het Armoedefonds </w:t>
      </w:r>
      <w:r w:rsidR="00820B5A">
        <w:t>(</w:t>
      </w:r>
      <w:r w:rsidR="000462CA">
        <w:t xml:space="preserve">€ </w:t>
      </w:r>
      <w:r w:rsidRPr="00997A31">
        <w:t xml:space="preserve">2.000) en MR. August </w:t>
      </w:r>
      <w:proofErr w:type="spellStart"/>
      <w:r w:rsidRPr="00997A31">
        <w:t>Fentener</w:t>
      </w:r>
      <w:proofErr w:type="spellEnd"/>
      <w:r w:rsidRPr="00997A31">
        <w:t xml:space="preserve"> van Vlissingen Fonds (</w:t>
      </w:r>
      <w:r w:rsidR="000462CA">
        <w:t xml:space="preserve">€ </w:t>
      </w:r>
      <w:r w:rsidRPr="00997A31">
        <w:t>1.500)</w:t>
      </w:r>
      <w:r w:rsidR="00820B5A">
        <w:t xml:space="preserve"> hebben bijgedragen in de kosten die zijn gemaakt voor</w:t>
      </w:r>
      <w:r w:rsidR="009F2DFD" w:rsidRPr="00997A31">
        <w:t xml:space="preserve"> </w:t>
      </w:r>
      <w:r w:rsidR="00820B5A">
        <w:t>de uitgifte van babystartpakketten in Limburg.</w:t>
      </w:r>
      <w:r w:rsidR="000462CA">
        <w:t xml:space="preserve"> </w:t>
      </w:r>
      <w:r w:rsidR="009F2DFD" w:rsidRPr="00997A31">
        <w:t xml:space="preserve">Lionsclub Amsterdam ’t IJ had dit jaar voor het eerst een </w:t>
      </w:r>
      <w:proofErr w:type="spellStart"/>
      <w:r w:rsidR="009F2DFD" w:rsidRPr="00997A31">
        <w:t>PubquizXXL</w:t>
      </w:r>
      <w:proofErr w:type="spellEnd"/>
      <w:r w:rsidR="009F2DFD" w:rsidRPr="00997A31">
        <w:t xml:space="preserve"> georganiseerd voor </w:t>
      </w:r>
      <w:r w:rsidR="00820B5A">
        <w:t>Stichting Babyspullen. De opbrengst daarvan be</w:t>
      </w:r>
      <w:r w:rsidR="000462CA">
        <w:t>droeg € 3.500</w:t>
      </w:r>
      <w:r w:rsidR="00820B5A">
        <w:t xml:space="preserve">. Daarnaast is via de jaarlijkse </w:t>
      </w:r>
      <w:proofErr w:type="spellStart"/>
      <w:r w:rsidR="00820B5A">
        <w:t>Bubbelsactie</w:t>
      </w:r>
      <w:proofErr w:type="spellEnd"/>
      <w:r w:rsidR="00820B5A">
        <w:t xml:space="preserve"> </w:t>
      </w:r>
      <w:r w:rsidR="000462CA">
        <w:t>een bedrag van €</w:t>
      </w:r>
      <w:r w:rsidR="009F2DFD" w:rsidRPr="00997A31">
        <w:t xml:space="preserve"> </w:t>
      </w:r>
      <w:r w:rsidR="002D4496">
        <w:t>1.3</w:t>
      </w:r>
      <w:r w:rsidR="00820B5A">
        <w:t>50 opgehaa</w:t>
      </w:r>
      <w:r w:rsidR="000462CA">
        <w:t>l</w:t>
      </w:r>
      <w:r w:rsidR="002D4496">
        <w:t>d</w:t>
      </w:r>
      <w:r w:rsidR="00820B5A">
        <w:t>.</w:t>
      </w:r>
      <w:r w:rsidR="002D4496">
        <w:t xml:space="preserve"> </w:t>
      </w:r>
      <w:r w:rsidR="009F2DFD" w:rsidRPr="00997A31">
        <w:t xml:space="preserve">JCI Alkmaar heeft via </w:t>
      </w:r>
      <w:proofErr w:type="spellStart"/>
      <w:r w:rsidR="00820B5A">
        <w:t>Culinairplaza</w:t>
      </w:r>
      <w:proofErr w:type="spellEnd"/>
      <w:r w:rsidR="00820B5A">
        <w:t xml:space="preserve"> </w:t>
      </w:r>
      <w:r w:rsidR="002D4496">
        <w:t xml:space="preserve">€ </w:t>
      </w:r>
      <w:r w:rsidR="009F2DFD" w:rsidRPr="00997A31">
        <w:t>450</w:t>
      </w:r>
      <w:r w:rsidR="00820B5A">
        <w:t xml:space="preserve"> euro</w:t>
      </w:r>
      <w:r w:rsidR="009F2DFD" w:rsidRPr="00997A31">
        <w:t xml:space="preserve"> aan </w:t>
      </w:r>
      <w:r w:rsidR="00820B5A">
        <w:t>de stichting</w:t>
      </w:r>
      <w:r w:rsidR="009F2DFD" w:rsidRPr="00997A31">
        <w:t xml:space="preserve"> geschonken.</w:t>
      </w:r>
      <w:r w:rsidR="002D4496">
        <w:t xml:space="preserve"> </w:t>
      </w:r>
      <w:r w:rsidR="009F2DFD" w:rsidRPr="00997A31">
        <w:t>Met dank aan QAPS is</w:t>
      </w:r>
      <w:r w:rsidR="002D4496">
        <w:t xml:space="preserve"> onze bus wit gespoten en voorzien van sti</w:t>
      </w:r>
      <w:r w:rsidR="00BB691D">
        <w:t>c</w:t>
      </w:r>
      <w:r w:rsidR="002D4496">
        <w:t>kers,</w:t>
      </w:r>
      <w:r w:rsidR="009F2DFD" w:rsidRPr="00997A31">
        <w:t xml:space="preserve"> zodat we tijdens het legen van de opslagpunten herkenbaar zijn en meteen</w:t>
      </w:r>
      <w:r w:rsidR="00820B5A">
        <w:t xml:space="preserve"> door het hele land</w:t>
      </w:r>
      <w:r w:rsidR="009F2DFD" w:rsidRPr="00997A31">
        <w:t xml:space="preserve"> aan onze naamsbekendheid kunnen werken op de weg.</w:t>
      </w:r>
    </w:p>
    <w:p w:rsidR="00BA5E8C" w:rsidRPr="00EF7EAD" w:rsidRDefault="00BA5E8C" w:rsidP="00EF7EAD">
      <w:pPr>
        <w:pStyle w:val="Kop3"/>
        <w:spacing w:line="240" w:lineRule="auto"/>
      </w:pPr>
      <w:bookmarkStart w:id="18" w:name="_Toc477767518"/>
      <w:r w:rsidRPr="00EF7EAD">
        <w:t>Operationee</w:t>
      </w:r>
      <w:bookmarkEnd w:id="17"/>
      <w:r w:rsidR="007F7E53" w:rsidRPr="00EF7EAD">
        <w:t>l</w:t>
      </w:r>
      <w:bookmarkEnd w:id="18"/>
    </w:p>
    <w:p w:rsidR="00BA5E8C" w:rsidRPr="00997A31" w:rsidRDefault="00BA5E8C" w:rsidP="007F7E53">
      <w:pPr>
        <w:spacing w:after="0" w:line="290" w:lineRule="atLeast"/>
      </w:pPr>
      <w:r w:rsidRPr="00997A31">
        <w:t>In 201</w:t>
      </w:r>
      <w:r w:rsidR="0096681A" w:rsidRPr="00997A31">
        <w:t>6</w:t>
      </w:r>
      <w:r w:rsidRPr="00997A31">
        <w:t xml:space="preserve"> zijn in totaal </w:t>
      </w:r>
      <w:r w:rsidR="0096681A" w:rsidRPr="00997A31">
        <w:t>2</w:t>
      </w:r>
      <w:r w:rsidR="009A0947">
        <w:t>.</w:t>
      </w:r>
      <w:r w:rsidR="0096681A" w:rsidRPr="00997A31">
        <w:t>244</w:t>
      </w:r>
      <w:r w:rsidRPr="00997A31">
        <w:t xml:space="preserve"> babystartpakketten verstrekt. Dat is </w:t>
      </w:r>
      <w:r w:rsidR="009A0947">
        <w:t>34%</w:t>
      </w:r>
      <w:r w:rsidRPr="00997A31">
        <w:t xml:space="preserve"> meer dan het jaar ervoor.</w:t>
      </w:r>
    </w:p>
    <w:p w:rsidR="0096681A" w:rsidRPr="00997A31" w:rsidRDefault="002D4496" w:rsidP="007F7E53">
      <w:pPr>
        <w:spacing w:after="0" w:line="290" w:lineRule="atLeast"/>
      </w:pPr>
      <w:r>
        <w:t>De v</w:t>
      </w:r>
      <w:r w:rsidR="0096681A" w:rsidRPr="00997A31">
        <w:t xml:space="preserve">erhuizing </w:t>
      </w:r>
      <w:r>
        <w:t xml:space="preserve">is </w:t>
      </w:r>
      <w:r w:rsidR="0096681A" w:rsidRPr="00997A31">
        <w:t>in februari dankzij vele bedrijven, organisaties en bovenal vrijwilligers goed verlopen.</w:t>
      </w:r>
    </w:p>
    <w:p w:rsidR="0096681A" w:rsidRDefault="0096681A" w:rsidP="007F7E53">
      <w:pPr>
        <w:spacing w:after="0" w:line="290" w:lineRule="atLeast"/>
      </w:pPr>
      <w:r w:rsidRPr="00997A31">
        <w:t xml:space="preserve">Er </w:t>
      </w:r>
      <w:r w:rsidR="009A0947">
        <w:t>werden wanden</w:t>
      </w:r>
      <w:r w:rsidRPr="00997A31">
        <w:t xml:space="preserve"> en </w:t>
      </w:r>
      <w:r w:rsidR="009A0947">
        <w:t xml:space="preserve">een </w:t>
      </w:r>
      <w:r w:rsidRPr="00997A31">
        <w:t>reling</w:t>
      </w:r>
      <w:r w:rsidR="009A0947">
        <w:t xml:space="preserve"> geplaatst</w:t>
      </w:r>
      <w:r w:rsidR="002D4496">
        <w:t xml:space="preserve"> en de </w:t>
      </w:r>
      <w:r w:rsidRPr="00997A31">
        <w:t xml:space="preserve">vloer </w:t>
      </w:r>
      <w:r w:rsidR="002D4496">
        <w:t xml:space="preserve">werd </w:t>
      </w:r>
      <w:r w:rsidRPr="00997A31">
        <w:t xml:space="preserve">verstevigd. </w:t>
      </w:r>
      <w:r w:rsidR="00D66173" w:rsidRPr="00997A31">
        <w:t xml:space="preserve">Via de Waaier hebben wij een aannemer gevonden die een keukenblok wilde installeren. </w:t>
      </w:r>
      <w:r w:rsidR="009A0947">
        <w:t>Riool, w</w:t>
      </w:r>
      <w:r w:rsidR="00D66173" w:rsidRPr="00997A31">
        <w:t xml:space="preserve">ater- en gasleidingen werden aangelegd. Er </w:t>
      </w:r>
      <w:r w:rsidR="002D4496">
        <w:t xml:space="preserve">is </w:t>
      </w:r>
      <w:r w:rsidR="00D66173" w:rsidRPr="00997A31">
        <w:t xml:space="preserve">gezorgd voor internet en telefonie. </w:t>
      </w:r>
      <w:r w:rsidRPr="00997A31">
        <w:t xml:space="preserve">Later </w:t>
      </w:r>
      <w:r w:rsidR="002D4496">
        <w:t xml:space="preserve">in </w:t>
      </w:r>
      <w:r w:rsidRPr="00997A31">
        <w:t>het jaar werd elektra/verlichting geoptimaliseerd</w:t>
      </w:r>
      <w:r w:rsidR="009A0947">
        <w:t xml:space="preserve"> en </w:t>
      </w:r>
      <w:r w:rsidRPr="00997A31">
        <w:t>is er verwarming aangelegd.</w:t>
      </w:r>
    </w:p>
    <w:p w:rsidR="009A0947" w:rsidRPr="00997A31" w:rsidRDefault="009A0947" w:rsidP="007F7E53">
      <w:pPr>
        <w:spacing w:after="0" w:line="290" w:lineRule="atLeast"/>
      </w:pPr>
    </w:p>
    <w:p w:rsidR="00D66173" w:rsidRPr="00997A31" w:rsidRDefault="00D66173" w:rsidP="007F7E53">
      <w:pPr>
        <w:spacing w:after="0" w:line="290" w:lineRule="atLeast"/>
      </w:pPr>
      <w:r w:rsidRPr="00997A31">
        <w:t>Om te zorgen dat de pakketuitgifte beter v</w:t>
      </w:r>
      <w:r w:rsidR="009A0947">
        <w:t xml:space="preserve">erdeeld is tussen pakket 1 en 2, is </w:t>
      </w:r>
      <w:r w:rsidRPr="00997A31">
        <w:t>pakket 2 meer gepromoot. In pakket 1 zit een flyer om de ontvangers te attenderen op pakket 2. Om verzendkosten te besparen en omdat wij uitgaan van het positieve (niet iedereen heeft het 2</w:t>
      </w:r>
      <w:r w:rsidRPr="00997A31">
        <w:rPr>
          <w:vertAlign w:val="superscript"/>
        </w:rPr>
        <w:t>e</w:t>
      </w:r>
      <w:r w:rsidRPr="00997A31">
        <w:t xml:space="preserve"> pakket nodig) wordt er </w:t>
      </w:r>
      <w:r w:rsidR="009A0947">
        <w:t>een</w:t>
      </w:r>
      <w:r w:rsidRPr="00997A31">
        <w:t xml:space="preserve"> pakket </w:t>
      </w:r>
      <w:r w:rsidR="009A0947">
        <w:t>per keer</w:t>
      </w:r>
      <w:r w:rsidRPr="00997A31">
        <w:t xml:space="preserve"> verzonden.</w:t>
      </w:r>
    </w:p>
    <w:p w:rsidR="009A0947" w:rsidRDefault="009A0947" w:rsidP="007F7E53">
      <w:pPr>
        <w:spacing w:after="0" w:line="290" w:lineRule="atLeast"/>
      </w:pPr>
    </w:p>
    <w:p w:rsidR="00D66173" w:rsidRPr="00997A31" w:rsidRDefault="00D66173" w:rsidP="007F7E53">
      <w:pPr>
        <w:spacing w:after="0" w:line="290" w:lineRule="atLeast"/>
      </w:pPr>
      <w:r w:rsidRPr="00997A31">
        <w:t xml:space="preserve">Sinds mei is er weer maandelijks een </w:t>
      </w:r>
      <w:proofErr w:type="spellStart"/>
      <w:r w:rsidRPr="00997A31">
        <w:t>inloopdag</w:t>
      </w:r>
      <w:proofErr w:type="spellEnd"/>
      <w:r w:rsidRPr="00997A31">
        <w:t xml:space="preserve"> op de eerste zaterdag van de maand, met uitzondering van de zomervakantie en de maand december (i</w:t>
      </w:r>
      <w:r w:rsidR="009A0947">
        <w:t>.</w:t>
      </w:r>
      <w:r w:rsidRPr="00997A31">
        <w:t>v</w:t>
      </w:r>
      <w:r w:rsidR="009A0947">
        <w:t>.</w:t>
      </w:r>
      <w:r w:rsidRPr="00997A31">
        <w:t>m</w:t>
      </w:r>
      <w:r w:rsidR="009A0947">
        <w:t>.</w:t>
      </w:r>
      <w:r w:rsidRPr="00997A31">
        <w:t xml:space="preserve"> </w:t>
      </w:r>
      <w:r w:rsidR="009A0947">
        <w:t>feestdagen</w:t>
      </w:r>
      <w:r w:rsidRPr="00997A31">
        <w:t>).</w:t>
      </w:r>
    </w:p>
    <w:p w:rsidR="00D66173" w:rsidRPr="00997A31" w:rsidRDefault="00D66173" w:rsidP="007F7E53">
      <w:pPr>
        <w:spacing w:after="0" w:line="290" w:lineRule="atLeast"/>
      </w:pPr>
      <w:r w:rsidRPr="00997A31">
        <w:t>Vanaf juli ontvangen wij regelmatig weer groepen die ons een dagdeel komen hel</w:t>
      </w:r>
      <w:r w:rsidR="009A0947">
        <w:t>pen in het distributiecentrum. A</w:t>
      </w:r>
      <w:r w:rsidRPr="00997A31">
        <w:t>fgelopen jaar hebben wij meerdere groepen ontvangen van</w:t>
      </w:r>
      <w:r w:rsidR="007D5E0B">
        <w:t xml:space="preserve"> onder andere</w:t>
      </w:r>
      <w:r w:rsidRPr="00997A31">
        <w:t>: L</w:t>
      </w:r>
      <w:r w:rsidR="007D5E0B">
        <w:t xml:space="preserve">ions, Rabobank, </w:t>
      </w:r>
      <w:proofErr w:type="spellStart"/>
      <w:r w:rsidR="007D5E0B">
        <w:t>Crown</w:t>
      </w:r>
      <w:proofErr w:type="spellEnd"/>
      <w:r w:rsidR="007D5E0B">
        <w:t xml:space="preserve"> </w:t>
      </w:r>
      <w:proofErr w:type="spellStart"/>
      <w:r w:rsidR="007D5E0B">
        <w:t>Mobility</w:t>
      </w:r>
      <w:proofErr w:type="spellEnd"/>
      <w:r w:rsidR="00274D24">
        <w:t xml:space="preserve"> </w:t>
      </w:r>
      <w:proofErr w:type="spellStart"/>
      <w:r w:rsidR="00274D24">
        <w:t>Movers</w:t>
      </w:r>
      <w:proofErr w:type="spellEnd"/>
      <w:r w:rsidR="007D5E0B">
        <w:t>.</w:t>
      </w:r>
    </w:p>
    <w:p w:rsidR="009A0947" w:rsidRDefault="009A0947" w:rsidP="007F7E53">
      <w:pPr>
        <w:spacing w:after="0" w:line="290" w:lineRule="atLeast"/>
      </w:pPr>
    </w:p>
    <w:p w:rsidR="00596910" w:rsidRPr="00997A31" w:rsidRDefault="00D66173" w:rsidP="007F7E53">
      <w:pPr>
        <w:spacing w:after="0" w:line="290" w:lineRule="atLeast"/>
      </w:pPr>
      <w:r w:rsidRPr="00997A31">
        <w:t>In september heeft er een Brown Paper Sessie plaatsgevonden</w:t>
      </w:r>
      <w:r w:rsidR="0027468C">
        <w:t xml:space="preserve"> die werd gefacilitee</w:t>
      </w:r>
      <w:r w:rsidR="007D5E0B">
        <w:t>rd door medewerkers vanuit het Ministerie van D</w:t>
      </w:r>
      <w:r w:rsidR="0027468C">
        <w:t>efensie, die graag een bijdrage wilde leveren aan Stichting Babyspullen.</w:t>
      </w:r>
      <w:r w:rsidRPr="00997A31">
        <w:t xml:space="preserve"> </w:t>
      </w:r>
      <w:r w:rsidR="0027468C">
        <w:t xml:space="preserve">Tijdens de sessie </w:t>
      </w:r>
      <w:r w:rsidR="004D4485">
        <w:t xml:space="preserve">is </w:t>
      </w:r>
      <w:r w:rsidRPr="00997A31">
        <w:t xml:space="preserve">het logistieke proces van SBS besproken. De verbeterpunten hieruit zijn opgepakt en verwerkt. </w:t>
      </w:r>
      <w:r w:rsidR="00596910" w:rsidRPr="00997A31">
        <w:t>Er wordt ook gewerkt aan een logistiek plan voor SBS.</w:t>
      </w:r>
      <w:r w:rsidR="004D4485">
        <w:t xml:space="preserve"> </w:t>
      </w:r>
      <w:r w:rsidR="00596910" w:rsidRPr="00997A31">
        <w:t>Aan het einde van het jaar hadden wij 125 inzamelpunten, waarvan 20 opslagpunten.</w:t>
      </w:r>
    </w:p>
    <w:p w:rsidR="00BA5E8C" w:rsidRPr="00EF7EAD" w:rsidRDefault="00BA5E8C" w:rsidP="00EF7EAD">
      <w:pPr>
        <w:pStyle w:val="Kop3"/>
        <w:spacing w:line="240" w:lineRule="auto"/>
      </w:pPr>
      <w:bookmarkStart w:id="19" w:name="_Toc439843332"/>
      <w:bookmarkStart w:id="20" w:name="_Toc477767519"/>
      <w:r w:rsidRPr="00EF7EAD">
        <w:t>HR</w:t>
      </w:r>
      <w:bookmarkEnd w:id="19"/>
      <w:bookmarkEnd w:id="20"/>
    </w:p>
    <w:p w:rsidR="00BA5E8C" w:rsidRDefault="009F2DFD" w:rsidP="00860C79">
      <w:bookmarkStart w:id="21" w:name="_Toc439843333"/>
      <w:r>
        <w:t xml:space="preserve">Na een roerige start van 2016 door </w:t>
      </w:r>
      <w:r w:rsidR="004D4485">
        <w:t xml:space="preserve">de </w:t>
      </w:r>
      <w:r>
        <w:t xml:space="preserve">verhuizing, </w:t>
      </w:r>
      <w:r w:rsidR="004D4485">
        <w:t xml:space="preserve">de </w:t>
      </w:r>
      <w:r>
        <w:t>kou en</w:t>
      </w:r>
      <w:r w:rsidR="004D4485">
        <w:t xml:space="preserve"> de</w:t>
      </w:r>
      <w:r>
        <w:t xml:space="preserve"> afwezigheid van </w:t>
      </w:r>
      <w:r w:rsidR="00860C79">
        <w:t xml:space="preserve">twee belangrijke drijvende krachten binnen de organisatie vanwege zwangerschapsverlof, </w:t>
      </w:r>
      <w:r>
        <w:t>was er veel onrust onder de vrijwilligers.</w:t>
      </w:r>
      <w:r w:rsidR="00860C79">
        <w:t xml:space="preserve"> In de loop van het jaar is deze onrust, mede als gevolg van organisatorische wijzigingen, verdwenen</w:t>
      </w:r>
      <w:r w:rsidR="003C64F3">
        <w:t>.</w:t>
      </w:r>
      <w:r w:rsidR="004D4485">
        <w:t xml:space="preserve"> </w:t>
      </w:r>
      <w:r w:rsidRPr="009F2DFD">
        <w:t>Vacatures voor vrijwilligerswerk w</w:t>
      </w:r>
      <w:r w:rsidR="00860C79">
        <w:t>orden gedeeld via vijf</w:t>
      </w:r>
      <w:r w:rsidR="004D4485">
        <w:t xml:space="preserve"> vrijwilligerswebsites en</w:t>
      </w:r>
      <w:r w:rsidRPr="009F2DFD">
        <w:t xml:space="preserve"> daarnaast standaard op onze eigen website. </w:t>
      </w:r>
      <w:r>
        <w:t>Management</w:t>
      </w:r>
      <w:r w:rsidR="00860C79">
        <w:t>-</w:t>
      </w:r>
      <w:r>
        <w:t xml:space="preserve"> </w:t>
      </w:r>
      <w:r w:rsidR="00BB691D">
        <w:t>en</w:t>
      </w:r>
      <w:r>
        <w:t xml:space="preserve"> bestuursfuncties worden via Independent </w:t>
      </w:r>
      <w:proofErr w:type="spellStart"/>
      <w:r>
        <w:t>Recruiters</w:t>
      </w:r>
      <w:proofErr w:type="spellEnd"/>
      <w:r>
        <w:t xml:space="preserve"> gedeeld en leveren geschikte kandidaten op.</w:t>
      </w:r>
    </w:p>
    <w:p w:rsidR="0096681A" w:rsidRPr="003C64F3" w:rsidRDefault="00860C79" w:rsidP="00860C79">
      <w:r>
        <w:t>Met twee</w:t>
      </w:r>
      <w:r w:rsidR="003C64F3">
        <w:t xml:space="preserve"> HR professionals wordt gewerkt aan een HR</w:t>
      </w:r>
      <w:r>
        <w:t>-</w:t>
      </w:r>
      <w:r w:rsidR="003C64F3">
        <w:t xml:space="preserve">beleid voor </w:t>
      </w:r>
      <w:r>
        <w:t>de stichting</w:t>
      </w:r>
      <w:r w:rsidR="003C64F3">
        <w:t xml:space="preserve">. </w:t>
      </w:r>
      <w:r w:rsidR="003C64F3">
        <w:br/>
      </w:r>
      <w:r w:rsidR="0027468C">
        <w:br/>
      </w:r>
      <w:r>
        <w:t xml:space="preserve">In 2016 is gestart met het organiseren van </w:t>
      </w:r>
      <w:r w:rsidR="003C64F3">
        <w:t>actieweken</w:t>
      </w:r>
      <w:r>
        <w:t xml:space="preserve"> waarin in een week </w:t>
      </w:r>
      <w:r w:rsidR="0027468C">
        <w:t>gestreefd</w:t>
      </w:r>
      <w:r>
        <w:t xml:space="preserve"> wordt</w:t>
      </w:r>
      <w:r w:rsidR="0027468C">
        <w:t xml:space="preserve"> om</w:t>
      </w:r>
      <w:r>
        <w:t xml:space="preserve"> gr</w:t>
      </w:r>
      <w:r w:rsidR="0027468C">
        <w:t xml:space="preserve">ote voorraden weg te werken en </w:t>
      </w:r>
      <w:r>
        <w:t>een extra grote hoeveelheid pakketten te maken. Dit zorgt voor extra aandacht voor de stichting, maar ook voor extra/nieuwe vrijwilligers.</w:t>
      </w:r>
      <w:r w:rsidR="004D4485">
        <w:t xml:space="preserve"> </w:t>
      </w:r>
      <w:r w:rsidR="00BB691D">
        <w:br/>
      </w:r>
      <w:r>
        <w:t xml:space="preserve">Kraamzorgorganisatie </w:t>
      </w:r>
      <w:r w:rsidR="0096681A">
        <w:t xml:space="preserve">De Kraamvogel is een </w:t>
      </w:r>
      <w:proofErr w:type="spellStart"/>
      <w:r w:rsidR="0096681A">
        <w:t>reïntegratieproject</w:t>
      </w:r>
      <w:proofErr w:type="spellEnd"/>
      <w:r w:rsidR="0096681A">
        <w:t xml:space="preserve"> gestart waarb</w:t>
      </w:r>
      <w:r>
        <w:t>ij medewerkers van D</w:t>
      </w:r>
      <w:r w:rsidR="0096681A">
        <w:t xml:space="preserve">e </w:t>
      </w:r>
      <w:r>
        <w:t>K</w:t>
      </w:r>
      <w:r w:rsidR="0096681A">
        <w:t xml:space="preserve">raamvogel een of meerdere dagdelen </w:t>
      </w:r>
      <w:r w:rsidR="0027468C">
        <w:t>re-integreren</w:t>
      </w:r>
      <w:r w:rsidR="0096681A">
        <w:t xml:space="preserve"> via werk in het distributiecentrum</w:t>
      </w:r>
      <w:r>
        <w:t xml:space="preserve"> in Heerhugowaard</w:t>
      </w:r>
      <w:r w:rsidR="0096681A">
        <w:t xml:space="preserve">. </w:t>
      </w:r>
      <w:r w:rsidR="004D4485">
        <w:t>I</w:t>
      </w:r>
      <w:r w:rsidR="0096681A">
        <w:t xml:space="preserve">n totaal zijn er </w:t>
      </w:r>
      <w:r>
        <w:t xml:space="preserve">meer dan </w:t>
      </w:r>
      <w:r w:rsidR="0096681A">
        <w:t>140 vrijwilligers</w:t>
      </w:r>
      <w:r w:rsidR="004D4485">
        <w:t>,</w:t>
      </w:r>
      <w:r w:rsidR="0096681A">
        <w:t xml:space="preserve"> waarvan er 40 actief</w:t>
      </w:r>
      <w:r>
        <w:t xml:space="preserve"> zijn in het distributiecentrum</w:t>
      </w:r>
      <w:r w:rsidR="0096681A">
        <w:t>.</w:t>
      </w:r>
      <w:r w:rsidR="00596910">
        <w:br/>
      </w:r>
      <w:r w:rsidR="0096681A">
        <w:br/>
        <w:t xml:space="preserve">Via UWV is er een vrijwilligersverklaring afgegeven die </w:t>
      </w:r>
      <w:r w:rsidR="00596910">
        <w:t>toestemming geeft</w:t>
      </w:r>
      <w:r w:rsidR="0096681A">
        <w:t xml:space="preserve"> </w:t>
      </w:r>
      <w:r>
        <w:t>aan</w:t>
      </w:r>
      <w:r w:rsidR="0096681A">
        <w:t xml:space="preserve"> asielzoekers en vluchtelingen (ook in afwachting van status) </w:t>
      </w:r>
      <w:r>
        <w:t xml:space="preserve">om </w:t>
      </w:r>
      <w:r w:rsidR="0096681A">
        <w:t xml:space="preserve">bij </w:t>
      </w:r>
      <w:r>
        <w:t xml:space="preserve">Stichting Babyspullen vrijwilligerswerk te verrichten. </w:t>
      </w:r>
      <w:r w:rsidR="00596910">
        <w:t>De eerste kandidaat is eind 2016 bij ons gestart en heeft het naar zijn zin.</w:t>
      </w:r>
    </w:p>
    <w:p w:rsidR="00BA5E8C" w:rsidRPr="00EF7EAD" w:rsidRDefault="00EF7EAD" w:rsidP="00EF7EAD">
      <w:pPr>
        <w:pStyle w:val="Kop3"/>
        <w:spacing w:line="240" w:lineRule="auto"/>
      </w:pPr>
      <w:bookmarkStart w:id="22" w:name="_Toc477767520"/>
      <w:r>
        <w:t>Marketing</w:t>
      </w:r>
      <w:r w:rsidR="00A51234">
        <w:t xml:space="preserve"> &amp; C</w:t>
      </w:r>
      <w:r w:rsidR="00BA5E8C" w:rsidRPr="00EF7EAD">
        <w:t>ommunicatie</w:t>
      </w:r>
      <w:bookmarkEnd w:id="21"/>
      <w:bookmarkEnd w:id="22"/>
    </w:p>
    <w:p w:rsidR="00BA5E8C" w:rsidRDefault="00596910" w:rsidP="007F7E53">
      <w:pPr>
        <w:spacing w:after="0" w:line="290" w:lineRule="atLeast"/>
      </w:pPr>
      <w:r>
        <w:t>In 2016 is</w:t>
      </w:r>
      <w:r w:rsidR="00A51234">
        <w:t xml:space="preserve"> met succes</w:t>
      </w:r>
      <w:r w:rsidR="00860C79">
        <w:t xml:space="preserve"> </w:t>
      </w:r>
      <w:r>
        <w:t xml:space="preserve">heel hard </w:t>
      </w:r>
      <w:r w:rsidR="00A51234">
        <w:t xml:space="preserve">gewerkt </w:t>
      </w:r>
      <w:r w:rsidR="00860C79">
        <w:t>aan de vorming van</w:t>
      </w:r>
      <w:r>
        <w:t xml:space="preserve"> een </w:t>
      </w:r>
      <w:r w:rsidR="00BB691D">
        <w:t>marketingcommunicatie</w:t>
      </w:r>
      <w:r w:rsidR="00860C79">
        <w:t>team</w:t>
      </w:r>
      <w:r>
        <w:t xml:space="preserve">. Er zijn nu meerdere vrijwilligers gevonden en sinds </w:t>
      </w:r>
      <w:r w:rsidR="00860C79">
        <w:t>medio</w:t>
      </w:r>
      <w:r>
        <w:t xml:space="preserve"> oktober</w:t>
      </w:r>
      <w:r w:rsidR="00860C79">
        <w:t xml:space="preserve"> is er</w:t>
      </w:r>
      <w:r>
        <w:t xml:space="preserve"> een coördinator die alles goed aanstuurt.</w:t>
      </w:r>
    </w:p>
    <w:p w:rsidR="00BA5E8C" w:rsidRDefault="00596910" w:rsidP="007F7E53">
      <w:pPr>
        <w:spacing w:after="0" w:line="290" w:lineRule="atLeast"/>
      </w:pPr>
      <w:r>
        <w:t xml:space="preserve">Er zijn campagnes gestart, </w:t>
      </w:r>
      <w:r w:rsidR="00860C79">
        <w:t xml:space="preserve">er </w:t>
      </w:r>
      <w:r>
        <w:t xml:space="preserve">worden </w:t>
      </w:r>
      <w:r w:rsidR="00CD4D3B">
        <w:t xml:space="preserve">regelmatig </w:t>
      </w:r>
      <w:r w:rsidR="00860C79">
        <w:t xml:space="preserve">persberichten verspreid en </w:t>
      </w:r>
      <w:proofErr w:type="spellStart"/>
      <w:r w:rsidR="00A51234">
        <w:t>social</w:t>
      </w:r>
      <w:proofErr w:type="spellEnd"/>
      <w:r w:rsidR="00A51234">
        <w:t xml:space="preserve"> media kanalen zoals</w:t>
      </w:r>
      <w:r>
        <w:t xml:space="preserve"> </w:t>
      </w:r>
      <w:r w:rsidR="00A51234">
        <w:t>Facebook,</w:t>
      </w:r>
      <w:r>
        <w:t xml:space="preserve"> Twitter en Instagram worden volop gebruikt.</w:t>
      </w:r>
      <w:r w:rsidR="00CD4D3B">
        <w:t xml:space="preserve"> Met behu</w:t>
      </w:r>
      <w:r w:rsidR="00860C79">
        <w:t>lp van het uitgebreide MC-plan d</w:t>
      </w:r>
      <w:r w:rsidR="00CD4D3B">
        <w:t xml:space="preserve">at dit jaar werd opgeleverd door </w:t>
      </w:r>
      <w:proofErr w:type="spellStart"/>
      <w:r w:rsidR="00CD4D3B">
        <w:t>SimplyMehr</w:t>
      </w:r>
      <w:proofErr w:type="spellEnd"/>
      <w:r w:rsidR="00A51234">
        <w:t>,</w:t>
      </w:r>
      <w:r w:rsidR="00CD4D3B">
        <w:t xml:space="preserve"> is </w:t>
      </w:r>
      <w:r w:rsidR="00860C79">
        <w:t>een stevige basis gelegd voor de komende twee jaar</w:t>
      </w:r>
      <w:r w:rsidR="00CD4D3B">
        <w:t xml:space="preserve">. </w:t>
      </w:r>
      <w:r w:rsidR="00BA5E8C">
        <w:t>Vele kleine en grote bedrijven, waar onder</w:t>
      </w:r>
      <w:r w:rsidR="00CD4D3B">
        <w:t xml:space="preserve"> </w:t>
      </w:r>
      <w:proofErr w:type="spellStart"/>
      <w:r w:rsidR="00CD4D3B">
        <w:t>VSMkind</w:t>
      </w:r>
      <w:proofErr w:type="spellEnd"/>
      <w:r w:rsidR="00CD4D3B">
        <w:t>,</w:t>
      </w:r>
      <w:r w:rsidR="00BA5E8C">
        <w:t xml:space="preserve"> </w:t>
      </w:r>
      <w:proofErr w:type="spellStart"/>
      <w:r w:rsidR="00BA5E8C">
        <w:t>Hegron</w:t>
      </w:r>
      <w:proofErr w:type="spellEnd"/>
      <w:r w:rsidR="00CD4D3B">
        <w:t xml:space="preserve">, Etos, </w:t>
      </w:r>
      <w:proofErr w:type="spellStart"/>
      <w:r w:rsidR="00CD4D3B">
        <w:t>Artica</w:t>
      </w:r>
      <w:proofErr w:type="spellEnd"/>
      <w:r w:rsidR="00CD4D3B">
        <w:t xml:space="preserve">, maar ook </w:t>
      </w:r>
      <w:r w:rsidR="00CD4D3B">
        <w:lastRenderedPageBreak/>
        <w:t>Nationaal Fonds Kinderhulp</w:t>
      </w:r>
      <w:r w:rsidR="00BA5E8C">
        <w:t xml:space="preserve"> hebben donaties in natura gedaan. Hierdoor konden we de inkoopkosten voor onder an</w:t>
      </w:r>
      <w:r w:rsidR="00860C79">
        <w:t>dere schaarse goederen drukken. We zijn hier als organisatie erg dankbaar voor.</w:t>
      </w:r>
    </w:p>
    <w:p w:rsidR="00A51234" w:rsidRDefault="00A51234">
      <w:pPr>
        <w:rPr>
          <w:rFonts w:eastAsiaTheme="majorEastAsia" w:cstheme="majorBidi"/>
          <w:b/>
          <w:bCs/>
          <w:color w:val="365F91" w:themeColor="accent1" w:themeShade="BF"/>
          <w:sz w:val="28"/>
          <w:szCs w:val="28"/>
        </w:rPr>
      </w:pPr>
      <w:r>
        <w:br w:type="page"/>
      </w:r>
    </w:p>
    <w:p w:rsidR="00864A34" w:rsidRPr="003E3EF6" w:rsidRDefault="006E7B88" w:rsidP="000B712D">
      <w:pPr>
        <w:pStyle w:val="Kop1"/>
        <w:numPr>
          <w:ilvl w:val="0"/>
          <w:numId w:val="19"/>
        </w:numPr>
        <w:jc w:val="both"/>
        <w:rPr>
          <w:rFonts w:asciiTheme="minorHAnsi" w:hAnsiTheme="minorHAnsi"/>
        </w:rPr>
      </w:pPr>
      <w:bookmarkStart w:id="23" w:name="_Toc477767521"/>
      <w:r w:rsidRPr="003E3EF6">
        <w:rPr>
          <w:rFonts w:asciiTheme="minorHAnsi" w:hAnsiTheme="minorHAnsi"/>
        </w:rPr>
        <w:lastRenderedPageBreak/>
        <w:t>Jaarrekening</w:t>
      </w:r>
      <w:r w:rsidR="00864A34" w:rsidRPr="003E3EF6">
        <w:rPr>
          <w:rFonts w:asciiTheme="minorHAnsi" w:hAnsiTheme="minorHAnsi"/>
        </w:rPr>
        <w:t xml:space="preserve"> 201</w:t>
      </w:r>
      <w:r w:rsidR="008355D3">
        <w:rPr>
          <w:rFonts w:asciiTheme="minorHAnsi" w:hAnsiTheme="minorHAnsi"/>
        </w:rPr>
        <w:t>6</w:t>
      </w:r>
      <w:bookmarkEnd w:id="23"/>
    </w:p>
    <w:p w:rsidR="000E096F" w:rsidRDefault="000E096F" w:rsidP="00D95E25">
      <w:pPr>
        <w:spacing w:after="0" w:line="240" w:lineRule="auto"/>
        <w:jc w:val="both"/>
        <w:rPr>
          <w:sz w:val="24"/>
          <w:szCs w:val="24"/>
        </w:rPr>
      </w:pPr>
    </w:p>
    <w:p w:rsidR="000E096F" w:rsidRPr="00AF521E" w:rsidRDefault="006E7B88" w:rsidP="00AF521E">
      <w:pPr>
        <w:pStyle w:val="Kop2"/>
        <w:numPr>
          <w:ilvl w:val="1"/>
          <w:numId w:val="19"/>
        </w:numPr>
        <w:spacing w:before="0" w:line="290" w:lineRule="atLeast"/>
      </w:pPr>
      <w:bookmarkStart w:id="24" w:name="_Toc477767522"/>
      <w:r w:rsidRPr="00AF521E">
        <w:t xml:space="preserve">Balans </w:t>
      </w:r>
      <w:r w:rsidR="006316C6" w:rsidRPr="00AF521E">
        <w:t>per 31 december 201</w:t>
      </w:r>
      <w:r w:rsidR="008355D3">
        <w:t>6</w:t>
      </w:r>
      <w:bookmarkEnd w:id="24"/>
    </w:p>
    <w:p w:rsidR="00AF521E" w:rsidRDefault="00AF521E" w:rsidP="00AF521E">
      <w:pPr>
        <w:spacing w:after="0" w:line="290" w:lineRule="atLeast"/>
        <w:jc w:val="both"/>
      </w:pPr>
    </w:p>
    <w:p w:rsidR="006E7B88" w:rsidRDefault="006E7B88" w:rsidP="004D7BCA">
      <w:pPr>
        <w:spacing w:after="0" w:line="290" w:lineRule="atLeast"/>
      </w:pPr>
      <w:r>
        <w:t xml:space="preserve">In onderstaand overzicht zijn de bezittingen, tegoeden en schulden </w:t>
      </w:r>
      <w:r w:rsidR="006316C6">
        <w:t>opgenomen van</w:t>
      </w:r>
      <w:r>
        <w:t xml:space="preserve"> Stichting  Babyspullen. </w:t>
      </w:r>
    </w:p>
    <w:tbl>
      <w:tblPr>
        <w:tblW w:w="8661" w:type="dxa"/>
        <w:tblLayout w:type="fixed"/>
        <w:tblCellMar>
          <w:left w:w="14" w:type="dxa"/>
          <w:right w:w="14" w:type="dxa"/>
        </w:tblCellMar>
        <w:tblLook w:val="0000" w:firstRow="0" w:lastRow="0" w:firstColumn="0" w:lastColumn="0" w:noHBand="0" w:noVBand="0"/>
      </w:tblPr>
      <w:tblGrid>
        <w:gridCol w:w="3275"/>
        <w:gridCol w:w="411"/>
        <w:gridCol w:w="1276"/>
        <w:gridCol w:w="14"/>
        <w:gridCol w:w="1120"/>
        <w:gridCol w:w="14"/>
        <w:gridCol w:w="1261"/>
        <w:gridCol w:w="14"/>
        <w:gridCol w:w="1262"/>
        <w:gridCol w:w="14"/>
      </w:tblGrid>
      <w:tr w:rsidR="0013725A" w:rsidRPr="00404940" w:rsidTr="004E31AE">
        <w:trPr>
          <w:gridAfter w:val="1"/>
          <w:wAfter w:w="14" w:type="dxa"/>
          <w:cantSplit/>
          <w:tblHeader/>
        </w:trPr>
        <w:tc>
          <w:tcPr>
            <w:tcW w:w="3275" w:type="dxa"/>
          </w:tcPr>
          <w:p w:rsidR="0013725A" w:rsidRPr="00404940" w:rsidRDefault="0013725A" w:rsidP="00404940">
            <w:pPr>
              <w:spacing w:after="0" w:line="240" w:lineRule="auto"/>
              <w:rPr>
                <w:i/>
              </w:rPr>
            </w:pPr>
          </w:p>
        </w:tc>
        <w:tc>
          <w:tcPr>
            <w:tcW w:w="411" w:type="dxa"/>
          </w:tcPr>
          <w:p w:rsidR="0013725A" w:rsidRDefault="0013725A" w:rsidP="00404940">
            <w:pPr>
              <w:spacing w:after="0" w:line="240" w:lineRule="auto"/>
              <w:ind w:right="79"/>
              <w:jc w:val="right"/>
              <w:rPr>
                <w:b/>
              </w:rPr>
            </w:pPr>
          </w:p>
        </w:tc>
        <w:tc>
          <w:tcPr>
            <w:tcW w:w="2410" w:type="dxa"/>
            <w:gridSpan w:val="3"/>
          </w:tcPr>
          <w:p w:rsidR="0013725A" w:rsidRPr="00404940" w:rsidRDefault="0013725A" w:rsidP="00404940">
            <w:pPr>
              <w:spacing w:after="0" w:line="240" w:lineRule="auto"/>
              <w:ind w:right="79"/>
              <w:jc w:val="right"/>
              <w:rPr>
                <w:b/>
              </w:rPr>
            </w:pPr>
            <w:r>
              <w:rPr>
                <w:b/>
              </w:rPr>
              <w:t>31 december 201</w:t>
            </w:r>
            <w:r w:rsidR="00E715DA">
              <w:rPr>
                <w:b/>
              </w:rPr>
              <w:t>6</w:t>
            </w:r>
          </w:p>
        </w:tc>
        <w:tc>
          <w:tcPr>
            <w:tcW w:w="2551" w:type="dxa"/>
            <w:gridSpan w:val="4"/>
          </w:tcPr>
          <w:p w:rsidR="0013725A" w:rsidRPr="00404940" w:rsidRDefault="0013725A" w:rsidP="00404940">
            <w:pPr>
              <w:spacing w:after="0" w:line="240" w:lineRule="auto"/>
              <w:ind w:right="79"/>
              <w:jc w:val="right"/>
              <w:rPr>
                <w:b/>
              </w:rPr>
            </w:pPr>
            <w:r>
              <w:rPr>
                <w:b/>
              </w:rPr>
              <w:t>31 december 201</w:t>
            </w:r>
            <w:r w:rsidR="00E715DA">
              <w:rPr>
                <w:b/>
              </w:rPr>
              <w:t>5</w:t>
            </w:r>
          </w:p>
        </w:tc>
      </w:tr>
      <w:tr w:rsidR="0013725A" w:rsidRPr="00404940" w:rsidTr="004E31AE">
        <w:trPr>
          <w:gridAfter w:val="1"/>
          <w:wAfter w:w="14" w:type="dxa"/>
          <w:cantSplit/>
          <w:tblHeader/>
        </w:trPr>
        <w:tc>
          <w:tcPr>
            <w:tcW w:w="3275" w:type="dxa"/>
          </w:tcPr>
          <w:p w:rsidR="0013725A" w:rsidRPr="00404940" w:rsidRDefault="0013725A" w:rsidP="0013725A">
            <w:pPr>
              <w:spacing w:after="0" w:line="240" w:lineRule="auto"/>
            </w:pPr>
          </w:p>
        </w:tc>
        <w:tc>
          <w:tcPr>
            <w:tcW w:w="411" w:type="dxa"/>
          </w:tcPr>
          <w:p w:rsidR="0013725A" w:rsidRPr="00404940" w:rsidRDefault="0013725A" w:rsidP="0013725A">
            <w:pPr>
              <w:spacing w:after="0" w:line="240" w:lineRule="auto"/>
              <w:ind w:right="79"/>
              <w:jc w:val="right"/>
            </w:pPr>
          </w:p>
        </w:tc>
        <w:tc>
          <w:tcPr>
            <w:tcW w:w="2410" w:type="dxa"/>
            <w:gridSpan w:val="3"/>
          </w:tcPr>
          <w:p w:rsidR="0013725A" w:rsidRPr="00404940" w:rsidRDefault="0013725A" w:rsidP="0013725A">
            <w:pPr>
              <w:pStyle w:val="TableLine"/>
              <w:spacing w:before="0" w:after="0"/>
              <w:rPr>
                <w:rFonts w:asciiTheme="minorHAnsi" w:hAnsiTheme="minorHAnsi"/>
                <w:sz w:val="22"/>
                <w:szCs w:val="22"/>
                <w:lang w:val="nl-NL"/>
              </w:rPr>
            </w:pPr>
          </w:p>
        </w:tc>
        <w:tc>
          <w:tcPr>
            <w:tcW w:w="2551" w:type="dxa"/>
            <w:gridSpan w:val="4"/>
          </w:tcPr>
          <w:p w:rsidR="0013725A" w:rsidRPr="00404940" w:rsidRDefault="0013725A" w:rsidP="0013725A">
            <w:pPr>
              <w:pStyle w:val="TableLine"/>
              <w:spacing w:before="0" w:after="0"/>
              <w:rPr>
                <w:rFonts w:asciiTheme="minorHAnsi" w:hAnsiTheme="minorHAnsi"/>
                <w:sz w:val="22"/>
                <w:szCs w:val="22"/>
                <w:lang w:val="nl-NL"/>
              </w:rPr>
            </w:pPr>
          </w:p>
        </w:tc>
      </w:tr>
      <w:tr w:rsidR="0013725A" w:rsidRPr="00404940" w:rsidTr="004E31AE">
        <w:trPr>
          <w:gridAfter w:val="1"/>
          <w:wAfter w:w="14" w:type="dxa"/>
          <w:cantSplit/>
        </w:trPr>
        <w:tc>
          <w:tcPr>
            <w:tcW w:w="3275" w:type="dxa"/>
          </w:tcPr>
          <w:p w:rsidR="0013725A" w:rsidRPr="00404940" w:rsidRDefault="0013725A" w:rsidP="00404940">
            <w:pPr>
              <w:spacing w:after="0" w:line="240" w:lineRule="auto"/>
              <w:rPr>
                <w:u w:val="single"/>
              </w:rPr>
            </w:pPr>
            <w:r w:rsidRPr="00404940">
              <w:rPr>
                <w:u w:val="single"/>
              </w:rPr>
              <w:t>Activa</w:t>
            </w:r>
          </w:p>
        </w:tc>
        <w:tc>
          <w:tcPr>
            <w:tcW w:w="411" w:type="dxa"/>
          </w:tcPr>
          <w:p w:rsidR="0013725A" w:rsidRPr="00404940" w:rsidRDefault="0013725A" w:rsidP="00404940">
            <w:pPr>
              <w:spacing w:after="0" w:line="240" w:lineRule="auto"/>
              <w:ind w:right="79"/>
              <w:jc w:val="right"/>
            </w:pPr>
          </w:p>
        </w:tc>
        <w:tc>
          <w:tcPr>
            <w:tcW w:w="1276" w:type="dxa"/>
          </w:tcPr>
          <w:p w:rsidR="0013725A" w:rsidRPr="00404940" w:rsidRDefault="0013725A" w:rsidP="00404940">
            <w:pPr>
              <w:spacing w:after="0" w:line="240" w:lineRule="auto"/>
              <w:ind w:right="79"/>
              <w:jc w:val="right"/>
            </w:pPr>
          </w:p>
        </w:tc>
        <w:tc>
          <w:tcPr>
            <w:tcW w:w="1134" w:type="dxa"/>
            <w:gridSpan w:val="2"/>
          </w:tcPr>
          <w:p w:rsidR="0013725A" w:rsidRPr="00404940" w:rsidRDefault="0013725A" w:rsidP="00404940">
            <w:pPr>
              <w:spacing w:after="0" w:line="240" w:lineRule="auto"/>
              <w:ind w:right="79"/>
              <w:jc w:val="right"/>
            </w:pPr>
          </w:p>
        </w:tc>
        <w:tc>
          <w:tcPr>
            <w:tcW w:w="1275" w:type="dxa"/>
            <w:gridSpan w:val="2"/>
          </w:tcPr>
          <w:p w:rsidR="0013725A" w:rsidRPr="00404940" w:rsidRDefault="0013725A" w:rsidP="00404940">
            <w:pPr>
              <w:spacing w:after="0" w:line="240" w:lineRule="auto"/>
              <w:ind w:right="79"/>
              <w:jc w:val="right"/>
            </w:pPr>
          </w:p>
        </w:tc>
        <w:tc>
          <w:tcPr>
            <w:tcW w:w="1276" w:type="dxa"/>
            <w:gridSpan w:val="2"/>
          </w:tcPr>
          <w:p w:rsidR="0013725A" w:rsidRPr="00404940" w:rsidRDefault="0013725A" w:rsidP="00404940">
            <w:pPr>
              <w:spacing w:after="0" w:line="240" w:lineRule="auto"/>
              <w:ind w:right="79"/>
              <w:jc w:val="right"/>
            </w:pPr>
          </w:p>
        </w:tc>
      </w:tr>
      <w:tr w:rsidR="0013725A" w:rsidRPr="00404940" w:rsidTr="004E31AE">
        <w:trPr>
          <w:gridAfter w:val="1"/>
          <w:wAfter w:w="14" w:type="dxa"/>
          <w:cantSplit/>
        </w:trPr>
        <w:tc>
          <w:tcPr>
            <w:tcW w:w="3275" w:type="dxa"/>
          </w:tcPr>
          <w:p w:rsidR="0013725A" w:rsidRPr="00404940" w:rsidRDefault="0013725A" w:rsidP="00404940">
            <w:pPr>
              <w:spacing w:after="0" w:line="240" w:lineRule="auto"/>
              <w:rPr>
                <w:b/>
              </w:rPr>
            </w:pPr>
          </w:p>
        </w:tc>
        <w:tc>
          <w:tcPr>
            <w:tcW w:w="411" w:type="dxa"/>
          </w:tcPr>
          <w:p w:rsidR="0013725A" w:rsidRPr="00404940" w:rsidRDefault="0013725A" w:rsidP="00404940">
            <w:pPr>
              <w:spacing w:after="0" w:line="240" w:lineRule="auto"/>
              <w:ind w:right="79"/>
              <w:jc w:val="right"/>
            </w:pPr>
          </w:p>
        </w:tc>
        <w:tc>
          <w:tcPr>
            <w:tcW w:w="1276" w:type="dxa"/>
          </w:tcPr>
          <w:p w:rsidR="0013725A" w:rsidRPr="00404940" w:rsidRDefault="0013725A" w:rsidP="00404940">
            <w:pPr>
              <w:spacing w:after="0" w:line="240" w:lineRule="auto"/>
              <w:ind w:right="79"/>
              <w:jc w:val="right"/>
            </w:pPr>
          </w:p>
        </w:tc>
        <w:tc>
          <w:tcPr>
            <w:tcW w:w="1134" w:type="dxa"/>
            <w:gridSpan w:val="2"/>
          </w:tcPr>
          <w:p w:rsidR="0013725A" w:rsidRPr="00404940" w:rsidRDefault="0013725A" w:rsidP="00404940">
            <w:pPr>
              <w:spacing w:after="0" w:line="240" w:lineRule="auto"/>
              <w:ind w:right="79"/>
              <w:jc w:val="right"/>
            </w:pPr>
          </w:p>
        </w:tc>
        <w:tc>
          <w:tcPr>
            <w:tcW w:w="1275" w:type="dxa"/>
            <w:gridSpan w:val="2"/>
          </w:tcPr>
          <w:p w:rsidR="0013725A" w:rsidRPr="00404940" w:rsidRDefault="0013725A" w:rsidP="00404940">
            <w:pPr>
              <w:spacing w:after="0" w:line="240" w:lineRule="auto"/>
              <w:ind w:right="79"/>
              <w:jc w:val="right"/>
            </w:pPr>
          </w:p>
        </w:tc>
        <w:tc>
          <w:tcPr>
            <w:tcW w:w="1276" w:type="dxa"/>
            <w:gridSpan w:val="2"/>
          </w:tcPr>
          <w:p w:rsidR="0013725A" w:rsidRPr="00404940" w:rsidRDefault="0013725A" w:rsidP="00404940">
            <w:pPr>
              <w:spacing w:after="0" w:line="240" w:lineRule="auto"/>
              <w:ind w:right="79"/>
              <w:jc w:val="right"/>
            </w:pPr>
          </w:p>
        </w:tc>
      </w:tr>
      <w:tr w:rsidR="006C1ADD" w:rsidRPr="00404940" w:rsidTr="004E31AE">
        <w:trPr>
          <w:gridAfter w:val="1"/>
          <w:wAfter w:w="14" w:type="dxa"/>
          <w:cantSplit/>
        </w:trPr>
        <w:tc>
          <w:tcPr>
            <w:tcW w:w="3275" w:type="dxa"/>
          </w:tcPr>
          <w:p w:rsidR="006C1ADD" w:rsidRPr="002013FD" w:rsidRDefault="006C1ADD" w:rsidP="00404940">
            <w:pPr>
              <w:spacing w:after="0" w:line="240" w:lineRule="auto"/>
              <w:rPr>
                <w:b/>
              </w:rPr>
            </w:pPr>
            <w:r w:rsidRPr="002013FD">
              <w:rPr>
                <w:b/>
              </w:rPr>
              <w:t>Vlottende</w:t>
            </w:r>
            <w:r>
              <w:rPr>
                <w:b/>
              </w:rPr>
              <w:t xml:space="preserve"> activa</w:t>
            </w:r>
          </w:p>
        </w:tc>
        <w:tc>
          <w:tcPr>
            <w:tcW w:w="411" w:type="dxa"/>
          </w:tcPr>
          <w:p w:rsidR="006C1ADD" w:rsidRPr="0013725A" w:rsidRDefault="006C1ADD" w:rsidP="00404940">
            <w:pPr>
              <w:spacing w:after="0" w:line="240" w:lineRule="auto"/>
              <w:ind w:right="79"/>
              <w:jc w:val="right"/>
              <w:rPr>
                <w:sz w:val="18"/>
                <w:szCs w:val="18"/>
              </w:rPr>
            </w:pPr>
            <w:r w:rsidRPr="0013725A">
              <w:rPr>
                <w:sz w:val="18"/>
                <w:szCs w:val="18"/>
              </w:rPr>
              <w:t>1</w:t>
            </w:r>
          </w:p>
        </w:tc>
        <w:tc>
          <w:tcPr>
            <w:tcW w:w="1276" w:type="dxa"/>
          </w:tcPr>
          <w:p w:rsidR="006C1ADD" w:rsidRPr="00404940" w:rsidRDefault="006C1ADD" w:rsidP="00404940">
            <w:pPr>
              <w:spacing w:after="0" w:line="240" w:lineRule="auto"/>
              <w:ind w:right="79"/>
              <w:jc w:val="right"/>
            </w:pPr>
          </w:p>
        </w:tc>
        <w:tc>
          <w:tcPr>
            <w:tcW w:w="1134" w:type="dxa"/>
            <w:gridSpan w:val="2"/>
          </w:tcPr>
          <w:p w:rsidR="006C1ADD" w:rsidRPr="00404940" w:rsidRDefault="006C1ADD" w:rsidP="00404940">
            <w:pPr>
              <w:spacing w:after="0" w:line="240" w:lineRule="auto"/>
              <w:ind w:right="79"/>
              <w:jc w:val="right"/>
            </w:pPr>
          </w:p>
        </w:tc>
        <w:tc>
          <w:tcPr>
            <w:tcW w:w="1275" w:type="dxa"/>
            <w:gridSpan w:val="2"/>
          </w:tcPr>
          <w:p w:rsidR="006C1ADD" w:rsidRPr="00404940" w:rsidRDefault="006C1ADD" w:rsidP="00387454">
            <w:pPr>
              <w:spacing w:after="0" w:line="240" w:lineRule="auto"/>
              <w:ind w:right="79"/>
              <w:jc w:val="right"/>
            </w:pPr>
          </w:p>
        </w:tc>
        <w:tc>
          <w:tcPr>
            <w:tcW w:w="1276" w:type="dxa"/>
            <w:gridSpan w:val="2"/>
          </w:tcPr>
          <w:p w:rsidR="006C1ADD" w:rsidRPr="00404940" w:rsidRDefault="006C1ADD" w:rsidP="00387454">
            <w:pPr>
              <w:spacing w:after="0" w:line="240" w:lineRule="auto"/>
              <w:ind w:right="79"/>
              <w:jc w:val="right"/>
            </w:pPr>
          </w:p>
        </w:tc>
      </w:tr>
      <w:tr w:rsidR="00387454" w:rsidRPr="00404940" w:rsidTr="004E31AE">
        <w:trPr>
          <w:gridAfter w:val="1"/>
          <w:wAfter w:w="14" w:type="dxa"/>
          <w:cantSplit/>
        </w:trPr>
        <w:tc>
          <w:tcPr>
            <w:tcW w:w="3275" w:type="dxa"/>
          </w:tcPr>
          <w:p w:rsidR="00387454" w:rsidRPr="002013FD" w:rsidRDefault="00387454" w:rsidP="00387454">
            <w:pPr>
              <w:spacing w:after="0" w:line="240" w:lineRule="auto"/>
            </w:pPr>
            <w:r>
              <w:t>Nog te ontvangen bedragen</w:t>
            </w:r>
          </w:p>
        </w:tc>
        <w:tc>
          <w:tcPr>
            <w:tcW w:w="411" w:type="dxa"/>
          </w:tcPr>
          <w:p w:rsidR="00387454" w:rsidRPr="0013725A" w:rsidRDefault="00387454" w:rsidP="00387454">
            <w:pPr>
              <w:spacing w:after="0" w:line="240" w:lineRule="auto"/>
              <w:ind w:right="79"/>
              <w:jc w:val="right"/>
              <w:rPr>
                <w:sz w:val="18"/>
                <w:szCs w:val="18"/>
              </w:rPr>
            </w:pPr>
          </w:p>
        </w:tc>
        <w:tc>
          <w:tcPr>
            <w:tcW w:w="1276" w:type="dxa"/>
          </w:tcPr>
          <w:p w:rsidR="00387454" w:rsidRPr="00404940" w:rsidRDefault="00387454" w:rsidP="00387454">
            <w:pPr>
              <w:spacing w:after="0" w:line="240" w:lineRule="auto"/>
              <w:ind w:right="79"/>
              <w:jc w:val="right"/>
            </w:pPr>
            <w:r>
              <w:t>632</w:t>
            </w:r>
          </w:p>
        </w:tc>
        <w:tc>
          <w:tcPr>
            <w:tcW w:w="1134" w:type="dxa"/>
            <w:gridSpan w:val="2"/>
          </w:tcPr>
          <w:p w:rsidR="00387454" w:rsidRPr="00404940" w:rsidRDefault="00387454" w:rsidP="00387454">
            <w:pPr>
              <w:spacing w:after="0" w:line="240" w:lineRule="auto"/>
              <w:ind w:right="79"/>
              <w:jc w:val="right"/>
            </w:pPr>
          </w:p>
        </w:tc>
        <w:tc>
          <w:tcPr>
            <w:tcW w:w="1275" w:type="dxa"/>
            <w:gridSpan w:val="2"/>
          </w:tcPr>
          <w:p w:rsidR="00387454" w:rsidRPr="00404940" w:rsidRDefault="00387454" w:rsidP="00387454">
            <w:pPr>
              <w:spacing w:after="0" w:line="240" w:lineRule="auto"/>
              <w:ind w:right="79"/>
              <w:jc w:val="right"/>
            </w:pPr>
            <w:r>
              <w:t>28</w:t>
            </w:r>
          </w:p>
        </w:tc>
        <w:tc>
          <w:tcPr>
            <w:tcW w:w="1276" w:type="dxa"/>
            <w:gridSpan w:val="2"/>
          </w:tcPr>
          <w:p w:rsidR="00387454" w:rsidRPr="00404940" w:rsidRDefault="00387454" w:rsidP="00387454">
            <w:pPr>
              <w:spacing w:after="0" w:line="240" w:lineRule="auto"/>
              <w:ind w:right="79"/>
              <w:jc w:val="right"/>
            </w:pPr>
          </w:p>
        </w:tc>
      </w:tr>
      <w:tr w:rsidR="00387454" w:rsidRPr="00404940" w:rsidTr="004E31AE">
        <w:trPr>
          <w:gridAfter w:val="1"/>
          <w:wAfter w:w="14" w:type="dxa"/>
          <w:cantSplit/>
        </w:trPr>
        <w:tc>
          <w:tcPr>
            <w:tcW w:w="3275" w:type="dxa"/>
          </w:tcPr>
          <w:p w:rsidR="00387454" w:rsidRPr="002013FD" w:rsidRDefault="00387454" w:rsidP="00404940">
            <w:pPr>
              <w:spacing w:after="0" w:line="240" w:lineRule="auto"/>
            </w:pPr>
            <w:r>
              <w:t>Overige vorderingen</w:t>
            </w:r>
          </w:p>
        </w:tc>
        <w:tc>
          <w:tcPr>
            <w:tcW w:w="411" w:type="dxa"/>
          </w:tcPr>
          <w:p w:rsidR="00387454" w:rsidRPr="0013725A" w:rsidRDefault="00387454" w:rsidP="00404940">
            <w:pPr>
              <w:spacing w:after="0" w:line="240" w:lineRule="auto"/>
              <w:ind w:right="79"/>
              <w:jc w:val="right"/>
              <w:rPr>
                <w:sz w:val="18"/>
                <w:szCs w:val="18"/>
              </w:rPr>
            </w:pPr>
          </w:p>
        </w:tc>
        <w:tc>
          <w:tcPr>
            <w:tcW w:w="1276" w:type="dxa"/>
          </w:tcPr>
          <w:p w:rsidR="00387454" w:rsidRPr="00404940" w:rsidRDefault="00387454" w:rsidP="00404940">
            <w:pPr>
              <w:spacing w:after="0" w:line="240" w:lineRule="auto"/>
              <w:ind w:right="79"/>
              <w:jc w:val="right"/>
            </w:pPr>
            <w:r>
              <w:t>4.822</w:t>
            </w:r>
          </w:p>
        </w:tc>
        <w:tc>
          <w:tcPr>
            <w:tcW w:w="1134" w:type="dxa"/>
            <w:gridSpan w:val="2"/>
          </w:tcPr>
          <w:p w:rsidR="00387454" w:rsidRPr="00404940" w:rsidRDefault="00387454" w:rsidP="00404940">
            <w:pPr>
              <w:spacing w:after="0" w:line="240" w:lineRule="auto"/>
              <w:ind w:right="79"/>
              <w:jc w:val="right"/>
            </w:pPr>
          </w:p>
        </w:tc>
        <w:tc>
          <w:tcPr>
            <w:tcW w:w="1275" w:type="dxa"/>
            <w:gridSpan w:val="2"/>
          </w:tcPr>
          <w:p w:rsidR="00387454" w:rsidRPr="00404940" w:rsidRDefault="00387454" w:rsidP="00387454">
            <w:pPr>
              <w:spacing w:after="0" w:line="240" w:lineRule="auto"/>
              <w:ind w:right="79"/>
              <w:jc w:val="right"/>
            </w:pPr>
            <w:r>
              <w:t>0</w:t>
            </w:r>
          </w:p>
        </w:tc>
        <w:tc>
          <w:tcPr>
            <w:tcW w:w="1276" w:type="dxa"/>
            <w:gridSpan w:val="2"/>
          </w:tcPr>
          <w:p w:rsidR="00387454" w:rsidRPr="00404940" w:rsidRDefault="00387454" w:rsidP="00387454">
            <w:pPr>
              <w:spacing w:after="0" w:line="240" w:lineRule="auto"/>
              <w:ind w:right="79"/>
              <w:jc w:val="right"/>
            </w:pPr>
          </w:p>
        </w:tc>
      </w:tr>
      <w:tr w:rsidR="00387454" w:rsidRPr="00404940" w:rsidTr="004E31AE">
        <w:trPr>
          <w:gridAfter w:val="1"/>
          <w:wAfter w:w="14" w:type="dxa"/>
          <w:cantSplit/>
        </w:trPr>
        <w:tc>
          <w:tcPr>
            <w:tcW w:w="3275" w:type="dxa"/>
          </w:tcPr>
          <w:p w:rsidR="00387454" w:rsidRPr="00404940" w:rsidRDefault="00387454" w:rsidP="0013725A">
            <w:pPr>
              <w:spacing w:after="0" w:line="240" w:lineRule="auto"/>
              <w:rPr>
                <w:b/>
              </w:rPr>
            </w:pPr>
          </w:p>
        </w:tc>
        <w:tc>
          <w:tcPr>
            <w:tcW w:w="411" w:type="dxa"/>
          </w:tcPr>
          <w:p w:rsidR="00387454" w:rsidRPr="00404940" w:rsidRDefault="00387454" w:rsidP="0013725A">
            <w:pPr>
              <w:spacing w:after="0" w:line="240" w:lineRule="auto"/>
              <w:ind w:right="79"/>
              <w:jc w:val="right"/>
            </w:pPr>
          </w:p>
        </w:tc>
        <w:tc>
          <w:tcPr>
            <w:tcW w:w="1276" w:type="dxa"/>
          </w:tcPr>
          <w:p w:rsidR="00387454" w:rsidRPr="00033880" w:rsidRDefault="00387454" w:rsidP="0013725A">
            <w:pPr>
              <w:pStyle w:val="TableLine"/>
              <w:spacing w:line="290" w:lineRule="atLeast"/>
              <w:rPr>
                <w:sz w:val="22"/>
                <w:szCs w:val="22"/>
                <w:lang w:val="nl-NL"/>
              </w:rPr>
            </w:pPr>
          </w:p>
        </w:tc>
        <w:tc>
          <w:tcPr>
            <w:tcW w:w="1134" w:type="dxa"/>
            <w:gridSpan w:val="2"/>
          </w:tcPr>
          <w:p w:rsidR="00387454" w:rsidRPr="00404940" w:rsidRDefault="00387454" w:rsidP="0013725A">
            <w:pPr>
              <w:spacing w:after="0" w:line="240" w:lineRule="auto"/>
              <w:ind w:right="79"/>
              <w:jc w:val="right"/>
            </w:pPr>
          </w:p>
        </w:tc>
        <w:tc>
          <w:tcPr>
            <w:tcW w:w="1275" w:type="dxa"/>
            <w:gridSpan w:val="2"/>
          </w:tcPr>
          <w:p w:rsidR="00387454" w:rsidRPr="00033880" w:rsidRDefault="00387454" w:rsidP="00387454">
            <w:pPr>
              <w:pStyle w:val="TableLine"/>
              <w:spacing w:line="290" w:lineRule="atLeast"/>
              <w:rPr>
                <w:sz w:val="22"/>
                <w:szCs w:val="22"/>
                <w:lang w:val="nl-NL"/>
              </w:rPr>
            </w:pPr>
          </w:p>
        </w:tc>
        <w:tc>
          <w:tcPr>
            <w:tcW w:w="1276" w:type="dxa"/>
            <w:gridSpan w:val="2"/>
          </w:tcPr>
          <w:p w:rsidR="00387454" w:rsidRPr="00404940" w:rsidRDefault="00387454" w:rsidP="00387454">
            <w:pPr>
              <w:spacing w:after="0" w:line="240" w:lineRule="auto"/>
              <w:ind w:right="79"/>
              <w:jc w:val="right"/>
            </w:pPr>
          </w:p>
        </w:tc>
      </w:tr>
      <w:tr w:rsidR="00387454" w:rsidRPr="00404940" w:rsidTr="004E31AE">
        <w:trPr>
          <w:gridAfter w:val="1"/>
          <w:wAfter w:w="14" w:type="dxa"/>
          <w:cantSplit/>
        </w:trPr>
        <w:tc>
          <w:tcPr>
            <w:tcW w:w="3275" w:type="dxa"/>
          </w:tcPr>
          <w:p w:rsidR="00387454" w:rsidRPr="00404940" w:rsidRDefault="00387454" w:rsidP="0013725A">
            <w:pPr>
              <w:spacing w:after="0" w:line="240" w:lineRule="auto"/>
              <w:rPr>
                <w:b/>
              </w:rPr>
            </w:pPr>
          </w:p>
        </w:tc>
        <w:tc>
          <w:tcPr>
            <w:tcW w:w="411" w:type="dxa"/>
          </w:tcPr>
          <w:p w:rsidR="00387454" w:rsidRPr="00404940" w:rsidRDefault="00387454" w:rsidP="0013725A">
            <w:pPr>
              <w:spacing w:after="0" w:line="240" w:lineRule="auto"/>
              <w:ind w:right="79"/>
              <w:jc w:val="right"/>
            </w:pPr>
          </w:p>
        </w:tc>
        <w:tc>
          <w:tcPr>
            <w:tcW w:w="1276" w:type="dxa"/>
          </w:tcPr>
          <w:p w:rsidR="00387454" w:rsidRPr="00404940" w:rsidRDefault="00387454" w:rsidP="0013725A">
            <w:pPr>
              <w:spacing w:after="0" w:line="240" w:lineRule="auto"/>
              <w:ind w:right="79"/>
              <w:jc w:val="right"/>
            </w:pPr>
          </w:p>
        </w:tc>
        <w:tc>
          <w:tcPr>
            <w:tcW w:w="1134" w:type="dxa"/>
            <w:gridSpan w:val="2"/>
          </w:tcPr>
          <w:p w:rsidR="00387454" w:rsidRPr="00404940" w:rsidRDefault="00387454" w:rsidP="0013725A">
            <w:pPr>
              <w:spacing w:after="0" w:line="240" w:lineRule="auto"/>
              <w:ind w:right="79"/>
              <w:jc w:val="right"/>
            </w:pPr>
            <w:r>
              <w:t>5.454</w:t>
            </w:r>
          </w:p>
        </w:tc>
        <w:tc>
          <w:tcPr>
            <w:tcW w:w="1275" w:type="dxa"/>
            <w:gridSpan w:val="2"/>
          </w:tcPr>
          <w:p w:rsidR="00387454" w:rsidRPr="00404940" w:rsidRDefault="00387454" w:rsidP="00387454">
            <w:pPr>
              <w:spacing w:after="0" w:line="240" w:lineRule="auto"/>
              <w:ind w:right="79"/>
              <w:jc w:val="right"/>
            </w:pPr>
          </w:p>
        </w:tc>
        <w:tc>
          <w:tcPr>
            <w:tcW w:w="1276" w:type="dxa"/>
            <w:gridSpan w:val="2"/>
          </w:tcPr>
          <w:p w:rsidR="00387454" w:rsidRPr="00404940" w:rsidRDefault="00387454" w:rsidP="00387454">
            <w:pPr>
              <w:spacing w:after="0" w:line="240" w:lineRule="auto"/>
              <w:ind w:right="79"/>
              <w:jc w:val="right"/>
            </w:pPr>
            <w:r>
              <w:t>28</w:t>
            </w:r>
          </w:p>
        </w:tc>
      </w:tr>
      <w:tr w:rsidR="00387454" w:rsidRPr="00404940" w:rsidTr="004E31AE">
        <w:trPr>
          <w:gridAfter w:val="1"/>
          <w:wAfter w:w="14" w:type="dxa"/>
          <w:cantSplit/>
        </w:trPr>
        <w:tc>
          <w:tcPr>
            <w:tcW w:w="3275" w:type="dxa"/>
          </w:tcPr>
          <w:p w:rsidR="00387454" w:rsidRPr="00404940" w:rsidRDefault="00387454" w:rsidP="0013725A">
            <w:pPr>
              <w:spacing w:after="0" w:line="240" w:lineRule="auto"/>
              <w:rPr>
                <w:b/>
              </w:rPr>
            </w:pPr>
          </w:p>
        </w:tc>
        <w:tc>
          <w:tcPr>
            <w:tcW w:w="411" w:type="dxa"/>
          </w:tcPr>
          <w:p w:rsidR="00387454" w:rsidRPr="00404940" w:rsidRDefault="00387454" w:rsidP="0013725A">
            <w:pPr>
              <w:spacing w:after="0" w:line="240" w:lineRule="auto"/>
              <w:ind w:right="79"/>
              <w:jc w:val="right"/>
            </w:pPr>
          </w:p>
        </w:tc>
        <w:tc>
          <w:tcPr>
            <w:tcW w:w="1276" w:type="dxa"/>
          </w:tcPr>
          <w:p w:rsidR="00387454" w:rsidRPr="00404940" w:rsidRDefault="00387454" w:rsidP="0013725A">
            <w:pPr>
              <w:spacing w:after="0" w:line="240" w:lineRule="auto"/>
              <w:ind w:right="79"/>
              <w:jc w:val="right"/>
            </w:pPr>
          </w:p>
        </w:tc>
        <w:tc>
          <w:tcPr>
            <w:tcW w:w="1134" w:type="dxa"/>
            <w:gridSpan w:val="2"/>
          </w:tcPr>
          <w:p w:rsidR="00387454" w:rsidRPr="00404940" w:rsidRDefault="00387454" w:rsidP="0013725A">
            <w:pPr>
              <w:spacing w:after="0" w:line="240" w:lineRule="auto"/>
              <w:ind w:right="79"/>
              <w:jc w:val="right"/>
            </w:pPr>
          </w:p>
        </w:tc>
        <w:tc>
          <w:tcPr>
            <w:tcW w:w="1275" w:type="dxa"/>
            <w:gridSpan w:val="2"/>
          </w:tcPr>
          <w:p w:rsidR="00387454" w:rsidRPr="00404940" w:rsidRDefault="00387454" w:rsidP="00387454">
            <w:pPr>
              <w:spacing w:after="0" w:line="240" w:lineRule="auto"/>
              <w:ind w:right="79"/>
              <w:jc w:val="right"/>
            </w:pPr>
          </w:p>
        </w:tc>
        <w:tc>
          <w:tcPr>
            <w:tcW w:w="1276" w:type="dxa"/>
            <w:gridSpan w:val="2"/>
          </w:tcPr>
          <w:p w:rsidR="00387454" w:rsidRPr="00404940" w:rsidRDefault="00387454" w:rsidP="00387454">
            <w:pPr>
              <w:spacing w:after="0" w:line="240" w:lineRule="auto"/>
              <w:ind w:right="79"/>
              <w:jc w:val="right"/>
            </w:pPr>
          </w:p>
        </w:tc>
      </w:tr>
      <w:tr w:rsidR="00387454" w:rsidRPr="00404940" w:rsidTr="004E31AE">
        <w:trPr>
          <w:gridAfter w:val="1"/>
          <w:wAfter w:w="14" w:type="dxa"/>
          <w:cantSplit/>
        </w:trPr>
        <w:tc>
          <w:tcPr>
            <w:tcW w:w="3275" w:type="dxa"/>
          </w:tcPr>
          <w:p w:rsidR="00387454" w:rsidRPr="00404940" w:rsidRDefault="00387454" w:rsidP="0013725A">
            <w:pPr>
              <w:spacing w:after="0" w:line="240" w:lineRule="auto"/>
              <w:rPr>
                <w:b/>
              </w:rPr>
            </w:pPr>
            <w:r w:rsidRPr="00404940">
              <w:rPr>
                <w:b/>
              </w:rPr>
              <w:t>Liquide middelen</w:t>
            </w:r>
          </w:p>
        </w:tc>
        <w:tc>
          <w:tcPr>
            <w:tcW w:w="411" w:type="dxa"/>
          </w:tcPr>
          <w:p w:rsidR="00387454" w:rsidRPr="00404940" w:rsidRDefault="00387454" w:rsidP="0013725A">
            <w:pPr>
              <w:spacing w:after="0" w:line="240" w:lineRule="auto"/>
              <w:ind w:right="79"/>
              <w:jc w:val="right"/>
            </w:pPr>
          </w:p>
        </w:tc>
        <w:tc>
          <w:tcPr>
            <w:tcW w:w="1276" w:type="dxa"/>
          </w:tcPr>
          <w:p w:rsidR="00387454" w:rsidRPr="00404940" w:rsidRDefault="00387454" w:rsidP="0013725A">
            <w:pPr>
              <w:spacing w:after="0" w:line="240" w:lineRule="auto"/>
              <w:ind w:right="79"/>
              <w:jc w:val="right"/>
            </w:pPr>
          </w:p>
        </w:tc>
        <w:tc>
          <w:tcPr>
            <w:tcW w:w="1134" w:type="dxa"/>
            <w:gridSpan w:val="2"/>
          </w:tcPr>
          <w:p w:rsidR="00387454" w:rsidRPr="00404940" w:rsidRDefault="00387454" w:rsidP="0013725A">
            <w:pPr>
              <w:spacing w:after="0" w:line="240" w:lineRule="auto"/>
              <w:ind w:right="79"/>
              <w:jc w:val="right"/>
            </w:pPr>
          </w:p>
        </w:tc>
        <w:tc>
          <w:tcPr>
            <w:tcW w:w="1275" w:type="dxa"/>
            <w:gridSpan w:val="2"/>
          </w:tcPr>
          <w:p w:rsidR="00387454" w:rsidRPr="00404940" w:rsidRDefault="00387454" w:rsidP="00387454">
            <w:pPr>
              <w:spacing w:after="0" w:line="240" w:lineRule="auto"/>
              <w:ind w:right="79"/>
              <w:jc w:val="right"/>
            </w:pPr>
          </w:p>
        </w:tc>
        <w:tc>
          <w:tcPr>
            <w:tcW w:w="1276" w:type="dxa"/>
            <w:gridSpan w:val="2"/>
          </w:tcPr>
          <w:p w:rsidR="00387454" w:rsidRPr="00404940" w:rsidRDefault="00387454" w:rsidP="00387454">
            <w:pPr>
              <w:spacing w:after="0" w:line="240" w:lineRule="auto"/>
              <w:ind w:right="79"/>
              <w:jc w:val="right"/>
            </w:pPr>
          </w:p>
        </w:tc>
      </w:tr>
      <w:tr w:rsidR="00387454" w:rsidRPr="00404940" w:rsidTr="004E31AE">
        <w:trPr>
          <w:gridAfter w:val="1"/>
          <w:wAfter w:w="14" w:type="dxa"/>
          <w:cantSplit/>
        </w:trPr>
        <w:tc>
          <w:tcPr>
            <w:tcW w:w="3275" w:type="dxa"/>
          </w:tcPr>
          <w:p w:rsidR="00387454" w:rsidRPr="00404940" w:rsidRDefault="00387454" w:rsidP="0013725A">
            <w:pPr>
              <w:spacing w:after="0" w:line="240" w:lineRule="auto"/>
            </w:pPr>
            <w:r w:rsidRPr="00404940">
              <w:t>Rekening courant Rabobank</w:t>
            </w:r>
          </w:p>
        </w:tc>
        <w:tc>
          <w:tcPr>
            <w:tcW w:w="411" w:type="dxa"/>
          </w:tcPr>
          <w:p w:rsidR="00387454" w:rsidRDefault="00387454" w:rsidP="0013725A">
            <w:pPr>
              <w:spacing w:after="0" w:line="240" w:lineRule="auto"/>
              <w:ind w:right="79"/>
              <w:jc w:val="right"/>
            </w:pPr>
          </w:p>
        </w:tc>
        <w:tc>
          <w:tcPr>
            <w:tcW w:w="1276" w:type="dxa"/>
          </w:tcPr>
          <w:p w:rsidR="00387454" w:rsidRPr="00404940" w:rsidRDefault="00387454" w:rsidP="0013725A">
            <w:pPr>
              <w:spacing w:after="0" w:line="240" w:lineRule="auto"/>
              <w:ind w:right="79"/>
              <w:jc w:val="right"/>
            </w:pPr>
            <w:r>
              <w:t>2.233</w:t>
            </w:r>
          </w:p>
        </w:tc>
        <w:tc>
          <w:tcPr>
            <w:tcW w:w="1134" w:type="dxa"/>
            <w:gridSpan w:val="2"/>
          </w:tcPr>
          <w:p w:rsidR="00387454" w:rsidRPr="00404940" w:rsidRDefault="00387454" w:rsidP="0013725A">
            <w:pPr>
              <w:spacing w:after="0" w:line="240" w:lineRule="auto"/>
              <w:ind w:right="79"/>
              <w:jc w:val="right"/>
            </w:pPr>
          </w:p>
        </w:tc>
        <w:tc>
          <w:tcPr>
            <w:tcW w:w="1275" w:type="dxa"/>
            <w:gridSpan w:val="2"/>
          </w:tcPr>
          <w:p w:rsidR="00387454" w:rsidRPr="00404940" w:rsidRDefault="00387454" w:rsidP="00387454">
            <w:pPr>
              <w:spacing w:after="0" w:line="240" w:lineRule="auto"/>
              <w:ind w:right="79"/>
              <w:jc w:val="right"/>
            </w:pPr>
            <w:r>
              <w:t>1.780</w:t>
            </w:r>
          </w:p>
        </w:tc>
        <w:tc>
          <w:tcPr>
            <w:tcW w:w="1276" w:type="dxa"/>
            <w:gridSpan w:val="2"/>
          </w:tcPr>
          <w:p w:rsidR="00387454" w:rsidRPr="00404940" w:rsidRDefault="00387454" w:rsidP="00387454">
            <w:pPr>
              <w:spacing w:after="0" w:line="240" w:lineRule="auto"/>
              <w:ind w:right="79"/>
              <w:jc w:val="right"/>
            </w:pPr>
          </w:p>
        </w:tc>
      </w:tr>
      <w:tr w:rsidR="00387454" w:rsidRPr="00404940" w:rsidTr="004E31AE">
        <w:trPr>
          <w:gridAfter w:val="1"/>
          <w:wAfter w:w="14" w:type="dxa"/>
          <w:cantSplit/>
        </w:trPr>
        <w:tc>
          <w:tcPr>
            <w:tcW w:w="3275" w:type="dxa"/>
          </w:tcPr>
          <w:p w:rsidR="00387454" w:rsidRPr="00404940" w:rsidRDefault="00387454" w:rsidP="0013725A">
            <w:pPr>
              <w:spacing w:after="0" w:line="240" w:lineRule="auto"/>
            </w:pPr>
            <w:r w:rsidRPr="00404940">
              <w:t>Spaarrekening Rabobank</w:t>
            </w:r>
          </w:p>
        </w:tc>
        <w:tc>
          <w:tcPr>
            <w:tcW w:w="411" w:type="dxa"/>
          </w:tcPr>
          <w:p w:rsidR="00387454" w:rsidRDefault="00387454" w:rsidP="0013725A">
            <w:pPr>
              <w:spacing w:after="0" w:line="240" w:lineRule="auto"/>
              <w:ind w:right="79"/>
              <w:jc w:val="right"/>
            </w:pPr>
          </w:p>
        </w:tc>
        <w:tc>
          <w:tcPr>
            <w:tcW w:w="1276" w:type="dxa"/>
          </w:tcPr>
          <w:p w:rsidR="00387454" w:rsidRPr="00404940" w:rsidRDefault="00387454" w:rsidP="0013725A">
            <w:pPr>
              <w:spacing w:after="0" w:line="240" w:lineRule="auto"/>
              <w:ind w:right="79"/>
              <w:jc w:val="right"/>
            </w:pPr>
            <w:r>
              <w:t>33.500</w:t>
            </w:r>
          </w:p>
        </w:tc>
        <w:tc>
          <w:tcPr>
            <w:tcW w:w="1134" w:type="dxa"/>
            <w:gridSpan w:val="2"/>
          </w:tcPr>
          <w:p w:rsidR="00387454" w:rsidRPr="00404940" w:rsidRDefault="00387454" w:rsidP="0013725A">
            <w:pPr>
              <w:spacing w:after="0" w:line="240" w:lineRule="auto"/>
              <w:ind w:right="79"/>
              <w:jc w:val="right"/>
            </w:pPr>
          </w:p>
        </w:tc>
        <w:tc>
          <w:tcPr>
            <w:tcW w:w="1275" w:type="dxa"/>
            <w:gridSpan w:val="2"/>
          </w:tcPr>
          <w:p w:rsidR="00387454" w:rsidRPr="00404940" w:rsidRDefault="00387454" w:rsidP="00387454">
            <w:pPr>
              <w:spacing w:after="0" w:line="240" w:lineRule="auto"/>
              <w:ind w:right="79"/>
              <w:jc w:val="right"/>
            </w:pPr>
            <w:r>
              <w:t>18.000</w:t>
            </w:r>
          </w:p>
        </w:tc>
        <w:tc>
          <w:tcPr>
            <w:tcW w:w="1276" w:type="dxa"/>
            <w:gridSpan w:val="2"/>
          </w:tcPr>
          <w:p w:rsidR="00387454" w:rsidRPr="00404940" w:rsidRDefault="00387454" w:rsidP="00387454">
            <w:pPr>
              <w:spacing w:after="0" w:line="240" w:lineRule="auto"/>
              <w:ind w:right="79"/>
              <w:jc w:val="right"/>
            </w:pPr>
          </w:p>
        </w:tc>
      </w:tr>
      <w:tr w:rsidR="00387454" w:rsidRPr="00404940" w:rsidTr="004E31AE">
        <w:trPr>
          <w:gridAfter w:val="1"/>
          <w:wAfter w:w="14" w:type="dxa"/>
          <w:cantSplit/>
        </w:trPr>
        <w:tc>
          <w:tcPr>
            <w:tcW w:w="3275" w:type="dxa"/>
          </w:tcPr>
          <w:p w:rsidR="00387454" w:rsidRPr="00404940" w:rsidRDefault="00387454" w:rsidP="0013725A">
            <w:pPr>
              <w:spacing w:after="0" w:line="240" w:lineRule="auto"/>
            </w:pPr>
          </w:p>
        </w:tc>
        <w:tc>
          <w:tcPr>
            <w:tcW w:w="411" w:type="dxa"/>
          </w:tcPr>
          <w:p w:rsidR="00387454" w:rsidRPr="00404940" w:rsidRDefault="00387454" w:rsidP="0013725A">
            <w:pPr>
              <w:spacing w:after="0" w:line="240" w:lineRule="auto"/>
              <w:ind w:right="79"/>
              <w:jc w:val="right"/>
            </w:pPr>
          </w:p>
        </w:tc>
        <w:tc>
          <w:tcPr>
            <w:tcW w:w="1276" w:type="dxa"/>
          </w:tcPr>
          <w:p w:rsidR="00387454" w:rsidRPr="00033880" w:rsidRDefault="00387454" w:rsidP="0013725A">
            <w:pPr>
              <w:pStyle w:val="TableLine"/>
              <w:spacing w:line="290" w:lineRule="atLeast"/>
              <w:rPr>
                <w:sz w:val="22"/>
                <w:szCs w:val="22"/>
                <w:lang w:val="nl-NL"/>
              </w:rPr>
            </w:pPr>
          </w:p>
        </w:tc>
        <w:tc>
          <w:tcPr>
            <w:tcW w:w="1134" w:type="dxa"/>
            <w:gridSpan w:val="2"/>
          </w:tcPr>
          <w:p w:rsidR="00387454" w:rsidRPr="00404940" w:rsidRDefault="00387454" w:rsidP="0013725A">
            <w:pPr>
              <w:spacing w:after="0" w:line="240" w:lineRule="auto"/>
              <w:ind w:right="79"/>
              <w:jc w:val="right"/>
            </w:pPr>
          </w:p>
        </w:tc>
        <w:tc>
          <w:tcPr>
            <w:tcW w:w="1275" w:type="dxa"/>
            <w:gridSpan w:val="2"/>
          </w:tcPr>
          <w:p w:rsidR="00387454" w:rsidRPr="00033880" w:rsidRDefault="00387454" w:rsidP="00387454">
            <w:pPr>
              <w:pStyle w:val="TableLine"/>
              <w:spacing w:line="290" w:lineRule="atLeast"/>
              <w:rPr>
                <w:sz w:val="22"/>
                <w:szCs w:val="22"/>
                <w:lang w:val="nl-NL"/>
              </w:rPr>
            </w:pPr>
          </w:p>
        </w:tc>
        <w:tc>
          <w:tcPr>
            <w:tcW w:w="1276" w:type="dxa"/>
            <w:gridSpan w:val="2"/>
          </w:tcPr>
          <w:p w:rsidR="00387454" w:rsidRPr="00404940" w:rsidRDefault="00387454" w:rsidP="00387454">
            <w:pPr>
              <w:spacing w:after="0" w:line="240" w:lineRule="auto"/>
              <w:ind w:right="79"/>
              <w:jc w:val="right"/>
            </w:pPr>
          </w:p>
        </w:tc>
      </w:tr>
      <w:tr w:rsidR="00387454" w:rsidRPr="00404940" w:rsidTr="004E31AE">
        <w:trPr>
          <w:gridAfter w:val="1"/>
          <w:wAfter w:w="14" w:type="dxa"/>
          <w:cantSplit/>
        </w:trPr>
        <w:tc>
          <w:tcPr>
            <w:tcW w:w="3275" w:type="dxa"/>
          </w:tcPr>
          <w:p w:rsidR="00387454" w:rsidRPr="00404940" w:rsidRDefault="00387454" w:rsidP="0013725A">
            <w:pPr>
              <w:spacing w:after="0" w:line="240" w:lineRule="auto"/>
            </w:pPr>
          </w:p>
        </w:tc>
        <w:tc>
          <w:tcPr>
            <w:tcW w:w="411" w:type="dxa"/>
          </w:tcPr>
          <w:p w:rsidR="00387454" w:rsidRPr="00404940" w:rsidRDefault="00387454" w:rsidP="0013725A">
            <w:pPr>
              <w:spacing w:after="0" w:line="240" w:lineRule="auto"/>
              <w:ind w:right="79"/>
              <w:jc w:val="right"/>
            </w:pPr>
          </w:p>
        </w:tc>
        <w:tc>
          <w:tcPr>
            <w:tcW w:w="1276" w:type="dxa"/>
          </w:tcPr>
          <w:p w:rsidR="00387454" w:rsidRPr="00404940" w:rsidRDefault="00387454" w:rsidP="0013725A">
            <w:pPr>
              <w:spacing w:after="0" w:line="240" w:lineRule="auto"/>
              <w:ind w:right="79"/>
              <w:jc w:val="right"/>
            </w:pPr>
          </w:p>
        </w:tc>
        <w:tc>
          <w:tcPr>
            <w:tcW w:w="1134" w:type="dxa"/>
            <w:gridSpan w:val="2"/>
          </w:tcPr>
          <w:p w:rsidR="00387454" w:rsidRPr="00404940" w:rsidRDefault="00387454" w:rsidP="0013725A">
            <w:pPr>
              <w:spacing w:after="0" w:line="240" w:lineRule="auto"/>
              <w:ind w:right="79"/>
              <w:jc w:val="right"/>
            </w:pPr>
            <w:r>
              <w:t>35.733</w:t>
            </w:r>
          </w:p>
        </w:tc>
        <w:tc>
          <w:tcPr>
            <w:tcW w:w="1275" w:type="dxa"/>
            <w:gridSpan w:val="2"/>
          </w:tcPr>
          <w:p w:rsidR="00387454" w:rsidRPr="00404940" w:rsidRDefault="00387454" w:rsidP="00387454">
            <w:pPr>
              <w:spacing w:after="0" w:line="240" w:lineRule="auto"/>
              <w:ind w:right="79"/>
              <w:jc w:val="right"/>
            </w:pPr>
          </w:p>
        </w:tc>
        <w:tc>
          <w:tcPr>
            <w:tcW w:w="1276" w:type="dxa"/>
            <w:gridSpan w:val="2"/>
          </w:tcPr>
          <w:p w:rsidR="00387454" w:rsidRPr="00404940" w:rsidRDefault="00387454" w:rsidP="00387454">
            <w:pPr>
              <w:spacing w:after="0" w:line="240" w:lineRule="auto"/>
              <w:ind w:right="79"/>
              <w:jc w:val="right"/>
            </w:pPr>
            <w:r>
              <w:t>19.780</w:t>
            </w:r>
          </w:p>
        </w:tc>
      </w:tr>
      <w:tr w:rsidR="00387454" w:rsidRPr="00404940" w:rsidTr="004E31AE">
        <w:trPr>
          <w:gridAfter w:val="1"/>
          <w:wAfter w:w="14" w:type="dxa"/>
          <w:cantSplit/>
        </w:trPr>
        <w:tc>
          <w:tcPr>
            <w:tcW w:w="3275" w:type="dxa"/>
          </w:tcPr>
          <w:p w:rsidR="00387454" w:rsidRPr="00404940" w:rsidRDefault="00387454" w:rsidP="0013725A">
            <w:pPr>
              <w:spacing w:after="0" w:line="240" w:lineRule="auto"/>
            </w:pPr>
          </w:p>
        </w:tc>
        <w:tc>
          <w:tcPr>
            <w:tcW w:w="411" w:type="dxa"/>
          </w:tcPr>
          <w:p w:rsidR="00387454" w:rsidRPr="00404940" w:rsidRDefault="00387454" w:rsidP="0013725A">
            <w:pPr>
              <w:spacing w:after="0" w:line="240" w:lineRule="auto"/>
              <w:ind w:right="57"/>
              <w:jc w:val="right"/>
            </w:pPr>
          </w:p>
        </w:tc>
        <w:tc>
          <w:tcPr>
            <w:tcW w:w="1276" w:type="dxa"/>
          </w:tcPr>
          <w:p w:rsidR="00387454" w:rsidRPr="00404940" w:rsidRDefault="00387454" w:rsidP="0013725A">
            <w:pPr>
              <w:spacing w:after="0" w:line="240" w:lineRule="auto"/>
              <w:ind w:right="57"/>
              <w:jc w:val="right"/>
            </w:pPr>
          </w:p>
        </w:tc>
        <w:tc>
          <w:tcPr>
            <w:tcW w:w="1134" w:type="dxa"/>
            <w:gridSpan w:val="2"/>
          </w:tcPr>
          <w:p w:rsidR="00387454" w:rsidRPr="00033880" w:rsidRDefault="00387454" w:rsidP="0013725A">
            <w:pPr>
              <w:pStyle w:val="TableLine"/>
              <w:spacing w:line="290" w:lineRule="atLeast"/>
              <w:rPr>
                <w:sz w:val="22"/>
                <w:szCs w:val="22"/>
                <w:lang w:val="nl-NL"/>
              </w:rPr>
            </w:pPr>
          </w:p>
        </w:tc>
        <w:tc>
          <w:tcPr>
            <w:tcW w:w="1275" w:type="dxa"/>
            <w:gridSpan w:val="2"/>
          </w:tcPr>
          <w:p w:rsidR="00387454" w:rsidRPr="00404940" w:rsidRDefault="00387454" w:rsidP="00387454">
            <w:pPr>
              <w:spacing w:after="0" w:line="240" w:lineRule="auto"/>
              <w:ind w:right="57"/>
              <w:jc w:val="right"/>
            </w:pPr>
          </w:p>
        </w:tc>
        <w:tc>
          <w:tcPr>
            <w:tcW w:w="1276" w:type="dxa"/>
            <w:gridSpan w:val="2"/>
          </w:tcPr>
          <w:p w:rsidR="00387454" w:rsidRPr="00033880" w:rsidRDefault="00387454" w:rsidP="00387454">
            <w:pPr>
              <w:pStyle w:val="TableLine"/>
              <w:spacing w:line="290" w:lineRule="atLeast"/>
              <w:rPr>
                <w:sz w:val="22"/>
                <w:szCs w:val="22"/>
                <w:lang w:val="nl-NL"/>
              </w:rPr>
            </w:pPr>
          </w:p>
        </w:tc>
      </w:tr>
      <w:tr w:rsidR="00387454" w:rsidRPr="00404940" w:rsidTr="004E31AE">
        <w:trPr>
          <w:gridAfter w:val="1"/>
          <w:wAfter w:w="14" w:type="dxa"/>
          <w:cantSplit/>
        </w:trPr>
        <w:tc>
          <w:tcPr>
            <w:tcW w:w="3275" w:type="dxa"/>
          </w:tcPr>
          <w:p w:rsidR="00387454" w:rsidRPr="00404940" w:rsidRDefault="00387454" w:rsidP="0013725A">
            <w:pPr>
              <w:spacing w:after="0" w:line="240" w:lineRule="auto"/>
            </w:pPr>
          </w:p>
        </w:tc>
        <w:tc>
          <w:tcPr>
            <w:tcW w:w="411" w:type="dxa"/>
          </w:tcPr>
          <w:p w:rsidR="00387454" w:rsidRPr="00404940" w:rsidRDefault="00387454" w:rsidP="0013725A">
            <w:pPr>
              <w:spacing w:after="0" w:line="240" w:lineRule="auto"/>
              <w:ind w:right="57"/>
              <w:jc w:val="right"/>
            </w:pPr>
          </w:p>
        </w:tc>
        <w:tc>
          <w:tcPr>
            <w:tcW w:w="1276" w:type="dxa"/>
          </w:tcPr>
          <w:p w:rsidR="00387454" w:rsidRPr="00404940" w:rsidRDefault="00387454" w:rsidP="0013725A">
            <w:pPr>
              <w:spacing w:after="0" w:line="240" w:lineRule="auto"/>
              <w:ind w:right="57"/>
              <w:jc w:val="right"/>
            </w:pPr>
          </w:p>
        </w:tc>
        <w:tc>
          <w:tcPr>
            <w:tcW w:w="1134" w:type="dxa"/>
            <w:gridSpan w:val="2"/>
          </w:tcPr>
          <w:p w:rsidR="00387454" w:rsidRPr="00404940" w:rsidRDefault="00387454" w:rsidP="0013725A">
            <w:pPr>
              <w:spacing w:after="0" w:line="240" w:lineRule="auto"/>
              <w:ind w:right="79"/>
              <w:jc w:val="right"/>
              <w:rPr>
                <w:b/>
              </w:rPr>
            </w:pPr>
            <w:r>
              <w:rPr>
                <w:b/>
              </w:rPr>
              <w:t>41.187</w:t>
            </w:r>
          </w:p>
        </w:tc>
        <w:tc>
          <w:tcPr>
            <w:tcW w:w="1275" w:type="dxa"/>
            <w:gridSpan w:val="2"/>
          </w:tcPr>
          <w:p w:rsidR="00387454" w:rsidRPr="00404940" w:rsidRDefault="00387454" w:rsidP="00387454">
            <w:pPr>
              <w:spacing w:after="0" w:line="240" w:lineRule="auto"/>
              <w:ind w:right="57"/>
              <w:jc w:val="right"/>
            </w:pPr>
          </w:p>
        </w:tc>
        <w:tc>
          <w:tcPr>
            <w:tcW w:w="1276" w:type="dxa"/>
            <w:gridSpan w:val="2"/>
          </w:tcPr>
          <w:p w:rsidR="00387454" w:rsidRPr="00404940" w:rsidRDefault="00387454" w:rsidP="00387454">
            <w:pPr>
              <w:spacing w:after="0" w:line="240" w:lineRule="auto"/>
              <w:ind w:right="79"/>
              <w:jc w:val="right"/>
              <w:rPr>
                <w:b/>
              </w:rPr>
            </w:pPr>
            <w:r>
              <w:rPr>
                <w:b/>
              </w:rPr>
              <w:t>19.808</w:t>
            </w:r>
          </w:p>
        </w:tc>
      </w:tr>
      <w:tr w:rsidR="00387454" w:rsidRPr="00404940" w:rsidTr="00AF2711">
        <w:trPr>
          <w:gridAfter w:val="1"/>
          <w:wAfter w:w="14" w:type="dxa"/>
          <w:cantSplit/>
          <w:trHeight w:val="370"/>
        </w:trPr>
        <w:tc>
          <w:tcPr>
            <w:tcW w:w="3275" w:type="dxa"/>
          </w:tcPr>
          <w:p w:rsidR="00387454" w:rsidRPr="00404940" w:rsidRDefault="00387454" w:rsidP="0013725A">
            <w:pPr>
              <w:spacing w:after="0" w:line="240" w:lineRule="auto"/>
            </w:pPr>
          </w:p>
        </w:tc>
        <w:tc>
          <w:tcPr>
            <w:tcW w:w="411" w:type="dxa"/>
          </w:tcPr>
          <w:p w:rsidR="00387454" w:rsidRPr="00404940" w:rsidRDefault="00387454" w:rsidP="0013725A">
            <w:pPr>
              <w:spacing w:after="0" w:line="240" w:lineRule="auto"/>
              <w:ind w:right="57"/>
              <w:jc w:val="right"/>
            </w:pPr>
          </w:p>
        </w:tc>
        <w:tc>
          <w:tcPr>
            <w:tcW w:w="1276" w:type="dxa"/>
          </w:tcPr>
          <w:p w:rsidR="00387454" w:rsidRPr="00404940" w:rsidRDefault="00387454" w:rsidP="0013725A">
            <w:pPr>
              <w:spacing w:after="0" w:line="240" w:lineRule="auto"/>
              <w:ind w:right="57"/>
              <w:jc w:val="right"/>
            </w:pPr>
          </w:p>
        </w:tc>
        <w:tc>
          <w:tcPr>
            <w:tcW w:w="1134" w:type="dxa"/>
            <w:gridSpan w:val="2"/>
          </w:tcPr>
          <w:p w:rsidR="00387454" w:rsidRPr="00033880" w:rsidRDefault="00387454" w:rsidP="0013725A">
            <w:pPr>
              <w:pStyle w:val="TableLine"/>
              <w:spacing w:line="290" w:lineRule="atLeast"/>
              <w:rPr>
                <w:sz w:val="22"/>
                <w:szCs w:val="22"/>
                <w:lang w:val="nl-NL"/>
              </w:rPr>
            </w:pPr>
          </w:p>
        </w:tc>
        <w:tc>
          <w:tcPr>
            <w:tcW w:w="1275" w:type="dxa"/>
            <w:gridSpan w:val="2"/>
          </w:tcPr>
          <w:p w:rsidR="00387454" w:rsidRPr="00404940" w:rsidRDefault="00387454" w:rsidP="0013725A">
            <w:pPr>
              <w:spacing w:after="0" w:line="240" w:lineRule="auto"/>
              <w:ind w:right="57"/>
              <w:jc w:val="right"/>
            </w:pPr>
          </w:p>
        </w:tc>
        <w:tc>
          <w:tcPr>
            <w:tcW w:w="1276" w:type="dxa"/>
            <w:gridSpan w:val="2"/>
          </w:tcPr>
          <w:p w:rsidR="00387454" w:rsidRPr="00033880" w:rsidRDefault="00387454" w:rsidP="0013725A">
            <w:pPr>
              <w:pStyle w:val="TableLine"/>
              <w:spacing w:line="290" w:lineRule="atLeast"/>
              <w:rPr>
                <w:sz w:val="22"/>
                <w:szCs w:val="22"/>
                <w:lang w:val="nl-NL"/>
              </w:rPr>
            </w:pPr>
          </w:p>
        </w:tc>
      </w:tr>
      <w:tr w:rsidR="00387454" w:rsidRPr="00404940" w:rsidTr="004E31AE">
        <w:trPr>
          <w:cantSplit/>
        </w:trPr>
        <w:tc>
          <w:tcPr>
            <w:tcW w:w="3275" w:type="dxa"/>
          </w:tcPr>
          <w:p w:rsidR="00387454" w:rsidRPr="00404940" w:rsidRDefault="00387454" w:rsidP="0013725A">
            <w:pPr>
              <w:spacing w:after="0" w:line="240" w:lineRule="auto"/>
              <w:rPr>
                <w:u w:val="single"/>
              </w:rPr>
            </w:pPr>
            <w:r w:rsidRPr="00404940">
              <w:rPr>
                <w:u w:val="single"/>
              </w:rPr>
              <w:t>Passiva</w:t>
            </w:r>
          </w:p>
        </w:tc>
        <w:tc>
          <w:tcPr>
            <w:tcW w:w="411" w:type="dxa"/>
          </w:tcPr>
          <w:p w:rsidR="00387454" w:rsidRPr="00404940" w:rsidRDefault="00387454" w:rsidP="0013725A">
            <w:pPr>
              <w:spacing w:after="0" w:line="240" w:lineRule="auto"/>
              <w:ind w:right="79"/>
              <w:jc w:val="right"/>
            </w:pPr>
          </w:p>
        </w:tc>
        <w:tc>
          <w:tcPr>
            <w:tcW w:w="1290" w:type="dxa"/>
            <w:gridSpan w:val="2"/>
          </w:tcPr>
          <w:p w:rsidR="00387454" w:rsidRPr="00404940" w:rsidRDefault="00387454" w:rsidP="0013725A">
            <w:pPr>
              <w:spacing w:after="0" w:line="240" w:lineRule="auto"/>
              <w:ind w:right="79"/>
              <w:jc w:val="right"/>
            </w:pPr>
          </w:p>
        </w:tc>
        <w:tc>
          <w:tcPr>
            <w:tcW w:w="1134" w:type="dxa"/>
            <w:gridSpan w:val="2"/>
          </w:tcPr>
          <w:p w:rsidR="00387454" w:rsidRPr="00404940" w:rsidRDefault="00387454" w:rsidP="0013725A">
            <w:pPr>
              <w:spacing w:after="0" w:line="240" w:lineRule="auto"/>
              <w:ind w:right="57"/>
              <w:jc w:val="right"/>
            </w:pPr>
          </w:p>
        </w:tc>
        <w:tc>
          <w:tcPr>
            <w:tcW w:w="1275" w:type="dxa"/>
            <w:gridSpan w:val="2"/>
          </w:tcPr>
          <w:p w:rsidR="00387454" w:rsidRPr="00404940" w:rsidRDefault="00387454" w:rsidP="0013725A">
            <w:pPr>
              <w:spacing w:after="0" w:line="240" w:lineRule="auto"/>
              <w:ind w:right="79"/>
              <w:jc w:val="right"/>
            </w:pPr>
          </w:p>
        </w:tc>
        <w:tc>
          <w:tcPr>
            <w:tcW w:w="1276" w:type="dxa"/>
            <w:gridSpan w:val="2"/>
          </w:tcPr>
          <w:p w:rsidR="00387454" w:rsidRPr="00404940" w:rsidRDefault="00387454" w:rsidP="0013725A">
            <w:pPr>
              <w:spacing w:after="0" w:line="240" w:lineRule="auto"/>
              <w:ind w:right="57"/>
              <w:jc w:val="right"/>
            </w:pPr>
          </w:p>
        </w:tc>
      </w:tr>
      <w:tr w:rsidR="00387454" w:rsidRPr="00404940" w:rsidTr="004E31AE">
        <w:trPr>
          <w:cantSplit/>
        </w:trPr>
        <w:tc>
          <w:tcPr>
            <w:tcW w:w="3275" w:type="dxa"/>
          </w:tcPr>
          <w:p w:rsidR="00387454" w:rsidRPr="00404940" w:rsidRDefault="00387454" w:rsidP="0013725A">
            <w:pPr>
              <w:spacing w:after="0" w:line="240" w:lineRule="auto"/>
              <w:rPr>
                <w:b/>
              </w:rPr>
            </w:pPr>
          </w:p>
        </w:tc>
        <w:tc>
          <w:tcPr>
            <w:tcW w:w="411" w:type="dxa"/>
          </w:tcPr>
          <w:p w:rsidR="00387454" w:rsidRPr="00404940" w:rsidRDefault="00387454" w:rsidP="0013725A">
            <w:pPr>
              <w:spacing w:after="0" w:line="240" w:lineRule="auto"/>
              <w:ind w:right="79"/>
              <w:jc w:val="right"/>
            </w:pPr>
          </w:p>
        </w:tc>
        <w:tc>
          <w:tcPr>
            <w:tcW w:w="1290" w:type="dxa"/>
            <w:gridSpan w:val="2"/>
          </w:tcPr>
          <w:p w:rsidR="00387454" w:rsidRPr="00404940" w:rsidRDefault="00387454" w:rsidP="0013725A">
            <w:pPr>
              <w:spacing w:after="0" w:line="240" w:lineRule="auto"/>
              <w:ind w:right="79"/>
              <w:jc w:val="right"/>
            </w:pPr>
          </w:p>
        </w:tc>
        <w:tc>
          <w:tcPr>
            <w:tcW w:w="1134" w:type="dxa"/>
            <w:gridSpan w:val="2"/>
          </w:tcPr>
          <w:p w:rsidR="00387454" w:rsidRPr="00404940" w:rsidRDefault="00387454" w:rsidP="0013725A">
            <w:pPr>
              <w:spacing w:after="0" w:line="240" w:lineRule="auto"/>
              <w:ind w:right="57"/>
              <w:jc w:val="right"/>
            </w:pPr>
          </w:p>
        </w:tc>
        <w:tc>
          <w:tcPr>
            <w:tcW w:w="1275" w:type="dxa"/>
            <w:gridSpan w:val="2"/>
          </w:tcPr>
          <w:p w:rsidR="00387454" w:rsidRPr="00404940" w:rsidRDefault="00387454" w:rsidP="0013725A">
            <w:pPr>
              <w:spacing w:after="0" w:line="240" w:lineRule="auto"/>
              <w:ind w:right="79"/>
              <w:jc w:val="right"/>
            </w:pPr>
          </w:p>
        </w:tc>
        <w:tc>
          <w:tcPr>
            <w:tcW w:w="1276" w:type="dxa"/>
            <w:gridSpan w:val="2"/>
          </w:tcPr>
          <w:p w:rsidR="00387454" w:rsidRPr="00404940" w:rsidRDefault="00387454" w:rsidP="0013725A">
            <w:pPr>
              <w:spacing w:after="0" w:line="240" w:lineRule="auto"/>
              <w:ind w:right="57"/>
              <w:jc w:val="right"/>
            </w:pPr>
          </w:p>
        </w:tc>
      </w:tr>
      <w:tr w:rsidR="00387454" w:rsidRPr="00404940" w:rsidTr="004E31AE">
        <w:trPr>
          <w:cantSplit/>
        </w:trPr>
        <w:tc>
          <w:tcPr>
            <w:tcW w:w="3275" w:type="dxa"/>
          </w:tcPr>
          <w:p w:rsidR="00387454" w:rsidRPr="00404940" w:rsidRDefault="00387454" w:rsidP="0013725A">
            <w:pPr>
              <w:spacing w:after="0" w:line="240" w:lineRule="auto"/>
            </w:pPr>
            <w:r>
              <w:rPr>
                <w:b/>
              </w:rPr>
              <w:t>Reserves</w:t>
            </w:r>
          </w:p>
        </w:tc>
        <w:tc>
          <w:tcPr>
            <w:tcW w:w="411" w:type="dxa"/>
          </w:tcPr>
          <w:p w:rsidR="00387454" w:rsidRPr="0013725A" w:rsidRDefault="00387454" w:rsidP="0013725A">
            <w:pPr>
              <w:spacing w:after="0" w:line="240" w:lineRule="auto"/>
              <w:ind w:right="79"/>
              <w:jc w:val="right"/>
              <w:rPr>
                <w:sz w:val="18"/>
                <w:szCs w:val="18"/>
              </w:rPr>
            </w:pPr>
            <w:r w:rsidRPr="0013725A">
              <w:rPr>
                <w:sz w:val="18"/>
                <w:szCs w:val="18"/>
              </w:rPr>
              <w:t>2</w:t>
            </w:r>
          </w:p>
        </w:tc>
        <w:tc>
          <w:tcPr>
            <w:tcW w:w="1290" w:type="dxa"/>
            <w:gridSpan w:val="2"/>
          </w:tcPr>
          <w:p w:rsidR="00387454" w:rsidRPr="00404940" w:rsidRDefault="00387454" w:rsidP="0013725A">
            <w:pPr>
              <w:spacing w:after="0" w:line="240" w:lineRule="auto"/>
              <w:ind w:right="79"/>
              <w:jc w:val="right"/>
            </w:pPr>
          </w:p>
        </w:tc>
        <w:tc>
          <w:tcPr>
            <w:tcW w:w="1134" w:type="dxa"/>
            <w:gridSpan w:val="2"/>
          </w:tcPr>
          <w:p w:rsidR="00387454" w:rsidRPr="00404940" w:rsidRDefault="00387454" w:rsidP="0013725A">
            <w:pPr>
              <w:spacing w:after="0" w:line="240" w:lineRule="auto"/>
              <w:ind w:right="57"/>
              <w:jc w:val="right"/>
            </w:pPr>
          </w:p>
        </w:tc>
        <w:tc>
          <w:tcPr>
            <w:tcW w:w="1275" w:type="dxa"/>
            <w:gridSpan w:val="2"/>
          </w:tcPr>
          <w:p w:rsidR="00387454" w:rsidRPr="00404940" w:rsidRDefault="00387454" w:rsidP="0013725A">
            <w:pPr>
              <w:spacing w:after="0" w:line="240" w:lineRule="auto"/>
              <w:ind w:right="79"/>
              <w:jc w:val="right"/>
            </w:pPr>
          </w:p>
        </w:tc>
        <w:tc>
          <w:tcPr>
            <w:tcW w:w="1276" w:type="dxa"/>
            <w:gridSpan w:val="2"/>
          </w:tcPr>
          <w:p w:rsidR="00387454" w:rsidRPr="00404940" w:rsidRDefault="00387454" w:rsidP="0013725A">
            <w:pPr>
              <w:spacing w:after="0" w:line="240" w:lineRule="auto"/>
              <w:ind w:right="57"/>
              <w:jc w:val="right"/>
            </w:pPr>
          </w:p>
        </w:tc>
      </w:tr>
      <w:tr w:rsidR="00387454" w:rsidRPr="00404940" w:rsidTr="004E31AE">
        <w:trPr>
          <w:cantSplit/>
        </w:trPr>
        <w:tc>
          <w:tcPr>
            <w:tcW w:w="3275" w:type="dxa"/>
          </w:tcPr>
          <w:p w:rsidR="00387454" w:rsidRPr="00404940" w:rsidRDefault="00742A0F" w:rsidP="00742A0F">
            <w:pPr>
              <w:pStyle w:val="TableText"/>
              <w:spacing w:line="240" w:lineRule="auto"/>
              <w:rPr>
                <w:rFonts w:asciiTheme="minorHAnsi" w:hAnsiTheme="minorHAnsi"/>
                <w:szCs w:val="22"/>
                <w:lang w:val="nl-NL"/>
              </w:rPr>
            </w:pPr>
            <w:r>
              <w:rPr>
                <w:rFonts w:asciiTheme="minorHAnsi" w:hAnsiTheme="minorHAnsi"/>
                <w:szCs w:val="22"/>
                <w:lang w:val="nl-NL"/>
              </w:rPr>
              <w:t>Continuïteit</w:t>
            </w:r>
            <w:r w:rsidR="00387454">
              <w:rPr>
                <w:rFonts w:asciiTheme="minorHAnsi" w:hAnsiTheme="minorHAnsi"/>
                <w:szCs w:val="22"/>
                <w:lang w:val="nl-NL"/>
              </w:rPr>
              <w:t>sreserve</w:t>
            </w:r>
          </w:p>
        </w:tc>
        <w:tc>
          <w:tcPr>
            <w:tcW w:w="411" w:type="dxa"/>
          </w:tcPr>
          <w:p w:rsidR="00387454" w:rsidRDefault="00387454" w:rsidP="0013725A">
            <w:pPr>
              <w:spacing w:after="0" w:line="240" w:lineRule="auto"/>
              <w:ind w:right="57"/>
              <w:jc w:val="right"/>
            </w:pPr>
          </w:p>
        </w:tc>
        <w:tc>
          <w:tcPr>
            <w:tcW w:w="1290" w:type="dxa"/>
            <w:gridSpan w:val="2"/>
            <w:vAlign w:val="bottom"/>
          </w:tcPr>
          <w:p w:rsidR="00387454" w:rsidRDefault="00006D58" w:rsidP="0013725A">
            <w:pPr>
              <w:spacing w:after="0" w:line="240" w:lineRule="auto"/>
              <w:ind w:right="57"/>
              <w:jc w:val="right"/>
            </w:pPr>
            <w:r>
              <w:t>7.500</w:t>
            </w:r>
          </w:p>
        </w:tc>
        <w:tc>
          <w:tcPr>
            <w:tcW w:w="1134" w:type="dxa"/>
            <w:gridSpan w:val="2"/>
          </w:tcPr>
          <w:p w:rsidR="00387454" w:rsidRPr="00404940" w:rsidRDefault="00387454" w:rsidP="0013725A">
            <w:pPr>
              <w:spacing w:after="0" w:line="240" w:lineRule="auto"/>
              <w:ind w:right="79"/>
              <w:jc w:val="right"/>
            </w:pPr>
          </w:p>
        </w:tc>
        <w:tc>
          <w:tcPr>
            <w:tcW w:w="1275" w:type="dxa"/>
            <w:gridSpan w:val="2"/>
            <w:vAlign w:val="bottom"/>
          </w:tcPr>
          <w:p w:rsidR="00387454" w:rsidRDefault="00387454" w:rsidP="00387454">
            <w:pPr>
              <w:spacing w:after="0" w:line="240" w:lineRule="auto"/>
              <w:ind w:right="57"/>
              <w:jc w:val="right"/>
            </w:pPr>
            <w:r>
              <w:t>3.080</w:t>
            </w:r>
          </w:p>
        </w:tc>
        <w:tc>
          <w:tcPr>
            <w:tcW w:w="1276" w:type="dxa"/>
            <w:gridSpan w:val="2"/>
          </w:tcPr>
          <w:p w:rsidR="00387454" w:rsidRPr="00404940" w:rsidRDefault="00387454" w:rsidP="00387454">
            <w:pPr>
              <w:spacing w:after="0" w:line="240" w:lineRule="auto"/>
              <w:ind w:right="79"/>
              <w:jc w:val="right"/>
            </w:pPr>
          </w:p>
        </w:tc>
      </w:tr>
      <w:tr w:rsidR="00387454" w:rsidRPr="00404940" w:rsidTr="004E31AE">
        <w:trPr>
          <w:cantSplit/>
        </w:trPr>
        <w:tc>
          <w:tcPr>
            <w:tcW w:w="3275" w:type="dxa"/>
          </w:tcPr>
          <w:p w:rsidR="00387454" w:rsidRPr="00404940" w:rsidRDefault="00387454" w:rsidP="0013725A">
            <w:pPr>
              <w:pStyle w:val="TableText"/>
              <w:spacing w:line="240" w:lineRule="auto"/>
              <w:rPr>
                <w:rFonts w:asciiTheme="minorHAnsi" w:hAnsiTheme="minorHAnsi"/>
                <w:szCs w:val="22"/>
                <w:lang w:val="nl-NL"/>
              </w:rPr>
            </w:pPr>
            <w:r>
              <w:rPr>
                <w:rFonts w:asciiTheme="minorHAnsi" w:hAnsiTheme="minorHAnsi"/>
                <w:szCs w:val="22"/>
                <w:lang w:val="nl-NL"/>
              </w:rPr>
              <w:t>Bestemmingsreserve huisvesting</w:t>
            </w:r>
          </w:p>
        </w:tc>
        <w:tc>
          <w:tcPr>
            <w:tcW w:w="411" w:type="dxa"/>
          </w:tcPr>
          <w:p w:rsidR="00387454" w:rsidRDefault="00387454" w:rsidP="0013725A">
            <w:pPr>
              <w:spacing w:after="0" w:line="240" w:lineRule="auto"/>
              <w:ind w:right="57"/>
              <w:jc w:val="right"/>
            </w:pPr>
          </w:p>
        </w:tc>
        <w:tc>
          <w:tcPr>
            <w:tcW w:w="1290" w:type="dxa"/>
            <w:gridSpan w:val="2"/>
            <w:vAlign w:val="bottom"/>
          </w:tcPr>
          <w:p w:rsidR="00387454" w:rsidRDefault="00006D58" w:rsidP="0013725A">
            <w:pPr>
              <w:spacing w:after="0" w:line="240" w:lineRule="auto"/>
              <w:ind w:right="57"/>
              <w:jc w:val="right"/>
            </w:pPr>
            <w:r>
              <w:t>17.131</w:t>
            </w:r>
          </w:p>
        </w:tc>
        <w:tc>
          <w:tcPr>
            <w:tcW w:w="1134" w:type="dxa"/>
            <w:gridSpan w:val="2"/>
          </w:tcPr>
          <w:p w:rsidR="00387454" w:rsidRPr="00404940" w:rsidRDefault="00387454" w:rsidP="0013725A">
            <w:pPr>
              <w:spacing w:after="0" w:line="240" w:lineRule="auto"/>
              <w:ind w:right="79"/>
              <w:jc w:val="right"/>
            </w:pPr>
          </w:p>
        </w:tc>
        <w:tc>
          <w:tcPr>
            <w:tcW w:w="1275" w:type="dxa"/>
            <w:gridSpan w:val="2"/>
            <w:vAlign w:val="bottom"/>
          </w:tcPr>
          <w:p w:rsidR="00387454" w:rsidRDefault="00387454" w:rsidP="00387454">
            <w:pPr>
              <w:spacing w:after="0" w:line="240" w:lineRule="auto"/>
              <w:ind w:right="57"/>
              <w:jc w:val="right"/>
            </w:pPr>
            <w:r>
              <w:t>16.500</w:t>
            </w:r>
          </w:p>
        </w:tc>
        <w:tc>
          <w:tcPr>
            <w:tcW w:w="1276" w:type="dxa"/>
            <w:gridSpan w:val="2"/>
          </w:tcPr>
          <w:p w:rsidR="00387454" w:rsidRPr="00404940" w:rsidRDefault="00387454" w:rsidP="00387454">
            <w:pPr>
              <w:spacing w:after="0" w:line="240" w:lineRule="auto"/>
              <w:ind w:right="79"/>
              <w:jc w:val="right"/>
            </w:pPr>
          </w:p>
        </w:tc>
      </w:tr>
      <w:tr w:rsidR="00387454" w:rsidRPr="00404940" w:rsidTr="004E31AE">
        <w:trPr>
          <w:cantSplit/>
        </w:trPr>
        <w:tc>
          <w:tcPr>
            <w:tcW w:w="3275" w:type="dxa"/>
          </w:tcPr>
          <w:p w:rsidR="00387454" w:rsidRPr="00404940" w:rsidRDefault="00387454" w:rsidP="0013725A">
            <w:pPr>
              <w:spacing w:after="0" w:line="240" w:lineRule="auto"/>
              <w:rPr>
                <w:b/>
              </w:rPr>
            </w:pPr>
          </w:p>
        </w:tc>
        <w:tc>
          <w:tcPr>
            <w:tcW w:w="411" w:type="dxa"/>
          </w:tcPr>
          <w:p w:rsidR="00387454" w:rsidRPr="00404940" w:rsidRDefault="00387454" w:rsidP="0013725A">
            <w:pPr>
              <w:spacing w:after="0" w:line="240" w:lineRule="auto"/>
              <w:ind w:right="79"/>
              <w:jc w:val="right"/>
            </w:pPr>
          </w:p>
        </w:tc>
        <w:tc>
          <w:tcPr>
            <w:tcW w:w="1290" w:type="dxa"/>
            <w:gridSpan w:val="2"/>
          </w:tcPr>
          <w:p w:rsidR="00387454" w:rsidRPr="00033880" w:rsidRDefault="00387454" w:rsidP="0013725A">
            <w:pPr>
              <w:pStyle w:val="TableLine"/>
              <w:spacing w:line="290" w:lineRule="atLeast"/>
              <w:rPr>
                <w:sz w:val="22"/>
                <w:szCs w:val="22"/>
                <w:lang w:val="nl-NL"/>
              </w:rPr>
            </w:pPr>
          </w:p>
        </w:tc>
        <w:tc>
          <w:tcPr>
            <w:tcW w:w="1134" w:type="dxa"/>
            <w:gridSpan w:val="2"/>
          </w:tcPr>
          <w:p w:rsidR="00387454" w:rsidRPr="00404940" w:rsidRDefault="00387454" w:rsidP="0013725A">
            <w:pPr>
              <w:spacing w:after="0" w:line="240" w:lineRule="auto"/>
              <w:ind w:right="57"/>
              <w:jc w:val="right"/>
            </w:pPr>
          </w:p>
        </w:tc>
        <w:tc>
          <w:tcPr>
            <w:tcW w:w="1275" w:type="dxa"/>
            <w:gridSpan w:val="2"/>
          </w:tcPr>
          <w:p w:rsidR="00387454" w:rsidRPr="00033880" w:rsidRDefault="00387454" w:rsidP="00387454">
            <w:pPr>
              <w:pStyle w:val="TableLine"/>
              <w:spacing w:line="290" w:lineRule="atLeast"/>
              <w:rPr>
                <w:sz w:val="22"/>
                <w:szCs w:val="22"/>
                <w:lang w:val="nl-NL"/>
              </w:rPr>
            </w:pPr>
          </w:p>
        </w:tc>
        <w:tc>
          <w:tcPr>
            <w:tcW w:w="1276" w:type="dxa"/>
            <w:gridSpan w:val="2"/>
          </w:tcPr>
          <w:p w:rsidR="00387454" w:rsidRPr="00404940" w:rsidRDefault="00387454" w:rsidP="00387454">
            <w:pPr>
              <w:spacing w:after="0" w:line="240" w:lineRule="auto"/>
              <w:ind w:right="57"/>
              <w:jc w:val="right"/>
            </w:pPr>
          </w:p>
        </w:tc>
      </w:tr>
      <w:tr w:rsidR="00006D58" w:rsidRPr="00404940" w:rsidTr="004E31AE">
        <w:trPr>
          <w:cantSplit/>
        </w:trPr>
        <w:tc>
          <w:tcPr>
            <w:tcW w:w="3275" w:type="dxa"/>
          </w:tcPr>
          <w:p w:rsidR="00006D58" w:rsidRPr="00404940" w:rsidRDefault="00006D58" w:rsidP="0013725A">
            <w:pPr>
              <w:spacing w:after="0" w:line="240" w:lineRule="auto"/>
              <w:rPr>
                <w:b/>
              </w:rPr>
            </w:pPr>
          </w:p>
        </w:tc>
        <w:tc>
          <w:tcPr>
            <w:tcW w:w="411" w:type="dxa"/>
          </w:tcPr>
          <w:p w:rsidR="00006D58" w:rsidRPr="00404940" w:rsidRDefault="00006D58" w:rsidP="0013725A">
            <w:pPr>
              <w:spacing w:after="0" w:line="240" w:lineRule="auto"/>
              <w:ind w:right="57"/>
              <w:jc w:val="right"/>
              <w:rPr>
                <w:lang w:val="en-US"/>
              </w:rPr>
            </w:pPr>
          </w:p>
        </w:tc>
        <w:tc>
          <w:tcPr>
            <w:tcW w:w="1290" w:type="dxa"/>
            <w:gridSpan w:val="2"/>
          </w:tcPr>
          <w:p w:rsidR="00006D58" w:rsidRPr="00404940" w:rsidRDefault="00006D58" w:rsidP="0013725A">
            <w:pPr>
              <w:spacing w:after="0" w:line="240" w:lineRule="auto"/>
              <w:ind w:right="57"/>
              <w:jc w:val="right"/>
              <w:rPr>
                <w:lang w:val="en-US"/>
              </w:rPr>
            </w:pPr>
          </w:p>
        </w:tc>
        <w:tc>
          <w:tcPr>
            <w:tcW w:w="1134" w:type="dxa"/>
            <w:gridSpan w:val="2"/>
          </w:tcPr>
          <w:p w:rsidR="00006D58" w:rsidRPr="00404940" w:rsidRDefault="00006D58" w:rsidP="008A66EB">
            <w:pPr>
              <w:spacing w:after="0" w:line="240" w:lineRule="auto"/>
              <w:ind w:right="79"/>
              <w:jc w:val="right"/>
            </w:pPr>
            <w:r>
              <w:t>24.631</w:t>
            </w:r>
          </w:p>
        </w:tc>
        <w:tc>
          <w:tcPr>
            <w:tcW w:w="1275" w:type="dxa"/>
            <w:gridSpan w:val="2"/>
          </w:tcPr>
          <w:p w:rsidR="00006D58" w:rsidRPr="00404940" w:rsidRDefault="00006D58" w:rsidP="00387454">
            <w:pPr>
              <w:spacing w:after="0" w:line="240" w:lineRule="auto"/>
              <w:ind w:right="57"/>
              <w:jc w:val="right"/>
              <w:rPr>
                <w:lang w:val="en-US"/>
              </w:rPr>
            </w:pPr>
          </w:p>
        </w:tc>
        <w:tc>
          <w:tcPr>
            <w:tcW w:w="1276" w:type="dxa"/>
            <w:gridSpan w:val="2"/>
          </w:tcPr>
          <w:p w:rsidR="00006D58" w:rsidRPr="00404940" w:rsidRDefault="00006D58" w:rsidP="00387454">
            <w:pPr>
              <w:spacing w:after="0" w:line="240" w:lineRule="auto"/>
              <w:ind w:right="57"/>
              <w:jc w:val="right"/>
              <w:rPr>
                <w:lang w:val="en-US"/>
              </w:rPr>
            </w:pPr>
            <w:r>
              <w:rPr>
                <w:lang w:val="en-US"/>
              </w:rPr>
              <w:t>19.580</w:t>
            </w:r>
          </w:p>
        </w:tc>
      </w:tr>
      <w:tr w:rsidR="00AF2711" w:rsidRPr="00404940" w:rsidTr="004E31AE">
        <w:trPr>
          <w:cantSplit/>
        </w:trPr>
        <w:tc>
          <w:tcPr>
            <w:tcW w:w="3275" w:type="dxa"/>
          </w:tcPr>
          <w:p w:rsidR="00AF2711" w:rsidRPr="00AF2711" w:rsidRDefault="00AF2711" w:rsidP="0013725A">
            <w:pPr>
              <w:spacing w:after="0" w:line="240" w:lineRule="auto"/>
              <w:rPr>
                <w:b/>
              </w:rPr>
            </w:pPr>
            <w:r w:rsidRPr="00AF2711">
              <w:rPr>
                <w:b/>
              </w:rPr>
              <w:t>Bestemmingsfondsen</w:t>
            </w:r>
          </w:p>
        </w:tc>
        <w:tc>
          <w:tcPr>
            <w:tcW w:w="411" w:type="dxa"/>
          </w:tcPr>
          <w:p w:rsidR="00AF2711" w:rsidRPr="0013725A" w:rsidRDefault="002E5D55" w:rsidP="0013725A">
            <w:pPr>
              <w:spacing w:after="0" w:line="240" w:lineRule="auto"/>
              <w:ind w:right="57"/>
              <w:jc w:val="right"/>
              <w:rPr>
                <w:sz w:val="18"/>
                <w:szCs w:val="18"/>
              </w:rPr>
            </w:pPr>
            <w:r>
              <w:rPr>
                <w:sz w:val="18"/>
                <w:szCs w:val="18"/>
              </w:rPr>
              <w:t>3</w:t>
            </w:r>
          </w:p>
        </w:tc>
        <w:tc>
          <w:tcPr>
            <w:tcW w:w="1290" w:type="dxa"/>
            <w:gridSpan w:val="2"/>
          </w:tcPr>
          <w:p w:rsidR="00AF2711" w:rsidRPr="00404940" w:rsidRDefault="00AF2711" w:rsidP="0013725A">
            <w:pPr>
              <w:spacing w:after="0" w:line="240" w:lineRule="auto"/>
              <w:ind w:right="57"/>
              <w:jc w:val="right"/>
            </w:pPr>
          </w:p>
        </w:tc>
        <w:tc>
          <w:tcPr>
            <w:tcW w:w="1134" w:type="dxa"/>
            <w:gridSpan w:val="2"/>
          </w:tcPr>
          <w:p w:rsidR="00AF2711" w:rsidRPr="00404940" w:rsidRDefault="00AF2711" w:rsidP="0013725A">
            <w:pPr>
              <w:spacing w:after="0" w:line="240" w:lineRule="auto"/>
              <w:ind w:right="79"/>
              <w:jc w:val="right"/>
            </w:pPr>
          </w:p>
        </w:tc>
        <w:tc>
          <w:tcPr>
            <w:tcW w:w="1275" w:type="dxa"/>
            <w:gridSpan w:val="2"/>
          </w:tcPr>
          <w:p w:rsidR="00AF2711" w:rsidRPr="00404940" w:rsidRDefault="00AF2711" w:rsidP="00387454">
            <w:pPr>
              <w:spacing w:after="0" w:line="240" w:lineRule="auto"/>
              <w:ind w:right="57"/>
              <w:jc w:val="right"/>
            </w:pPr>
          </w:p>
        </w:tc>
        <w:tc>
          <w:tcPr>
            <w:tcW w:w="1276" w:type="dxa"/>
            <w:gridSpan w:val="2"/>
          </w:tcPr>
          <w:p w:rsidR="00AF2711" w:rsidRPr="00404940" w:rsidRDefault="00AF2711" w:rsidP="00387454">
            <w:pPr>
              <w:spacing w:after="0" w:line="240" w:lineRule="auto"/>
              <w:ind w:right="79"/>
              <w:jc w:val="right"/>
            </w:pPr>
          </w:p>
        </w:tc>
      </w:tr>
      <w:tr w:rsidR="00AF2711" w:rsidRPr="00404940" w:rsidTr="004E31AE">
        <w:trPr>
          <w:cantSplit/>
        </w:trPr>
        <w:tc>
          <w:tcPr>
            <w:tcW w:w="3275" w:type="dxa"/>
          </w:tcPr>
          <w:p w:rsidR="00AF2711" w:rsidRPr="00AF2711" w:rsidRDefault="00AF2711" w:rsidP="0013725A">
            <w:pPr>
              <w:spacing w:after="0" w:line="240" w:lineRule="auto"/>
            </w:pPr>
            <w:r w:rsidRPr="00AF2711">
              <w:t xml:space="preserve">Bestemmingsfonds </w:t>
            </w:r>
            <w:proofErr w:type="spellStart"/>
            <w:r w:rsidRPr="00AF2711">
              <w:t>Kansfonds</w:t>
            </w:r>
            <w:proofErr w:type="spellEnd"/>
          </w:p>
        </w:tc>
        <w:tc>
          <w:tcPr>
            <w:tcW w:w="411" w:type="dxa"/>
          </w:tcPr>
          <w:p w:rsidR="00AF2711" w:rsidRPr="0013725A" w:rsidRDefault="00AF2711" w:rsidP="0013725A">
            <w:pPr>
              <w:spacing w:after="0" w:line="240" w:lineRule="auto"/>
              <w:ind w:right="57"/>
              <w:jc w:val="right"/>
              <w:rPr>
                <w:sz w:val="18"/>
                <w:szCs w:val="18"/>
              </w:rPr>
            </w:pPr>
          </w:p>
        </w:tc>
        <w:tc>
          <w:tcPr>
            <w:tcW w:w="1290" w:type="dxa"/>
            <w:gridSpan w:val="2"/>
          </w:tcPr>
          <w:p w:rsidR="00AF2711" w:rsidRPr="00404940" w:rsidRDefault="00AF2711" w:rsidP="0013725A">
            <w:pPr>
              <w:spacing w:after="0" w:line="240" w:lineRule="auto"/>
              <w:ind w:right="57"/>
              <w:jc w:val="right"/>
            </w:pPr>
          </w:p>
        </w:tc>
        <w:tc>
          <w:tcPr>
            <w:tcW w:w="1134" w:type="dxa"/>
            <w:gridSpan w:val="2"/>
          </w:tcPr>
          <w:p w:rsidR="00AF2711" w:rsidRPr="00404940" w:rsidRDefault="00AF2711" w:rsidP="0013725A">
            <w:pPr>
              <w:spacing w:after="0" w:line="240" w:lineRule="auto"/>
              <w:ind w:right="79"/>
              <w:jc w:val="right"/>
            </w:pPr>
            <w:r>
              <w:t>13.333</w:t>
            </w:r>
          </w:p>
        </w:tc>
        <w:tc>
          <w:tcPr>
            <w:tcW w:w="1275" w:type="dxa"/>
            <w:gridSpan w:val="2"/>
          </w:tcPr>
          <w:p w:rsidR="00AF2711" w:rsidRPr="00404940" w:rsidRDefault="00AF2711" w:rsidP="00387454">
            <w:pPr>
              <w:spacing w:after="0" w:line="240" w:lineRule="auto"/>
              <w:ind w:right="57"/>
              <w:jc w:val="right"/>
            </w:pPr>
          </w:p>
        </w:tc>
        <w:tc>
          <w:tcPr>
            <w:tcW w:w="1276" w:type="dxa"/>
            <w:gridSpan w:val="2"/>
          </w:tcPr>
          <w:p w:rsidR="00AF2711" w:rsidRPr="00404940" w:rsidRDefault="00AF2711" w:rsidP="00387454">
            <w:pPr>
              <w:spacing w:after="0" w:line="240" w:lineRule="auto"/>
              <w:ind w:right="79"/>
              <w:jc w:val="right"/>
            </w:pPr>
            <w:r>
              <w:t>0</w:t>
            </w:r>
          </w:p>
        </w:tc>
      </w:tr>
      <w:tr w:rsidR="00AF2711" w:rsidRPr="00404940" w:rsidTr="004E31AE">
        <w:trPr>
          <w:cantSplit/>
        </w:trPr>
        <w:tc>
          <w:tcPr>
            <w:tcW w:w="3275" w:type="dxa"/>
          </w:tcPr>
          <w:p w:rsidR="00AF2711" w:rsidRPr="00404940" w:rsidRDefault="00AF2711" w:rsidP="0013725A">
            <w:pPr>
              <w:spacing w:after="0" w:line="240" w:lineRule="auto"/>
              <w:rPr>
                <w:b/>
              </w:rPr>
            </w:pPr>
          </w:p>
        </w:tc>
        <w:tc>
          <w:tcPr>
            <w:tcW w:w="411" w:type="dxa"/>
          </w:tcPr>
          <w:p w:rsidR="00AF2711" w:rsidRPr="0013725A" w:rsidRDefault="00AF2711" w:rsidP="0013725A">
            <w:pPr>
              <w:spacing w:after="0" w:line="240" w:lineRule="auto"/>
              <w:ind w:right="57"/>
              <w:jc w:val="right"/>
              <w:rPr>
                <w:sz w:val="18"/>
                <w:szCs w:val="18"/>
              </w:rPr>
            </w:pPr>
          </w:p>
        </w:tc>
        <w:tc>
          <w:tcPr>
            <w:tcW w:w="1290" w:type="dxa"/>
            <w:gridSpan w:val="2"/>
          </w:tcPr>
          <w:p w:rsidR="00AF2711" w:rsidRPr="00404940" w:rsidRDefault="00AF2711" w:rsidP="0013725A">
            <w:pPr>
              <w:spacing w:after="0" w:line="240" w:lineRule="auto"/>
              <w:ind w:right="57"/>
              <w:jc w:val="right"/>
            </w:pPr>
          </w:p>
        </w:tc>
        <w:tc>
          <w:tcPr>
            <w:tcW w:w="1134" w:type="dxa"/>
            <w:gridSpan w:val="2"/>
          </w:tcPr>
          <w:p w:rsidR="00AF2711" w:rsidRPr="00404940" w:rsidRDefault="00AF2711" w:rsidP="0013725A">
            <w:pPr>
              <w:spacing w:after="0" w:line="240" w:lineRule="auto"/>
              <w:ind w:right="79"/>
              <w:jc w:val="right"/>
            </w:pPr>
          </w:p>
        </w:tc>
        <w:tc>
          <w:tcPr>
            <w:tcW w:w="1275" w:type="dxa"/>
            <w:gridSpan w:val="2"/>
          </w:tcPr>
          <w:p w:rsidR="00AF2711" w:rsidRPr="00404940" w:rsidRDefault="00AF2711" w:rsidP="00387454">
            <w:pPr>
              <w:spacing w:after="0" w:line="240" w:lineRule="auto"/>
              <w:ind w:right="57"/>
              <w:jc w:val="right"/>
            </w:pPr>
          </w:p>
        </w:tc>
        <w:tc>
          <w:tcPr>
            <w:tcW w:w="1276" w:type="dxa"/>
            <w:gridSpan w:val="2"/>
          </w:tcPr>
          <w:p w:rsidR="00AF2711" w:rsidRPr="00404940" w:rsidRDefault="00AF2711" w:rsidP="00387454">
            <w:pPr>
              <w:spacing w:after="0" w:line="240" w:lineRule="auto"/>
              <w:ind w:right="79"/>
              <w:jc w:val="right"/>
            </w:pPr>
          </w:p>
        </w:tc>
      </w:tr>
      <w:tr w:rsidR="00387454" w:rsidRPr="00404940" w:rsidTr="004E31AE">
        <w:trPr>
          <w:cantSplit/>
        </w:trPr>
        <w:tc>
          <w:tcPr>
            <w:tcW w:w="3275" w:type="dxa"/>
          </w:tcPr>
          <w:p w:rsidR="00387454" w:rsidRPr="00404940" w:rsidRDefault="00387454" w:rsidP="0013725A">
            <w:pPr>
              <w:spacing w:after="0" w:line="240" w:lineRule="auto"/>
              <w:rPr>
                <w:b/>
              </w:rPr>
            </w:pPr>
            <w:r w:rsidRPr="00404940">
              <w:rPr>
                <w:b/>
              </w:rPr>
              <w:t>Kortlopende schulden</w:t>
            </w:r>
          </w:p>
        </w:tc>
        <w:tc>
          <w:tcPr>
            <w:tcW w:w="411" w:type="dxa"/>
          </w:tcPr>
          <w:p w:rsidR="00387454" w:rsidRPr="0013725A" w:rsidRDefault="002E5D55" w:rsidP="0013725A">
            <w:pPr>
              <w:spacing w:after="0" w:line="240" w:lineRule="auto"/>
              <w:ind w:right="57"/>
              <w:jc w:val="right"/>
              <w:rPr>
                <w:sz w:val="18"/>
                <w:szCs w:val="18"/>
              </w:rPr>
            </w:pPr>
            <w:r>
              <w:rPr>
                <w:sz w:val="18"/>
                <w:szCs w:val="18"/>
              </w:rPr>
              <w:t>4</w:t>
            </w:r>
          </w:p>
        </w:tc>
        <w:tc>
          <w:tcPr>
            <w:tcW w:w="1290" w:type="dxa"/>
            <w:gridSpan w:val="2"/>
          </w:tcPr>
          <w:p w:rsidR="00387454" w:rsidRPr="00404940" w:rsidRDefault="00387454" w:rsidP="0013725A">
            <w:pPr>
              <w:spacing w:after="0" w:line="240" w:lineRule="auto"/>
              <w:ind w:right="57"/>
              <w:jc w:val="right"/>
            </w:pPr>
          </w:p>
        </w:tc>
        <w:tc>
          <w:tcPr>
            <w:tcW w:w="1134" w:type="dxa"/>
            <w:gridSpan w:val="2"/>
          </w:tcPr>
          <w:p w:rsidR="00387454" w:rsidRPr="00404940" w:rsidRDefault="00387454" w:rsidP="0013725A">
            <w:pPr>
              <w:spacing w:after="0" w:line="240" w:lineRule="auto"/>
              <w:ind w:right="79"/>
              <w:jc w:val="right"/>
            </w:pPr>
          </w:p>
        </w:tc>
        <w:tc>
          <w:tcPr>
            <w:tcW w:w="1275" w:type="dxa"/>
            <w:gridSpan w:val="2"/>
          </w:tcPr>
          <w:p w:rsidR="00387454" w:rsidRPr="00404940" w:rsidRDefault="00387454" w:rsidP="00387454">
            <w:pPr>
              <w:spacing w:after="0" w:line="240" w:lineRule="auto"/>
              <w:ind w:right="57"/>
              <w:jc w:val="right"/>
            </w:pPr>
          </w:p>
        </w:tc>
        <w:tc>
          <w:tcPr>
            <w:tcW w:w="1276" w:type="dxa"/>
            <w:gridSpan w:val="2"/>
          </w:tcPr>
          <w:p w:rsidR="00387454" w:rsidRPr="00404940" w:rsidRDefault="00387454" w:rsidP="00387454">
            <w:pPr>
              <w:spacing w:after="0" w:line="240" w:lineRule="auto"/>
              <w:ind w:right="79"/>
              <w:jc w:val="right"/>
            </w:pPr>
          </w:p>
        </w:tc>
      </w:tr>
      <w:tr w:rsidR="00EC1940" w:rsidRPr="00404940" w:rsidTr="004E31AE">
        <w:trPr>
          <w:cantSplit/>
        </w:trPr>
        <w:tc>
          <w:tcPr>
            <w:tcW w:w="3275" w:type="dxa"/>
          </w:tcPr>
          <w:p w:rsidR="00EC1940" w:rsidRDefault="00EC1940" w:rsidP="0013725A">
            <w:pPr>
              <w:pStyle w:val="TableText"/>
              <w:spacing w:line="240" w:lineRule="auto"/>
              <w:rPr>
                <w:rFonts w:asciiTheme="minorHAnsi" w:hAnsiTheme="minorHAnsi"/>
                <w:szCs w:val="22"/>
                <w:lang w:val="nl-NL"/>
              </w:rPr>
            </w:pPr>
            <w:r>
              <w:rPr>
                <w:rFonts w:asciiTheme="minorHAnsi" w:hAnsiTheme="minorHAnsi"/>
                <w:szCs w:val="22"/>
                <w:lang w:val="nl-NL"/>
              </w:rPr>
              <w:t>Crediteuren</w:t>
            </w:r>
          </w:p>
        </w:tc>
        <w:tc>
          <w:tcPr>
            <w:tcW w:w="411" w:type="dxa"/>
          </w:tcPr>
          <w:p w:rsidR="00EC1940" w:rsidRPr="0013725A" w:rsidRDefault="00EC1940" w:rsidP="0013725A">
            <w:pPr>
              <w:spacing w:after="0" w:line="240" w:lineRule="auto"/>
              <w:ind w:right="57"/>
              <w:jc w:val="right"/>
              <w:rPr>
                <w:sz w:val="18"/>
                <w:szCs w:val="18"/>
              </w:rPr>
            </w:pPr>
          </w:p>
        </w:tc>
        <w:tc>
          <w:tcPr>
            <w:tcW w:w="1290" w:type="dxa"/>
            <w:gridSpan w:val="2"/>
          </w:tcPr>
          <w:p w:rsidR="00EC1940" w:rsidRPr="00404940" w:rsidRDefault="00EC1940" w:rsidP="0013725A">
            <w:pPr>
              <w:spacing w:after="0" w:line="240" w:lineRule="auto"/>
              <w:ind w:right="57"/>
              <w:jc w:val="right"/>
            </w:pPr>
            <w:r>
              <w:t>2.977</w:t>
            </w:r>
          </w:p>
        </w:tc>
        <w:tc>
          <w:tcPr>
            <w:tcW w:w="1134" w:type="dxa"/>
            <w:gridSpan w:val="2"/>
          </w:tcPr>
          <w:p w:rsidR="00EC1940" w:rsidRDefault="00EC1940" w:rsidP="0013725A">
            <w:pPr>
              <w:spacing w:after="0" w:line="240" w:lineRule="auto"/>
              <w:ind w:right="79"/>
              <w:jc w:val="right"/>
            </w:pPr>
          </w:p>
        </w:tc>
        <w:tc>
          <w:tcPr>
            <w:tcW w:w="1275" w:type="dxa"/>
            <w:gridSpan w:val="2"/>
          </w:tcPr>
          <w:p w:rsidR="00EC1940" w:rsidRDefault="00EC1940" w:rsidP="00387454">
            <w:pPr>
              <w:spacing w:after="0" w:line="240" w:lineRule="auto"/>
              <w:ind w:right="57"/>
              <w:jc w:val="right"/>
            </w:pPr>
            <w:r>
              <w:t>0</w:t>
            </w:r>
          </w:p>
        </w:tc>
        <w:tc>
          <w:tcPr>
            <w:tcW w:w="1276" w:type="dxa"/>
            <w:gridSpan w:val="2"/>
          </w:tcPr>
          <w:p w:rsidR="00EC1940" w:rsidRDefault="00EC1940" w:rsidP="00387454">
            <w:pPr>
              <w:spacing w:after="0" w:line="240" w:lineRule="auto"/>
              <w:ind w:right="79"/>
              <w:jc w:val="right"/>
            </w:pPr>
          </w:p>
        </w:tc>
      </w:tr>
      <w:tr w:rsidR="00387454" w:rsidRPr="00404940" w:rsidTr="004E31AE">
        <w:trPr>
          <w:cantSplit/>
        </w:trPr>
        <w:tc>
          <w:tcPr>
            <w:tcW w:w="3275" w:type="dxa"/>
          </w:tcPr>
          <w:p w:rsidR="00387454" w:rsidRPr="00404940" w:rsidRDefault="00387454" w:rsidP="0013725A">
            <w:pPr>
              <w:pStyle w:val="TableText"/>
              <w:spacing w:line="240" w:lineRule="auto"/>
              <w:rPr>
                <w:rFonts w:asciiTheme="minorHAnsi" w:hAnsiTheme="minorHAnsi"/>
                <w:szCs w:val="22"/>
                <w:lang w:val="nl-NL"/>
              </w:rPr>
            </w:pPr>
            <w:r>
              <w:rPr>
                <w:rFonts w:asciiTheme="minorHAnsi" w:hAnsiTheme="minorHAnsi"/>
                <w:szCs w:val="22"/>
                <w:lang w:val="nl-NL"/>
              </w:rPr>
              <w:t>Nog te betalen bedragen</w:t>
            </w:r>
          </w:p>
        </w:tc>
        <w:tc>
          <w:tcPr>
            <w:tcW w:w="411" w:type="dxa"/>
          </w:tcPr>
          <w:p w:rsidR="00387454" w:rsidRPr="0013725A" w:rsidRDefault="00387454" w:rsidP="0013725A">
            <w:pPr>
              <w:spacing w:after="0" w:line="240" w:lineRule="auto"/>
              <w:ind w:right="57"/>
              <w:jc w:val="right"/>
              <w:rPr>
                <w:sz w:val="18"/>
                <w:szCs w:val="18"/>
              </w:rPr>
            </w:pPr>
          </w:p>
        </w:tc>
        <w:tc>
          <w:tcPr>
            <w:tcW w:w="1290" w:type="dxa"/>
            <w:gridSpan w:val="2"/>
          </w:tcPr>
          <w:p w:rsidR="00387454" w:rsidRPr="00404940" w:rsidRDefault="00FB5092" w:rsidP="0013725A">
            <w:pPr>
              <w:spacing w:after="0" w:line="240" w:lineRule="auto"/>
              <w:ind w:right="57"/>
              <w:jc w:val="right"/>
            </w:pPr>
            <w:r>
              <w:t>0</w:t>
            </w:r>
          </w:p>
        </w:tc>
        <w:tc>
          <w:tcPr>
            <w:tcW w:w="1134" w:type="dxa"/>
            <w:gridSpan w:val="2"/>
          </w:tcPr>
          <w:p w:rsidR="00387454" w:rsidRDefault="00387454" w:rsidP="0013725A">
            <w:pPr>
              <w:spacing w:after="0" w:line="240" w:lineRule="auto"/>
              <w:ind w:right="79"/>
              <w:jc w:val="right"/>
            </w:pPr>
          </w:p>
        </w:tc>
        <w:tc>
          <w:tcPr>
            <w:tcW w:w="1275" w:type="dxa"/>
            <w:gridSpan w:val="2"/>
          </w:tcPr>
          <w:p w:rsidR="00387454" w:rsidRPr="00404940" w:rsidRDefault="00387454" w:rsidP="00387454">
            <w:pPr>
              <w:spacing w:after="0" w:line="240" w:lineRule="auto"/>
              <w:ind w:right="57"/>
              <w:jc w:val="right"/>
            </w:pPr>
            <w:r>
              <w:t>66</w:t>
            </w:r>
          </w:p>
        </w:tc>
        <w:tc>
          <w:tcPr>
            <w:tcW w:w="1276" w:type="dxa"/>
            <w:gridSpan w:val="2"/>
          </w:tcPr>
          <w:p w:rsidR="00387454" w:rsidRDefault="00387454" w:rsidP="00387454">
            <w:pPr>
              <w:spacing w:after="0" w:line="240" w:lineRule="auto"/>
              <w:ind w:right="79"/>
              <w:jc w:val="right"/>
            </w:pPr>
          </w:p>
        </w:tc>
      </w:tr>
      <w:tr w:rsidR="00387454" w:rsidRPr="00404940" w:rsidTr="004E31AE">
        <w:trPr>
          <w:cantSplit/>
        </w:trPr>
        <w:tc>
          <w:tcPr>
            <w:tcW w:w="3275" w:type="dxa"/>
          </w:tcPr>
          <w:p w:rsidR="00387454" w:rsidRPr="00404940" w:rsidRDefault="00387454" w:rsidP="0013725A">
            <w:pPr>
              <w:pStyle w:val="TableText"/>
              <w:spacing w:line="240" w:lineRule="auto"/>
              <w:rPr>
                <w:rFonts w:asciiTheme="minorHAnsi" w:hAnsiTheme="minorHAnsi"/>
                <w:szCs w:val="22"/>
                <w:lang w:val="nl-NL"/>
              </w:rPr>
            </w:pPr>
            <w:r w:rsidRPr="00404940">
              <w:rPr>
                <w:rFonts w:asciiTheme="minorHAnsi" w:hAnsiTheme="minorHAnsi"/>
                <w:szCs w:val="22"/>
                <w:lang w:val="nl-NL"/>
              </w:rPr>
              <w:t>Overige schulden</w:t>
            </w:r>
          </w:p>
        </w:tc>
        <w:tc>
          <w:tcPr>
            <w:tcW w:w="411" w:type="dxa"/>
          </w:tcPr>
          <w:p w:rsidR="00387454" w:rsidRPr="0013725A" w:rsidRDefault="00387454" w:rsidP="0013725A">
            <w:pPr>
              <w:spacing w:after="0" w:line="240" w:lineRule="auto"/>
              <w:ind w:right="57"/>
              <w:jc w:val="right"/>
              <w:rPr>
                <w:sz w:val="18"/>
                <w:szCs w:val="18"/>
              </w:rPr>
            </w:pPr>
          </w:p>
        </w:tc>
        <w:tc>
          <w:tcPr>
            <w:tcW w:w="1290" w:type="dxa"/>
            <w:gridSpan w:val="2"/>
          </w:tcPr>
          <w:p w:rsidR="00387454" w:rsidRPr="00404940" w:rsidRDefault="00FB5092" w:rsidP="0013725A">
            <w:pPr>
              <w:spacing w:after="0" w:line="240" w:lineRule="auto"/>
              <w:ind w:right="57"/>
              <w:jc w:val="right"/>
            </w:pPr>
            <w:r>
              <w:t>246</w:t>
            </w:r>
          </w:p>
        </w:tc>
        <w:tc>
          <w:tcPr>
            <w:tcW w:w="1134" w:type="dxa"/>
            <w:gridSpan w:val="2"/>
          </w:tcPr>
          <w:p w:rsidR="00387454" w:rsidRPr="00404940" w:rsidRDefault="00387454" w:rsidP="0013725A">
            <w:pPr>
              <w:spacing w:after="0" w:line="240" w:lineRule="auto"/>
              <w:ind w:right="79"/>
              <w:jc w:val="right"/>
            </w:pPr>
          </w:p>
        </w:tc>
        <w:tc>
          <w:tcPr>
            <w:tcW w:w="1275" w:type="dxa"/>
            <w:gridSpan w:val="2"/>
          </w:tcPr>
          <w:p w:rsidR="00387454" w:rsidRPr="00404940" w:rsidRDefault="00387454" w:rsidP="00387454">
            <w:pPr>
              <w:spacing w:after="0" w:line="240" w:lineRule="auto"/>
              <w:ind w:right="57"/>
              <w:jc w:val="right"/>
            </w:pPr>
            <w:r>
              <w:t>162</w:t>
            </w:r>
          </w:p>
        </w:tc>
        <w:tc>
          <w:tcPr>
            <w:tcW w:w="1276" w:type="dxa"/>
            <w:gridSpan w:val="2"/>
          </w:tcPr>
          <w:p w:rsidR="00387454" w:rsidRPr="00404940" w:rsidRDefault="00387454" w:rsidP="00387454">
            <w:pPr>
              <w:spacing w:after="0" w:line="240" w:lineRule="auto"/>
              <w:ind w:right="79"/>
              <w:jc w:val="right"/>
            </w:pPr>
          </w:p>
        </w:tc>
      </w:tr>
      <w:tr w:rsidR="00387454" w:rsidRPr="00404940" w:rsidTr="004E31AE">
        <w:trPr>
          <w:cantSplit/>
        </w:trPr>
        <w:tc>
          <w:tcPr>
            <w:tcW w:w="3275" w:type="dxa"/>
          </w:tcPr>
          <w:p w:rsidR="00387454" w:rsidRPr="00404940" w:rsidRDefault="00387454" w:rsidP="0013725A">
            <w:pPr>
              <w:spacing w:after="0" w:line="240" w:lineRule="auto"/>
            </w:pPr>
          </w:p>
        </w:tc>
        <w:tc>
          <w:tcPr>
            <w:tcW w:w="411" w:type="dxa"/>
          </w:tcPr>
          <w:p w:rsidR="00387454" w:rsidRPr="00404940" w:rsidRDefault="00387454" w:rsidP="0013725A">
            <w:pPr>
              <w:spacing w:after="0" w:line="240" w:lineRule="auto"/>
              <w:ind w:right="79"/>
              <w:jc w:val="right"/>
            </w:pPr>
          </w:p>
        </w:tc>
        <w:tc>
          <w:tcPr>
            <w:tcW w:w="1290" w:type="dxa"/>
            <w:gridSpan w:val="2"/>
          </w:tcPr>
          <w:p w:rsidR="00387454" w:rsidRPr="00033880" w:rsidRDefault="00387454" w:rsidP="0013725A">
            <w:pPr>
              <w:pStyle w:val="TableLine"/>
              <w:spacing w:line="290" w:lineRule="atLeast"/>
              <w:rPr>
                <w:sz w:val="22"/>
                <w:szCs w:val="22"/>
                <w:lang w:val="nl-NL"/>
              </w:rPr>
            </w:pPr>
          </w:p>
        </w:tc>
        <w:tc>
          <w:tcPr>
            <w:tcW w:w="1134" w:type="dxa"/>
            <w:gridSpan w:val="2"/>
          </w:tcPr>
          <w:p w:rsidR="00387454" w:rsidRPr="00404940" w:rsidRDefault="00387454" w:rsidP="0013725A">
            <w:pPr>
              <w:spacing w:after="0" w:line="240" w:lineRule="auto"/>
              <w:ind w:right="57"/>
              <w:jc w:val="right"/>
            </w:pPr>
          </w:p>
        </w:tc>
        <w:tc>
          <w:tcPr>
            <w:tcW w:w="1275" w:type="dxa"/>
            <w:gridSpan w:val="2"/>
          </w:tcPr>
          <w:p w:rsidR="00387454" w:rsidRPr="00033880" w:rsidRDefault="00387454" w:rsidP="00387454">
            <w:pPr>
              <w:pStyle w:val="TableLine"/>
              <w:spacing w:line="290" w:lineRule="atLeast"/>
              <w:rPr>
                <w:sz w:val="22"/>
                <w:szCs w:val="22"/>
                <w:lang w:val="nl-NL"/>
              </w:rPr>
            </w:pPr>
          </w:p>
        </w:tc>
        <w:tc>
          <w:tcPr>
            <w:tcW w:w="1276" w:type="dxa"/>
            <w:gridSpan w:val="2"/>
          </w:tcPr>
          <w:p w:rsidR="00387454" w:rsidRPr="00404940" w:rsidRDefault="00387454" w:rsidP="00387454">
            <w:pPr>
              <w:spacing w:after="0" w:line="240" w:lineRule="auto"/>
              <w:ind w:right="57"/>
              <w:jc w:val="right"/>
            </w:pPr>
          </w:p>
        </w:tc>
      </w:tr>
      <w:tr w:rsidR="00387454" w:rsidRPr="00404940" w:rsidTr="004E31AE">
        <w:trPr>
          <w:cantSplit/>
        </w:trPr>
        <w:tc>
          <w:tcPr>
            <w:tcW w:w="3275" w:type="dxa"/>
          </w:tcPr>
          <w:p w:rsidR="00387454" w:rsidRPr="00404940" w:rsidRDefault="00387454" w:rsidP="0013725A">
            <w:pPr>
              <w:spacing w:after="0" w:line="240" w:lineRule="auto"/>
            </w:pPr>
          </w:p>
        </w:tc>
        <w:tc>
          <w:tcPr>
            <w:tcW w:w="411" w:type="dxa"/>
          </w:tcPr>
          <w:p w:rsidR="00387454" w:rsidRPr="00404940" w:rsidRDefault="00387454" w:rsidP="0013725A">
            <w:pPr>
              <w:spacing w:after="0" w:line="240" w:lineRule="auto"/>
              <w:ind w:right="57"/>
              <w:jc w:val="right"/>
            </w:pPr>
          </w:p>
        </w:tc>
        <w:tc>
          <w:tcPr>
            <w:tcW w:w="1290" w:type="dxa"/>
            <w:gridSpan w:val="2"/>
          </w:tcPr>
          <w:p w:rsidR="00387454" w:rsidRPr="00404940" w:rsidRDefault="00387454" w:rsidP="0013725A">
            <w:pPr>
              <w:spacing w:after="0" w:line="240" w:lineRule="auto"/>
              <w:ind w:right="57"/>
              <w:jc w:val="right"/>
            </w:pPr>
          </w:p>
        </w:tc>
        <w:tc>
          <w:tcPr>
            <w:tcW w:w="1134" w:type="dxa"/>
            <w:gridSpan w:val="2"/>
          </w:tcPr>
          <w:p w:rsidR="00387454" w:rsidRPr="00404940" w:rsidRDefault="00EC1940" w:rsidP="0013725A">
            <w:pPr>
              <w:spacing w:after="0" w:line="240" w:lineRule="auto"/>
              <w:ind w:right="57"/>
              <w:jc w:val="right"/>
            </w:pPr>
            <w:r>
              <w:t>3.223</w:t>
            </w:r>
          </w:p>
        </w:tc>
        <w:tc>
          <w:tcPr>
            <w:tcW w:w="1275" w:type="dxa"/>
            <w:gridSpan w:val="2"/>
          </w:tcPr>
          <w:p w:rsidR="00387454" w:rsidRPr="00404940" w:rsidRDefault="00387454" w:rsidP="00387454">
            <w:pPr>
              <w:spacing w:after="0" w:line="240" w:lineRule="auto"/>
              <w:ind w:right="57"/>
              <w:jc w:val="right"/>
            </w:pPr>
          </w:p>
        </w:tc>
        <w:tc>
          <w:tcPr>
            <w:tcW w:w="1276" w:type="dxa"/>
            <w:gridSpan w:val="2"/>
          </w:tcPr>
          <w:p w:rsidR="00387454" w:rsidRPr="00404940" w:rsidRDefault="00387454" w:rsidP="00387454">
            <w:pPr>
              <w:spacing w:after="0" w:line="240" w:lineRule="auto"/>
              <w:ind w:right="57"/>
              <w:jc w:val="right"/>
            </w:pPr>
            <w:r>
              <w:t>228</w:t>
            </w:r>
          </w:p>
        </w:tc>
      </w:tr>
      <w:tr w:rsidR="00387454" w:rsidRPr="00404940" w:rsidTr="004E31AE">
        <w:trPr>
          <w:cantSplit/>
        </w:trPr>
        <w:tc>
          <w:tcPr>
            <w:tcW w:w="3275" w:type="dxa"/>
          </w:tcPr>
          <w:p w:rsidR="00387454" w:rsidRPr="00404940" w:rsidRDefault="00387454" w:rsidP="0013725A">
            <w:pPr>
              <w:spacing w:after="0" w:line="240" w:lineRule="auto"/>
            </w:pPr>
          </w:p>
        </w:tc>
        <w:tc>
          <w:tcPr>
            <w:tcW w:w="411" w:type="dxa"/>
          </w:tcPr>
          <w:p w:rsidR="00387454" w:rsidRPr="00404940" w:rsidRDefault="00387454" w:rsidP="0013725A">
            <w:pPr>
              <w:spacing w:after="0" w:line="240" w:lineRule="auto"/>
              <w:ind w:right="57"/>
              <w:jc w:val="right"/>
            </w:pPr>
          </w:p>
        </w:tc>
        <w:tc>
          <w:tcPr>
            <w:tcW w:w="1290" w:type="dxa"/>
            <w:gridSpan w:val="2"/>
          </w:tcPr>
          <w:p w:rsidR="00387454" w:rsidRPr="00404940" w:rsidRDefault="00387454" w:rsidP="0013725A">
            <w:pPr>
              <w:spacing w:after="0" w:line="240" w:lineRule="auto"/>
              <w:ind w:right="57"/>
              <w:jc w:val="right"/>
            </w:pPr>
          </w:p>
        </w:tc>
        <w:tc>
          <w:tcPr>
            <w:tcW w:w="1134" w:type="dxa"/>
            <w:gridSpan w:val="2"/>
          </w:tcPr>
          <w:p w:rsidR="00387454" w:rsidRPr="00404940" w:rsidRDefault="00387454" w:rsidP="0013725A">
            <w:pPr>
              <w:spacing w:after="0" w:line="240" w:lineRule="auto"/>
              <w:ind w:right="57"/>
              <w:jc w:val="right"/>
            </w:pPr>
          </w:p>
        </w:tc>
        <w:tc>
          <w:tcPr>
            <w:tcW w:w="1275" w:type="dxa"/>
            <w:gridSpan w:val="2"/>
          </w:tcPr>
          <w:p w:rsidR="00387454" w:rsidRPr="00404940" w:rsidRDefault="00387454" w:rsidP="00387454">
            <w:pPr>
              <w:spacing w:after="0" w:line="240" w:lineRule="auto"/>
              <w:ind w:right="57"/>
              <w:jc w:val="right"/>
            </w:pPr>
          </w:p>
        </w:tc>
        <w:tc>
          <w:tcPr>
            <w:tcW w:w="1276" w:type="dxa"/>
            <w:gridSpan w:val="2"/>
          </w:tcPr>
          <w:p w:rsidR="00387454" w:rsidRPr="00404940" w:rsidRDefault="00387454" w:rsidP="00387454">
            <w:pPr>
              <w:spacing w:after="0" w:line="240" w:lineRule="auto"/>
              <w:ind w:right="57"/>
              <w:jc w:val="right"/>
            </w:pPr>
          </w:p>
        </w:tc>
      </w:tr>
      <w:tr w:rsidR="00387454" w:rsidRPr="00404940" w:rsidTr="004E31AE">
        <w:trPr>
          <w:cantSplit/>
        </w:trPr>
        <w:tc>
          <w:tcPr>
            <w:tcW w:w="3275" w:type="dxa"/>
          </w:tcPr>
          <w:p w:rsidR="00387454" w:rsidRPr="00404940" w:rsidRDefault="00387454" w:rsidP="0013725A">
            <w:pPr>
              <w:spacing w:after="0" w:line="240" w:lineRule="auto"/>
            </w:pPr>
          </w:p>
        </w:tc>
        <w:tc>
          <w:tcPr>
            <w:tcW w:w="411" w:type="dxa"/>
          </w:tcPr>
          <w:p w:rsidR="00387454" w:rsidRPr="00404940" w:rsidRDefault="00387454" w:rsidP="0013725A">
            <w:pPr>
              <w:spacing w:after="0" w:line="240" w:lineRule="auto"/>
              <w:ind w:right="57"/>
              <w:jc w:val="right"/>
            </w:pPr>
          </w:p>
        </w:tc>
        <w:tc>
          <w:tcPr>
            <w:tcW w:w="1290" w:type="dxa"/>
            <w:gridSpan w:val="2"/>
          </w:tcPr>
          <w:p w:rsidR="00387454" w:rsidRPr="00404940" w:rsidRDefault="00387454" w:rsidP="0013725A">
            <w:pPr>
              <w:spacing w:after="0" w:line="240" w:lineRule="auto"/>
              <w:ind w:right="57"/>
              <w:jc w:val="right"/>
            </w:pPr>
          </w:p>
        </w:tc>
        <w:tc>
          <w:tcPr>
            <w:tcW w:w="1134" w:type="dxa"/>
            <w:gridSpan w:val="2"/>
          </w:tcPr>
          <w:p w:rsidR="00387454" w:rsidRPr="00033880" w:rsidRDefault="00387454" w:rsidP="0013725A">
            <w:pPr>
              <w:pStyle w:val="TableLine"/>
              <w:spacing w:line="290" w:lineRule="atLeast"/>
              <w:rPr>
                <w:sz w:val="22"/>
                <w:szCs w:val="22"/>
                <w:lang w:val="nl-NL"/>
              </w:rPr>
            </w:pPr>
          </w:p>
        </w:tc>
        <w:tc>
          <w:tcPr>
            <w:tcW w:w="1275" w:type="dxa"/>
            <w:gridSpan w:val="2"/>
          </w:tcPr>
          <w:p w:rsidR="00387454" w:rsidRPr="00404940" w:rsidRDefault="00387454" w:rsidP="00387454">
            <w:pPr>
              <w:spacing w:after="0" w:line="240" w:lineRule="auto"/>
              <w:ind w:right="57"/>
              <w:jc w:val="right"/>
            </w:pPr>
          </w:p>
        </w:tc>
        <w:tc>
          <w:tcPr>
            <w:tcW w:w="1276" w:type="dxa"/>
            <w:gridSpan w:val="2"/>
          </w:tcPr>
          <w:p w:rsidR="00387454" w:rsidRPr="00033880" w:rsidRDefault="00387454" w:rsidP="00387454">
            <w:pPr>
              <w:pStyle w:val="TableLine"/>
              <w:spacing w:line="290" w:lineRule="atLeast"/>
              <w:rPr>
                <w:sz w:val="22"/>
                <w:szCs w:val="22"/>
                <w:lang w:val="nl-NL"/>
              </w:rPr>
            </w:pPr>
          </w:p>
        </w:tc>
      </w:tr>
      <w:tr w:rsidR="00387454" w:rsidRPr="00404940" w:rsidTr="004E31AE">
        <w:trPr>
          <w:cantSplit/>
        </w:trPr>
        <w:tc>
          <w:tcPr>
            <w:tcW w:w="3275" w:type="dxa"/>
          </w:tcPr>
          <w:p w:rsidR="00387454" w:rsidRPr="00404940" w:rsidRDefault="00387454" w:rsidP="0013725A">
            <w:pPr>
              <w:spacing w:after="0" w:line="240" w:lineRule="auto"/>
            </w:pPr>
          </w:p>
        </w:tc>
        <w:tc>
          <w:tcPr>
            <w:tcW w:w="411" w:type="dxa"/>
          </w:tcPr>
          <w:p w:rsidR="00387454" w:rsidRPr="00404940" w:rsidRDefault="00387454" w:rsidP="0013725A">
            <w:pPr>
              <w:spacing w:after="0" w:line="240" w:lineRule="auto"/>
              <w:ind w:right="57"/>
              <w:jc w:val="right"/>
              <w:rPr>
                <w:b/>
              </w:rPr>
            </w:pPr>
          </w:p>
        </w:tc>
        <w:tc>
          <w:tcPr>
            <w:tcW w:w="1290" w:type="dxa"/>
            <w:gridSpan w:val="2"/>
          </w:tcPr>
          <w:p w:rsidR="00387454" w:rsidRPr="00404940" w:rsidRDefault="00387454" w:rsidP="0013725A">
            <w:pPr>
              <w:spacing w:after="0" w:line="240" w:lineRule="auto"/>
              <w:ind w:right="57"/>
              <w:jc w:val="right"/>
              <w:rPr>
                <w:b/>
              </w:rPr>
            </w:pPr>
          </w:p>
        </w:tc>
        <w:tc>
          <w:tcPr>
            <w:tcW w:w="1134" w:type="dxa"/>
            <w:gridSpan w:val="2"/>
          </w:tcPr>
          <w:p w:rsidR="00387454" w:rsidRPr="00404940" w:rsidRDefault="00387454" w:rsidP="00387454">
            <w:pPr>
              <w:spacing w:after="0" w:line="240" w:lineRule="auto"/>
              <w:ind w:right="79"/>
              <w:jc w:val="right"/>
              <w:rPr>
                <w:b/>
              </w:rPr>
            </w:pPr>
            <w:r>
              <w:rPr>
                <w:b/>
              </w:rPr>
              <w:t>41.187</w:t>
            </w:r>
          </w:p>
        </w:tc>
        <w:tc>
          <w:tcPr>
            <w:tcW w:w="1275" w:type="dxa"/>
            <w:gridSpan w:val="2"/>
          </w:tcPr>
          <w:p w:rsidR="00387454" w:rsidRPr="00404940" w:rsidRDefault="00387454" w:rsidP="00387454">
            <w:pPr>
              <w:spacing w:after="0" w:line="240" w:lineRule="auto"/>
              <w:ind w:right="57"/>
              <w:jc w:val="right"/>
              <w:rPr>
                <w:b/>
              </w:rPr>
            </w:pPr>
          </w:p>
        </w:tc>
        <w:tc>
          <w:tcPr>
            <w:tcW w:w="1276" w:type="dxa"/>
            <w:gridSpan w:val="2"/>
          </w:tcPr>
          <w:p w:rsidR="00387454" w:rsidRPr="00404940" w:rsidRDefault="00387454" w:rsidP="00387454">
            <w:pPr>
              <w:spacing w:after="0" w:line="240" w:lineRule="auto"/>
              <w:ind w:right="79"/>
              <w:jc w:val="right"/>
              <w:rPr>
                <w:b/>
              </w:rPr>
            </w:pPr>
            <w:r>
              <w:rPr>
                <w:b/>
              </w:rPr>
              <w:t>19.808</w:t>
            </w:r>
          </w:p>
        </w:tc>
      </w:tr>
      <w:tr w:rsidR="00387454" w:rsidRPr="00404940" w:rsidTr="004E31AE">
        <w:trPr>
          <w:cantSplit/>
        </w:trPr>
        <w:tc>
          <w:tcPr>
            <w:tcW w:w="3275" w:type="dxa"/>
          </w:tcPr>
          <w:p w:rsidR="00387454" w:rsidRPr="00404940" w:rsidRDefault="00387454" w:rsidP="0013725A">
            <w:pPr>
              <w:spacing w:after="0" w:line="240" w:lineRule="auto"/>
            </w:pPr>
          </w:p>
        </w:tc>
        <w:tc>
          <w:tcPr>
            <w:tcW w:w="411" w:type="dxa"/>
          </w:tcPr>
          <w:p w:rsidR="00387454" w:rsidRPr="00404940" w:rsidRDefault="00387454" w:rsidP="0013725A">
            <w:pPr>
              <w:spacing w:after="0" w:line="240" w:lineRule="auto"/>
              <w:ind w:right="57"/>
              <w:jc w:val="right"/>
            </w:pPr>
          </w:p>
        </w:tc>
        <w:tc>
          <w:tcPr>
            <w:tcW w:w="1290" w:type="dxa"/>
            <w:gridSpan w:val="2"/>
          </w:tcPr>
          <w:p w:rsidR="00387454" w:rsidRPr="00404940" w:rsidRDefault="00387454" w:rsidP="0013725A">
            <w:pPr>
              <w:spacing w:after="0" w:line="240" w:lineRule="auto"/>
              <w:ind w:right="57"/>
              <w:jc w:val="right"/>
            </w:pPr>
          </w:p>
        </w:tc>
        <w:tc>
          <w:tcPr>
            <w:tcW w:w="1134" w:type="dxa"/>
            <w:gridSpan w:val="2"/>
          </w:tcPr>
          <w:p w:rsidR="00387454" w:rsidRPr="00033880" w:rsidRDefault="00387454" w:rsidP="0013725A">
            <w:pPr>
              <w:pStyle w:val="TableLine"/>
              <w:spacing w:line="290" w:lineRule="atLeast"/>
              <w:rPr>
                <w:sz w:val="22"/>
                <w:szCs w:val="22"/>
                <w:lang w:val="nl-NL"/>
              </w:rPr>
            </w:pPr>
          </w:p>
        </w:tc>
        <w:tc>
          <w:tcPr>
            <w:tcW w:w="1275" w:type="dxa"/>
            <w:gridSpan w:val="2"/>
          </w:tcPr>
          <w:p w:rsidR="00387454" w:rsidRPr="00404940" w:rsidRDefault="00387454" w:rsidP="0013725A">
            <w:pPr>
              <w:spacing w:after="0" w:line="240" w:lineRule="auto"/>
              <w:ind w:right="57"/>
              <w:jc w:val="right"/>
            </w:pPr>
          </w:p>
        </w:tc>
        <w:tc>
          <w:tcPr>
            <w:tcW w:w="1276" w:type="dxa"/>
            <w:gridSpan w:val="2"/>
          </w:tcPr>
          <w:p w:rsidR="00387454" w:rsidRPr="00033880" w:rsidRDefault="00387454" w:rsidP="0013725A">
            <w:pPr>
              <w:pStyle w:val="TableLine"/>
              <w:spacing w:line="290" w:lineRule="atLeast"/>
              <w:rPr>
                <w:sz w:val="22"/>
                <w:szCs w:val="22"/>
                <w:lang w:val="nl-NL"/>
              </w:rPr>
            </w:pPr>
          </w:p>
        </w:tc>
      </w:tr>
    </w:tbl>
    <w:p w:rsidR="006E7B88" w:rsidRPr="00AF521E" w:rsidRDefault="003A5247" w:rsidP="00AF521E">
      <w:pPr>
        <w:pStyle w:val="Kop2"/>
        <w:numPr>
          <w:ilvl w:val="1"/>
          <w:numId w:val="19"/>
        </w:numPr>
        <w:spacing w:before="0" w:line="290" w:lineRule="atLeast"/>
      </w:pPr>
      <w:bookmarkStart w:id="25" w:name="_Toc477767523"/>
      <w:r w:rsidRPr="00AF521E">
        <w:lastRenderedPageBreak/>
        <w:t>Staat der baten en lasten over 201</w:t>
      </w:r>
      <w:r w:rsidR="008355D3">
        <w:t>6</w:t>
      </w:r>
      <w:bookmarkEnd w:id="25"/>
      <w:r w:rsidR="006E7B88" w:rsidRPr="00AF521E">
        <w:t xml:space="preserve"> </w:t>
      </w:r>
    </w:p>
    <w:p w:rsidR="00AC2266" w:rsidRDefault="00AC2266" w:rsidP="00D95E25">
      <w:pPr>
        <w:jc w:val="both"/>
      </w:pPr>
    </w:p>
    <w:p w:rsidR="006E7B88" w:rsidRDefault="006E7B88" w:rsidP="00D95E25">
      <w:pPr>
        <w:jc w:val="both"/>
      </w:pPr>
      <w:r>
        <w:t xml:space="preserve">In onderstaand overzicht zijn de </w:t>
      </w:r>
      <w:r w:rsidR="006316C6">
        <w:t>baten en lasten</w:t>
      </w:r>
      <w:r w:rsidR="003A5247">
        <w:t xml:space="preserve"> van</w:t>
      </w:r>
      <w:r>
        <w:t xml:space="preserve"> Stichting </w:t>
      </w:r>
      <w:r w:rsidR="003A5247">
        <w:t xml:space="preserve">Babyspullen </w:t>
      </w:r>
      <w:r>
        <w:t>opgenomen.</w:t>
      </w:r>
    </w:p>
    <w:tbl>
      <w:tblPr>
        <w:tblW w:w="9356" w:type="dxa"/>
        <w:tblLayout w:type="fixed"/>
        <w:tblCellMar>
          <w:left w:w="14" w:type="dxa"/>
          <w:right w:w="14" w:type="dxa"/>
        </w:tblCellMar>
        <w:tblLook w:val="0000" w:firstRow="0" w:lastRow="0" w:firstColumn="0" w:lastColumn="0" w:noHBand="0" w:noVBand="0"/>
      </w:tblPr>
      <w:tblGrid>
        <w:gridCol w:w="3616"/>
        <w:gridCol w:w="353"/>
        <w:gridCol w:w="1418"/>
        <w:gridCol w:w="1276"/>
        <w:gridCol w:w="1417"/>
        <w:gridCol w:w="1276"/>
      </w:tblGrid>
      <w:tr w:rsidR="00C77CE3" w:rsidRPr="00A03CD2" w:rsidTr="00C23931">
        <w:trPr>
          <w:cantSplit/>
          <w:tblHeader/>
        </w:trPr>
        <w:tc>
          <w:tcPr>
            <w:tcW w:w="3616" w:type="dxa"/>
          </w:tcPr>
          <w:p w:rsidR="00C77CE3" w:rsidRPr="00A03CD2" w:rsidRDefault="00C77CE3" w:rsidP="00A03CD2">
            <w:pPr>
              <w:spacing w:after="0" w:line="240" w:lineRule="auto"/>
            </w:pPr>
            <w:r w:rsidRPr="00A03CD2">
              <w:t>Bedragen in Euro</w:t>
            </w:r>
          </w:p>
        </w:tc>
        <w:tc>
          <w:tcPr>
            <w:tcW w:w="353" w:type="dxa"/>
          </w:tcPr>
          <w:p w:rsidR="00C77CE3" w:rsidRDefault="00C77CE3" w:rsidP="00A03CD2">
            <w:pPr>
              <w:spacing w:after="0" w:line="240" w:lineRule="auto"/>
              <w:ind w:right="79"/>
              <w:jc w:val="right"/>
              <w:rPr>
                <w:b/>
              </w:rPr>
            </w:pPr>
          </w:p>
        </w:tc>
        <w:tc>
          <w:tcPr>
            <w:tcW w:w="2694" w:type="dxa"/>
            <w:gridSpan w:val="2"/>
          </w:tcPr>
          <w:p w:rsidR="00C77CE3" w:rsidRPr="00A03CD2" w:rsidRDefault="002E5D55" w:rsidP="00A03CD2">
            <w:pPr>
              <w:spacing w:after="0" w:line="240" w:lineRule="auto"/>
              <w:ind w:right="79"/>
              <w:jc w:val="right"/>
              <w:rPr>
                <w:b/>
              </w:rPr>
            </w:pPr>
            <w:r>
              <w:rPr>
                <w:b/>
              </w:rPr>
              <w:t>Werkelijk 2016</w:t>
            </w:r>
          </w:p>
        </w:tc>
        <w:tc>
          <w:tcPr>
            <w:tcW w:w="2693" w:type="dxa"/>
            <w:gridSpan w:val="2"/>
          </w:tcPr>
          <w:p w:rsidR="00C77CE3" w:rsidRPr="00A03CD2" w:rsidRDefault="00C77CE3" w:rsidP="00A03CD2">
            <w:pPr>
              <w:spacing w:after="0" w:line="240" w:lineRule="auto"/>
              <w:ind w:right="79"/>
              <w:jc w:val="right"/>
              <w:rPr>
                <w:b/>
              </w:rPr>
            </w:pPr>
            <w:r>
              <w:rPr>
                <w:b/>
              </w:rPr>
              <w:t>Begro</w:t>
            </w:r>
            <w:r w:rsidR="002E5D55">
              <w:rPr>
                <w:b/>
              </w:rPr>
              <w:t>ting 2016</w:t>
            </w:r>
          </w:p>
        </w:tc>
      </w:tr>
      <w:tr w:rsidR="00C77CE3" w:rsidRPr="00A03CD2" w:rsidTr="00C23931">
        <w:trPr>
          <w:cantSplit/>
          <w:tblHeader/>
        </w:trPr>
        <w:tc>
          <w:tcPr>
            <w:tcW w:w="3616" w:type="dxa"/>
          </w:tcPr>
          <w:p w:rsidR="00C77CE3" w:rsidRPr="00A03CD2" w:rsidRDefault="00C77CE3" w:rsidP="00C77CE3">
            <w:pPr>
              <w:spacing w:after="0" w:line="240" w:lineRule="auto"/>
            </w:pPr>
          </w:p>
        </w:tc>
        <w:tc>
          <w:tcPr>
            <w:tcW w:w="353" w:type="dxa"/>
          </w:tcPr>
          <w:p w:rsidR="00C77CE3" w:rsidRPr="00A03CD2" w:rsidRDefault="00C77CE3" w:rsidP="00C77CE3">
            <w:pPr>
              <w:spacing w:after="0" w:line="240" w:lineRule="auto"/>
              <w:ind w:right="79"/>
              <w:jc w:val="right"/>
            </w:pPr>
          </w:p>
        </w:tc>
        <w:tc>
          <w:tcPr>
            <w:tcW w:w="2694" w:type="dxa"/>
            <w:gridSpan w:val="2"/>
          </w:tcPr>
          <w:p w:rsidR="00C77CE3" w:rsidRPr="00A03CD2" w:rsidRDefault="00C77CE3" w:rsidP="00C77CE3">
            <w:pPr>
              <w:pStyle w:val="TableLine"/>
              <w:spacing w:before="0" w:after="0"/>
              <w:rPr>
                <w:rFonts w:asciiTheme="minorHAnsi" w:hAnsiTheme="minorHAnsi"/>
                <w:sz w:val="22"/>
                <w:szCs w:val="22"/>
                <w:lang w:val="nl-NL"/>
              </w:rPr>
            </w:pPr>
          </w:p>
        </w:tc>
        <w:tc>
          <w:tcPr>
            <w:tcW w:w="2693" w:type="dxa"/>
            <w:gridSpan w:val="2"/>
          </w:tcPr>
          <w:p w:rsidR="00C77CE3" w:rsidRPr="00A03CD2" w:rsidRDefault="00C77CE3" w:rsidP="00C77CE3">
            <w:pPr>
              <w:pStyle w:val="TableLine"/>
              <w:spacing w:before="0" w:after="0"/>
              <w:rPr>
                <w:rFonts w:asciiTheme="minorHAnsi" w:hAnsiTheme="minorHAnsi"/>
                <w:sz w:val="22"/>
                <w:szCs w:val="22"/>
                <w:lang w:val="nl-NL"/>
              </w:rPr>
            </w:pPr>
          </w:p>
        </w:tc>
      </w:tr>
      <w:tr w:rsidR="00C77CE3" w:rsidRPr="00A03CD2" w:rsidTr="00C23931">
        <w:trPr>
          <w:cantSplit/>
        </w:trPr>
        <w:tc>
          <w:tcPr>
            <w:tcW w:w="3616" w:type="dxa"/>
          </w:tcPr>
          <w:p w:rsidR="00C77CE3" w:rsidRPr="00E7558F" w:rsidRDefault="00C77CE3" w:rsidP="00A03CD2">
            <w:pPr>
              <w:spacing w:after="0" w:line="240" w:lineRule="auto"/>
              <w:rPr>
                <w:u w:val="single"/>
              </w:rPr>
            </w:pPr>
            <w:r w:rsidRPr="00E7558F">
              <w:rPr>
                <w:u w:val="single"/>
              </w:rPr>
              <w:t>Baten</w:t>
            </w:r>
          </w:p>
        </w:tc>
        <w:tc>
          <w:tcPr>
            <w:tcW w:w="353" w:type="dxa"/>
          </w:tcPr>
          <w:p w:rsidR="00C77CE3" w:rsidRPr="00A03CD2" w:rsidRDefault="00C77CE3" w:rsidP="00A03CD2">
            <w:pPr>
              <w:spacing w:after="0" w:line="240" w:lineRule="auto"/>
              <w:ind w:right="79"/>
              <w:jc w:val="right"/>
            </w:pPr>
          </w:p>
        </w:tc>
        <w:tc>
          <w:tcPr>
            <w:tcW w:w="1418" w:type="dxa"/>
          </w:tcPr>
          <w:p w:rsidR="00C77CE3" w:rsidRPr="00A03CD2" w:rsidRDefault="00C77CE3" w:rsidP="00A03CD2">
            <w:pPr>
              <w:spacing w:after="0" w:line="240" w:lineRule="auto"/>
              <w:ind w:right="79"/>
              <w:jc w:val="right"/>
            </w:pPr>
          </w:p>
        </w:tc>
        <w:tc>
          <w:tcPr>
            <w:tcW w:w="1276" w:type="dxa"/>
          </w:tcPr>
          <w:p w:rsidR="00C77CE3" w:rsidRPr="00A03CD2" w:rsidRDefault="00C77CE3" w:rsidP="00A03CD2">
            <w:pPr>
              <w:spacing w:after="0" w:line="240" w:lineRule="auto"/>
              <w:ind w:right="79"/>
              <w:jc w:val="right"/>
            </w:pPr>
          </w:p>
        </w:tc>
        <w:tc>
          <w:tcPr>
            <w:tcW w:w="1417" w:type="dxa"/>
          </w:tcPr>
          <w:p w:rsidR="00C77CE3" w:rsidRPr="00A03CD2" w:rsidRDefault="00C77CE3" w:rsidP="00A03CD2">
            <w:pPr>
              <w:spacing w:after="0" w:line="240" w:lineRule="auto"/>
              <w:ind w:right="79"/>
              <w:jc w:val="right"/>
            </w:pPr>
          </w:p>
        </w:tc>
        <w:tc>
          <w:tcPr>
            <w:tcW w:w="1276" w:type="dxa"/>
          </w:tcPr>
          <w:p w:rsidR="00C77CE3" w:rsidRPr="00A03CD2" w:rsidRDefault="00C77CE3" w:rsidP="00A03CD2">
            <w:pPr>
              <w:spacing w:after="0" w:line="240" w:lineRule="auto"/>
              <w:ind w:right="79"/>
              <w:jc w:val="right"/>
            </w:pPr>
          </w:p>
        </w:tc>
      </w:tr>
      <w:tr w:rsidR="00C77CE3" w:rsidRPr="00A03CD2" w:rsidTr="00C23931">
        <w:trPr>
          <w:cantSplit/>
        </w:trPr>
        <w:tc>
          <w:tcPr>
            <w:tcW w:w="3616" w:type="dxa"/>
          </w:tcPr>
          <w:p w:rsidR="00C77CE3" w:rsidRPr="00A03CD2" w:rsidRDefault="00C77CE3" w:rsidP="00A03CD2">
            <w:pPr>
              <w:spacing w:after="0" w:line="240" w:lineRule="auto"/>
            </w:pPr>
          </w:p>
        </w:tc>
        <w:tc>
          <w:tcPr>
            <w:tcW w:w="353" w:type="dxa"/>
          </w:tcPr>
          <w:p w:rsidR="00C77CE3" w:rsidRPr="00A03CD2" w:rsidRDefault="00C77CE3" w:rsidP="00A03CD2">
            <w:pPr>
              <w:spacing w:after="0" w:line="240" w:lineRule="auto"/>
              <w:ind w:right="79"/>
              <w:jc w:val="right"/>
            </w:pPr>
          </w:p>
        </w:tc>
        <w:tc>
          <w:tcPr>
            <w:tcW w:w="1418" w:type="dxa"/>
          </w:tcPr>
          <w:p w:rsidR="00C77CE3" w:rsidRPr="00A03CD2" w:rsidRDefault="00C77CE3" w:rsidP="00A03CD2">
            <w:pPr>
              <w:spacing w:after="0" w:line="240" w:lineRule="auto"/>
              <w:ind w:right="79"/>
              <w:jc w:val="right"/>
            </w:pPr>
          </w:p>
        </w:tc>
        <w:tc>
          <w:tcPr>
            <w:tcW w:w="1276" w:type="dxa"/>
          </w:tcPr>
          <w:p w:rsidR="00C77CE3" w:rsidRPr="00A03CD2" w:rsidRDefault="00C77CE3" w:rsidP="00A03CD2">
            <w:pPr>
              <w:spacing w:after="0" w:line="240" w:lineRule="auto"/>
              <w:ind w:right="79"/>
              <w:jc w:val="right"/>
            </w:pPr>
          </w:p>
        </w:tc>
        <w:tc>
          <w:tcPr>
            <w:tcW w:w="1417" w:type="dxa"/>
          </w:tcPr>
          <w:p w:rsidR="00C77CE3" w:rsidRPr="00A03CD2" w:rsidRDefault="00C77CE3" w:rsidP="00A03CD2">
            <w:pPr>
              <w:spacing w:after="0" w:line="240" w:lineRule="auto"/>
              <w:ind w:right="79"/>
              <w:jc w:val="right"/>
            </w:pPr>
          </w:p>
        </w:tc>
        <w:tc>
          <w:tcPr>
            <w:tcW w:w="1276" w:type="dxa"/>
          </w:tcPr>
          <w:p w:rsidR="00C77CE3" w:rsidRPr="00A03CD2" w:rsidRDefault="00C77CE3" w:rsidP="00A03CD2">
            <w:pPr>
              <w:spacing w:after="0" w:line="240" w:lineRule="auto"/>
              <w:ind w:right="79"/>
              <w:jc w:val="right"/>
            </w:pPr>
          </w:p>
        </w:tc>
      </w:tr>
      <w:tr w:rsidR="00C77CE3" w:rsidRPr="00A03CD2" w:rsidTr="00C23931">
        <w:trPr>
          <w:cantSplit/>
        </w:trPr>
        <w:tc>
          <w:tcPr>
            <w:tcW w:w="3616" w:type="dxa"/>
          </w:tcPr>
          <w:p w:rsidR="00C77CE3" w:rsidRPr="00A03CD2" w:rsidRDefault="00C77CE3" w:rsidP="00A03CD2">
            <w:pPr>
              <w:spacing w:after="0" w:line="240" w:lineRule="auto"/>
              <w:rPr>
                <w:i/>
              </w:rPr>
            </w:pPr>
            <w:r>
              <w:rPr>
                <w:i/>
              </w:rPr>
              <w:t>Baten uit eigen fondsenwerving</w:t>
            </w:r>
          </w:p>
        </w:tc>
        <w:tc>
          <w:tcPr>
            <w:tcW w:w="353" w:type="dxa"/>
          </w:tcPr>
          <w:p w:rsidR="00C77CE3" w:rsidRPr="00C77CE3" w:rsidRDefault="002E5D55" w:rsidP="00A03CD2">
            <w:pPr>
              <w:spacing w:after="0" w:line="240" w:lineRule="auto"/>
              <w:ind w:right="79"/>
              <w:jc w:val="right"/>
              <w:rPr>
                <w:sz w:val="18"/>
                <w:szCs w:val="18"/>
              </w:rPr>
            </w:pPr>
            <w:r>
              <w:rPr>
                <w:sz w:val="18"/>
                <w:szCs w:val="18"/>
              </w:rPr>
              <w:t>5</w:t>
            </w:r>
          </w:p>
        </w:tc>
        <w:tc>
          <w:tcPr>
            <w:tcW w:w="1418" w:type="dxa"/>
          </w:tcPr>
          <w:p w:rsidR="00C77CE3" w:rsidRPr="00A03CD2" w:rsidRDefault="00C77CE3" w:rsidP="00A03CD2">
            <w:pPr>
              <w:spacing w:after="0" w:line="240" w:lineRule="auto"/>
              <w:ind w:right="79"/>
              <w:jc w:val="right"/>
            </w:pPr>
          </w:p>
        </w:tc>
        <w:tc>
          <w:tcPr>
            <w:tcW w:w="1276" w:type="dxa"/>
          </w:tcPr>
          <w:p w:rsidR="00C77CE3" w:rsidRPr="00A03CD2" w:rsidRDefault="00C77CE3" w:rsidP="00A03CD2">
            <w:pPr>
              <w:spacing w:after="0" w:line="240" w:lineRule="auto"/>
              <w:ind w:right="79"/>
              <w:jc w:val="right"/>
            </w:pPr>
          </w:p>
        </w:tc>
        <w:tc>
          <w:tcPr>
            <w:tcW w:w="1417" w:type="dxa"/>
          </w:tcPr>
          <w:p w:rsidR="00C77CE3" w:rsidRPr="00A03CD2" w:rsidRDefault="00C77CE3" w:rsidP="00A03CD2">
            <w:pPr>
              <w:spacing w:after="0" w:line="240" w:lineRule="auto"/>
              <w:ind w:right="79"/>
              <w:jc w:val="right"/>
            </w:pPr>
          </w:p>
        </w:tc>
        <w:tc>
          <w:tcPr>
            <w:tcW w:w="1276" w:type="dxa"/>
          </w:tcPr>
          <w:p w:rsidR="00C77CE3" w:rsidRPr="00A03CD2" w:rsidRDefault="00C77CE3" w:rsidP="00A03CD2">
            <w:pPr>
              <w:spacing w:after="0" w:line="240" w:lineRule="auto"/>
              <w:ind w:right="79"/>
              <w:jc w:val="right"/>
            </w:pPr>
          </w:p>
        </w:tc>
      </w:tr>
      <w:tr w:rsidR="00C77CE3" w:rsidRPr="00A03CD2" w:rsidTr="00C23931">
        <w:trPr>
          <w:cantSplit/>
        </w:trPr>
        <w:tc>
          <w:tcPr>
            <w:tcW w:w="3616" w:type="dxa"/>
          </w:tcPr>
          <w:p w:rsidR="00C77CE3" w:rsidRPr="00A03CD2" w:rsidRDefault="00C77CE3" w:rsidP="006D7362">
            <w:pPr>
              <w:spacing w:after="0" w:line="240" w:lineRule="auto"/>
            </w:pPr>
            <w:r>
              <w:t>Donaties en giften</w:t>
            </w:r>
          </w:p>
        </w:tc>
        <w:tc>
          <w:tcPr>
            <w:tcW w:w="353" w:type="dxa"/>
          </w:tcPr>
          <w:p w:rsidR="00C77CE3" w:rsidRPr="00C77CE3" w:rsidRDefault="00C77CE3" w:rsidP="006D7362">
            <w:pPr>
              <w:spacing w:after="0" w:line="240" w:lineRule="auto"/>
              <w:ind w:right="79"/>
              <w:jc w:val="right"/>
              <w:rPr>
                <w:sz w:val="18"/>
                <w:szCs w:val="18"/>
              </w:rPr>
            </w:pPr>
          </w:p>
        </w:tc>
        <w:tc>
          <w:tcPr>
            <w:tcW w:w="1418" w:type="dxa"/>
          </w:tcPr>
          <w:p w:rsidR="00C77CE3" w:rsidRPr="00A03CD2" w:rsidRDefault="00027484" w:rsidP="006D7362">
            <w:pPr>
              <w:spacing w:after="0" w:line="240" w:lineRule="auto"/>
              <w:ind w:right="79"/>
              <w:jc w:val="right"/>
            </w:pPr>
            <w:r>
              <w:t>113.</w:t>
            </w:r>
            <w:r w:rsidR="00E760D0">
              <w:t>02</w:t>
            </w:r>
            <w:r>
              <w:t>8</w:t>
            </w:r>
          </w:p>
        </w:tc>
        <w:tc>
          <w:tcPr>
            <w:tcW w:w="1276" w:type="dxa"/>
          </w:tcPr>
          <w:p w:rsidR="00C77CE3" w:rsidRPr="00A03CD2" w:rsidRDefault="00C77CE3" w:rsidP="006D7362">
            <w:pPr>
              <w:spacing w:after="0" w:line="240" w:lineRule="auto"/>
              <w:ind w:right="79"/>
              <w:jc w:val="right"/>
            </w:pPr>
          </w:p>
        </w:tc>
        <w:tc>
          <w:tcPr>
            <w:tcW w:w="1417" w:type="dxa"/>
          </w:tcPr>
          <w:p w:rsidR="00C77CE3" w:rsidRPr="00A03CD2" w:rsidRDefault="002155EA" w:rsidP="006D7362">
            <w:pPr>
              <w:spacing w:after="0" w:line="240" w:lineRule="auto"/>
              <w:ind w:right="79"/>
              <w:jc w:val="right"/>
            </w:pPr>
            <w:r>
              <w:t>32.875</w:t>
            </w:r>
          </w:p>
        </w:tc>
        <w:tc>
          <w:tcPr>
            <w:tcW w:w="1276" w:type="dxa"/>
          </w:tcPr>
          <w:p w:rsidR="00C77CE3" w:rsidRPr="00A03CD2" w:rsidRDefault="00C77CE3" w:rsidP="006D7362">
            <w:pPr>
              <w:spacing w:after="0" w:line="240" w:lineRule="auto"/>
              <w:ind w:right="79"/>
              <w:jc w:val="right"/>
            </w:pPr>
          </w:p>
        </w:tc>
      </w:tr>
      <w:tr w:rsidR="00C77CE3" w:rsidRPr="00A03CD2" w:rsidTr="00C23931">
        <w:trPr>
          <w:cantSplit/>
        </w:trPr>
        <w:tc>
          <w:tcPr>
            <w:tcW w:w="3616" w:type="dxa"/>
          </w:tcPr>
          <w:p w:rsidR="00C77CE3" w:rsidRPr="00A03CD2" w:rsidRDefault="00C77CE3" w:rsidP="006D7362">
            <w:pPr>
              <w:spacing w:after="0" w:line="240" w:lineRule="auto"/>
            </w:pPr>
            <w:r>
              <w:t>Verkoop goederen</w:t>
            </w:r>
          </w:p>
        </w:tc>
        <w:tc>
          <w:tcPr>
            <w:tcW w:w="353" w:type="dxa"/>
          </w:tcPr>
          <w:p w:rsidR="00C77CE3" w:rsidRPr="00C77CE3" w:rsidRDefault="00C77CE3" w:rsidP="006D7362">
            <w:pPr>
              <w:spacing w:after="0" w:line="240" w:lineRule="auto"/>
              <w:ind w:right="79"/>
              <w:jc w:val="right"/>
              <w:rPr>
                <w:sz w:val="18"/>
                <w:szCs w:val="18"/>
              </w:rPr>
            </w:pPr>
          </w:p>
        </w:tc>
        <w:tc>
          <w:tcPr>
            <w:tcW w:w="1418" w:type="dxa"/>
          </w:tcPr>
          <w:p w:rsidR="00C77CE3" w:rsidRPr="00A03CD2" w:rsidRDefault="00027484" w:rsidP="006D7362">
            <w:pPr>
              <w:spacing w:after="0" w:line="240" w:lineRule="auto"/>
              <w:ind w:right="79"/>
              <w:jc w:val="right"/>
            </w:pPr>
            <w:r>
              <w:t>10.656</w:t>
            </w:r>
          </w:p>
        </w:tc>
        <w:tc>
          <w:tcPr>
            <w:tcW w:w="1276" w:type="dxa"/>
          </w:tcPr>
          <w:p w:rsidR="00C77CE3" w:rsidRPr="00A03CD2" w:rsidRDefault="00C77CE3" w:rsidP="006D7362">
            <w:pPr>
              <w:spacing w:after="0" w:line="240" w:lineRule="auto"/>
              <w:ind w:right="79"/>
              <w:jc w:val="right"/>
            </w:pPr>
          </w:p>
        </w:tc>
        <w:tc>
          <w:tcPr>
            <w:tcW w:w="1417" w:type="dxa"/>
          </w:tcPr>
          <w:p w:rsidR="00C77CE3" w:rsidRPr="00A03CD2" w:rsidRDefault="002155EA" w:rsidP="006D7362">
            <w:pPr>
              <w:spacing w:after="0" w:line="240" w:lineRule="auto"/>
              <w:ind w:right="79"/>
              <w:jc w:val="right"/>
            </w:pPr>
            <w:r>
              <w:t>2.500</w:t>
            </w:r>
          </w:p>
        </w:tc>
        <w:tc>
          <w:tcPr>
            <w:tcW w:w="1276" w:type="dxa"/>
          </w:tcPr>
          <w:p w:rsidR="00C77CE3" w:rsidRPr="00A03CD2" w:rsidRDefault="00C77CE3" w:rsidP="006D7362">
            <w:pPr>
              <w:spacing w:after="0" w:line="240" w:lineRule="auto"/>
              <w:ind w:right="79"/>
              <w:jc w:val="right"/>
            </w:pPr>
          </w:p>
        </w:tc>
      </w:tr>
      <w:tr w:rsidR="00C77CE3" w:rsidRPr="00A03CD2" w:rsidTr="00C23931">
        <w:trPr>
          <w:cantSplit/>
        </w:trPr>
        <w:tc>
          <w:tcPr>
            <w:tcW w:w="3616" w:type="dxa"/>
          </w:tcPr>
          <w:p w:rsidR="00C77CE3" w:rsidRPr="00A03CD2" w:rsidRDefault="00C77CE3" w:rsidP="00C77CE3">
            <w:pPr>
              <w:spacing w:after="0" w:line="240" w:lineRule="auto"/>
            </w:pPr>
          </w:p>
        </w:tc>
        <w:tc>
          <w:tcPr>
            <w:tcW w:w="353" w:type="dxa"/>
          </w:tcPr>
          <w:p w:rsidR="00C77CE3" w:rsidRPr="00A03CD2" w:rsidRDefault="00C77CE3" w:rsidP="00C77CE3">
            <w:pPr>
              <w:spacing w:after="0" w:line="240" w:lineRule="auto"/>
              <w:ind w:right="79"/>
              <w:jc w:val="right"/>
            </w:pPr>
          </w:p>
        </w:tc>
        <w:tc>
          <w:tcPr>
            <w:tcW w:w="1418" w:type="dxa"/>
          </w:tcPr>
          <w:p w:rsidR="00C77CE3" w:rsidRPr="00033880" w:rsidRDefault="00C77CE3" w:rsidP="00C77CE3">
            <w:pPr>
              <w:pStyle w:val="TableLine"/>
              <w:spacing w:before="0" w:after="0" w:line="290" w:lineRule="atLeast"/>
              <w:rPr>
                <w:sz w:val="22"/>
                <w:szCs w:val="22"/>
                <w:lang w:val="nl-NL"/>
              </w:rPr>
            </w:pPr>
          </w:p>
        </w:tc>
        <w:tc>
          <w:tcPr>
            <w:tcW w:w="1276" w:type="dxa"/>
          </w:tcPr>
          <w:p w:rsidR="00C77CE3" w:rsidRPr="00404940" w:rsidRDefault="00E760D0" w:rsidP="00C77CE3">
            <w:pPr>
              <w:spacing w:after="0" w:line="240" w:lineRule="auto"/>
              <w:ind w:right="57"/>
              <w:jc w:val="right"/>
            </w:pPr>
            <w:r>
              <w:t>123.68</w:t>
            </w:r>
            <w:r w:rsidR="00027484">
              <w:t>4</w:t>
            </w:r>
          </w:p>
        </w:tc>
        <w:tc>
          <w:tcPr>
            <w:tcW w:w="1417" w:type="dxa"/>
          </w:tcPr>
          <w:p w:rsidR="00C77CE3" w:rsidRPr="00033880" w:rsidRDefault="00C77CE3" w:rsidP="00C77CE3">
            <w:pPr>
              <w:pStyle w:val="TableLine"/>
              <w:spacing w:before="0" w:after="0" w:line="290" w:lineRule="atLeast"/>
              <w:rPr>
                <w:sz w:val="22"/>
                <w:szCs w:val="22"/>
                <w:lang w:val="nl-NL"/>
              </w:rPr>
            </w:pPr>
          </w:p>
        </w:tc>
        <w:tc>
          <w:tcPr>
            <w:tcW w:w="1276" w:type="dxa"/>
          </w:tcPr>
          <w:p w:rsidR="00C77CE3" w:rsidRPr="00404940" w:rsidRDefault="002155EA" w:rsidP="00C77CE3">
            <w:pPr>
              <w:spacing w:after="0" w:line="240" w:lineRule="auto"/>
              <w:ind w:right="57"/>
              <w:jc w:val="right"/>
            </w:pPr>
            <w:r>
              <w:t>35.375</w:t>
            </w:r>
          </w:p>
        </w:tc>
      </w:tr>
      <w:tr w:rsidR="00C77CE3" w:rsidRPr="00A03CD2" w:rsidTr="00C23931">
        <w:trPr>
          <w:cantSplit/>
        </w:trPr>
        <w:tc>
          <w:tcPr>
            <w:tcW w:w="3616" w:type="dxa"/>
          </w:tcPr>
          <w:p w:rsidR="00C77CE3" w:rsidRPr="006D7362" w:rsidRDefault="00C77CE3" w:rsidP="00C77CE3">
            <w:pPr>
              <w:spacing w:after="0" w:line="240" w:lineRule="auto"/>
              <w:rPr>
                <w:i/>
              </w:rPr>
            </w:pPr>
            <w:r>
              <w:rPr>
                <w:i/>
              </w:rPr>
              <w:t>Overige baten</w:t>
            </w:r>
          </w:p>
        </w:tc>
        <w:tc>
          <w:tcPr>
            <w:tcW w:w="353" w:type="dxa"/>
          </w:tcPr>
          <w:p w:rsidR="00C77CE3" w:rsidRPr="00C77CE3" w:rsidRDefault="002E5D55" w:rsidP="00C77CE3">
            <w:pPr>
              <w:spacing w:after="0" w:line="240" w:lineRule="auto"/>
              <w:ind w:right="79"/>
              <w:jc w:val="right"/>
              <w:rPr>
                <w:sz w:val="18"/>
                <w:szCs w:val="18"/>
              </w:rPr>
            </w:pPr>
            <w:r>
              <w:rPr>
                <w:sz w:val="18"/>
                <w:szCs w:val="18"/>
              </w:rPr>
              <w:t>6</w:t>
            </w:r>
          </w:p>
        </w:tc>
        <w:tc>
          <w:tcPr>
            <w:tcW w:w="1418" w:type="dxa"/>
          </w:tcPr>
          <w:p w:rsidR="00C77CE3" w:rsidRPr="00A03CD2" w:rsidRDefault="00C77CE3" w:rsidP="00C77CE3">
            <w:pPr>
              <w:spacing w:after="0" w:line="240" w:lineRule="auto"/>
              <w:ind w:right="79"/>
              <w:jc w:val="right"/>
            </w:pPr>
          </w:p>
        </w:tc>
        <w:tc>
          <w:tcPr>
            <w:tcW w:w="1276" w:type="dxa"/>
          </w:tcPr>
          <w:p w:rsidR="00C77CE3" w:rsidRPr="00A03CD2" w:rsidRDefault="00C77CE3" w:rsidP="00C77CE3">
            <w:pPr>
              <w:spacing w:after="0" w:line="240" w:lineRule="auto"/>
              <w:ind w:right="79"/>
              <w:jc w:val="right"/>
            </w:pPr>
          </w:p>
        </w:tc>
        <w:tc>
          <w:tcPr>
            <w:tcW w:w="1417" w:type="dxa"/>
          </w:tcPr>
          <w:p w:rsidR="00C77CE3" w:rsidRPr="00A03CD2" w:rsidRDefault="00C77CE3" w:rsidP="00C77CE3">
            <w:pPr>
              <w:spacing w:after="0" w:line="240" w:lineRule="auto"/>
              <w:ind w:right="79"/>
              <w:jc w:val="right"/>
            </w:pPr>
          </w:p>
        </w:tc>
        <w:tc>
          <w:tcPr>
            <w:tcW w:w="1276" w:type="dxa"/>
          </w:tcPr>
          <w:p w:rsidR="00C77CE3" w:rsidRPr="00A03CD2" w:rsidRDefault="00C77CE3" w:rsidP="00C77CE3">
            <w:pPr>
              <w:spacing w:after="0" w:line="240" w:lineRule="auto"/>
              <w:ind w:right="79"/>
              <w:jc w:val="right"/>
            </w:pPr>
          </w:p>
        </w:tc>
      </w:tr>
      <w:tr w:rsidR="00C77CE3" w:rsidRPr="00A03CD2" w:rsidTr="00C23931">
        <w:trPr>
          <w:cantSplit/>
        </w:trPr>
        <w:tc>
          <w:tcPr>
            <w:tcW w:w="3616" w:type="dxa"/>
          </w:tcPr>
          <w:p w:rsidR="00C77CE3" w:rsidRPr="006D7362" w:rsidRDefault="00C77CE3" w:rsidP="00C77CE3">
            <w:pPr>
              <w:spacing w:after="0" w:line="240" w:lineRule="auto"/>
            </w:pPr>
            <w:r>
              <w:t>Baten uit acties van derden</w:t>
            </w:r>
          </w:p>
        </w:tc>
        <w:tc>
          <w:tcPr>
            <w:tcW w:w="353" w:type="dxa"/>
          </w:tcPr>
          <w:p w:rsidR="00C77CE3" w:rsidRPr="00C77CE3" w:rsidRDefault="00C77CE3" w:rsidP="00C77CE3">
            <w:pPr>
              <w:spacing w:after="0" w:line="240" w:lineRule="auto"/>
              <w:ind w:right="79"/>
              <w:jc w:val="right"/>
              <w:rPr>
                <w:sz w:val="18"/>
                <w:szCs w:val="18"/>
              </w:rPr>
            </w:pPr>
          </w:p>
        </w:tc>
        <w:tc>
          <w:tcPr>
            <w:tcW w:w="1418" w:type="dxa"/>
          </w:tcPr>
          <w:p w:rsidR="00C77CE3" w:rsidRPr="00A03CD2" w:rsidRDefault="00027484" w:rsidP="00C77CE3">
            <w:pPr>
              <w:spacing w:after="0" w:line="240" w:lineRule="auto"/>
              <w:ind w:right="79"/>
              <w:jc w:val="right"/>
            </w:pPr>
            <w:r>
              <w:t>0</w:t>
            </w:r>
          </w:p>
        </w:tc>
        <w:tc>
          <w:tcPr>
            <w:tcW w:w="1276" w:type="dxa"/>
          </w:tcPr>
          <w:p w:rsidR="00C77CE3" w:rsidRPr="00A03CD2" w:rsidRDefault="00C77CE3" w:rsidP="00C77CE3">
            <w:pPr>
              <w:spacing w:after="0" w:line="240" w:lineRule="auto"/>
              <w:ind w:right="79"/>
              <w:jc w:val="right"/>
            </w:pPr>
          </w:p>
        </w:tc>
        <w:tc>
          <w:tcPr>
            <w:tcW w:w="1417" w:type="dxa"/>
          </w:tcPr>
          <w:p w:rsidR="00C77CE3" w:rsidRPr="00A03CD2" w:rsidRDefault="002155EA" w:rsidP="00C77CE3">
            <w:pPr>
              <w:spacing w:after="0" w:line="240" w:lineRule="auto"/>
              <w:ind w:right="79"/>
              <w:jc w:val="right"/>
            </w:pPr>
            <w:r>
              <w:t>4.000</w:t>
            </w:r>
          </w:p>
        </w:tc>
        <w:tc>
          <w:tcPr>
            <w:tcW w:w="1276" w:type="dxa"/>
          </w:tcPr>
          <w:p w:rsidR="00C77CE3" w:rsidRPr="00A03CD2" w:rsidRDefault="00C77CE3" w:rsidP="00C77CE3">
            <w:pPr>
              <w:spacing w:after="0" w:line="240" w:lineRule="auto"/>
              <w:ind w:right="79"/>
              <w:jc w:val="right"/>
            </w:pPr>
          </w:p>
        </w:tc>
      </w:tr>
      <w:tr w:rsidR="00C77CE3" w:rsidRPr="00A03CD2" w:rsidTr="00C23931">
        <w:trPr>
          <w:cantSplit/>
        </w:trPr>
        <w:tc>
          <w:tcPr>
            <w:tcW w:w="3616" w:type="dxa"/>
          </w:tcPr>
          <w:p w:rsidR="00C77CE3" w:rsidRPr="006D7362" w:rsidRDefault="00C77CE3" w:rsidP="00C77CE3">
            <w:pPr>
              <w:spacing w:after="0" w:line="240" w:lineRule="auto"/>
            </w:pPr>
            <w:r>
              <w:t>Subsidies van overheden</w:t>
            </w:r>
          </w:p>
        </w:tc>
        <w:tc>
          <w:tcPr>
            <w:tcW w:w="353" w:type="dxa"/>
          </w:tcPr>
          <w:p w:rsidR="00C77CE3" w:rsidRPr="00C77CE3" w:rsidRDefault="00C77CE3" w:rsidP="00C77CE3">
            <w:pPr>
              <w:spacing w:after="0" w:line="240" w:lineRule="auto"/>
              <w:ind w:right="79"/>
              <w:jc w:val="right"/>
              <w:rPr>
                <w:sz w:val="18"/>
                <w:szCs w:val="18"/>
              </w:rPr>
            </w:pPr>
          </w:p>
        </w:tc>
        <w:tc>
          <w:tcPr>
            <w:tcW w:w="1418" w:type="dxa"/>
          </w:tcPr>
          <w:p w:rsidR="00C77CE3" w:rsidRPr="00A03CD2" w:rsidRDefault="00027484" w:rsidP="00C77CE3">
            <w:pPr>
              <w:spacing w:after="0" w:line="240" w:lineRule="auto"/>
              <w:ind w:right="79"/>
              <w:jc w:val="right"/>
            </w:pPr>
            <w:r>
              <w:t>40.000</w:t>
            </w:r>
          </w:p>
        </w:tc>
        <w:tc>
          <w:tcPr>
            <w:tcW w:w="1276" w:type="dxa"/>
          </w:tcPr>
          <w:p w:rsidR="00C77CE3" w:rsidRPr="00A03CD2" w:rsidRDefault="00C77CE3" w:rsidP="00C77CE3">
            <w:pPr>
              <w:spacing w:after="0" w:line="240" w:lineRule="auto"/>
              <w:ind w:right="79"/>
              <w:jc w:val="right"/>
            </w:pPr>
          </w:p>
        </w:tc>
        <w:tc>
          <w:tcPr>
            <w:tcW w:w="1417" w:type="dxa"/>
          </w:tcPr>
          <w:p w:rsidR="00C77CE3" w:rsidRPr="00A03CD2" w:rsidRDefault="002155EA" w:rsidP="00C77CE3">
            <w:pPr>
              <w:spacing w:after="0" w:line="240" w:lineRule="auto"/>
              <w:ind w:right="79"/>
              <w:jc w:val="right"/>
            </w:pPr>
            <w:r>
              <w:t>65.000</w:t>
            </w:r>
          </w:p>
        </w:tc>
        <w:tc>
          <w:tcPr>
            <w:tcW w:w="1276" w:type="dxa"/>
          </w:tcPr>
          <w:p w:rsidR="00C77CE3" w:rsidRPr="00A03CD2" w:rsidRDefault="00C77CE3" w:rsidP="00C77CE3">
            <w:pPr>
              <w:spacing w:after="0" w:line="240" w:lineRule="auto"/>
              <w:ind w:right="79"/>
              <w:jc w:val="right"/>
            </w:pPr>
          </w:p>
        </w:tc>
      </w:tr>
      <w:tr w:rsidR="00C77CE3" w:rsidRPr="00A03CD2" w:rsidTr="00C23931">
        <w:trPr>
          <w:cantSplit/>
        </w:trPr>
        <w:tc>
          <w:tcPr>
            <w:tcW w:w="3616" w:type="dxa"/>
          </w:tcPr>
          <w:p w:rsidR="00C77CE3" w:rsidRPr="006D7362" w:rsidRDefault="00C77CE3" w:rsidP="00C77CE3">
            <w:pPr>
              <w:spacing w:after="0" w:line="240" w:lineRule="auto"/>
            </w:pPr>
            <w:r>
              <w:t>Rentebaten en baten uit beleggingen</w:t>
            </w:r>
          </w:p>
        </w:tc>
        <w:tc>
          <w:tcPr>
            <w:tcW w:w="353" w:type="dxa"/>
          </w:tcPr>
          <w:p w:rsidR="00C77CE3" w:rsidRPr="00C77CE3" w:rsidRDefault="00C77CE3" w:rsidP="00C77CE3">
            <w:pPr>
              <w:spacing w:after="0" w:line="240" w:lineRule="auto"/>
              <w:ind w:right="79"/>
              <w:jc w:val="right"/>
              <w:rPr>
                <w:sz w:val="18"/>
                <w:szCs w:val="18"/>
              </w:rPr>
            </w:pPr>
          </w:p>
        </w:tc>
        <w:tc>
          <w:tcPr>
            <w:tcW w:w="1418" w:type="dxa"/>
          </w:tcPr>
          <w:p w:rsidR="00C77CE3" w:rsidRPr="00A03CD2" w:rsidRDefault="00E760D0" w:rsidP="00C77CE3">
            <w:pPr>
              <w:spacing w:after="0" w:line="240" w:lineRule="auto"/>
              <w:ind w:right="79"/>
              <w:jc w:val="right"/>
            </w:pPr>
            <w:r>
              <w:t>50</w:t>
            </w:r>
          </w:p>
        </w:tc>
        <w:tc>
          <w:tcPr>
            <w:tcW w:w="1276" w:type="dxa"/>
          </w:tcPr>
          <w:p w:rsidR="00C77CE3" w:rsidRPr="00A03CD2" w:rsidRDefault="00C77CE3" w:rsidP="00C77CE3">
            <w:pPr>
              <w:spacing w:after="0" w:line="240" w:lineRule="auto"/>
              <w:ind w:right="79"/>
              <w:jc w:val="right"/>
            </w:pPr>
          </w:p>
        </w:tc>
        <w:tc>
          <w:tcPr>
            <w:tcW w:w="1417" w:type="dxa"/>
          </w:tcPr>
          <w:p w:rsidR="00C77CE3" w:rsidRPr="00A03CD2" w:rsidRDefault="002155EA" w:rsidP="00C77CE3">
            <w:pPr>
              <w:spacing w:after="0" w:line="240" w:lineRule="auto"/>
              <w:ind w:right="79"/>
              <w:jc w:val="right"/>
            </w:pPr>
            <w:r>
              <w:t>0</w:t>
            </w:r>
          </w:p>
        </w:tc>
        <w:tc>
          <w:tcPr>
            <w:tcW w:w="1276" w:type="dxa"/>
          </w:tcPr>
          <w:p w:rsidR="00C77CE3" w:rsidRPr="00A03CD2" w:rsidRDefault="00C77CE3" w:rsidP="00C77CE3">
            <w:pPr>
              <w:spacing w:after="0" w:line="240" w:lineRule="auto"/>
              <w:ind w:right="79"/>
              <w:jc w:val="right"/>
            </w:pPr>
          </w:p>
        </w:tc>
      </w:tr>
      <w:tr w:rsidR="00C77CE3" w:rsidRPr="00A03CD2" w:rsidTr="00C23931">
        <w:trPr>
          <w:cantSplit/>
        </w:trPr>
        <w:tc>
          <w:tcPr>
            <w:tcW w:w="3616" w:type="dxa"/>
          </w:tcPr>
          <w:p w:rsidR="00C77CE3" w:rsidRPr="006D7362" w:rsidRDefault="00C77CE3" w:rsidP="00C77CE3">
            <w:pPr>
              <w:spacing w:after="0" w:line="240" w:lineRule="auto"/>
            </w:pPr>
            <w:r>
              <w:t>Overige baten</w:t>
            </w:r>
          </w:p>
        </w:tc>
        <w:tc>
          <w:tcPr>
            <w:tcW w:w="353" w:type="dxa"/>
          </w:tcPr>
          <w:p w:rsidR="00C77CE3" w:rsidRPr="00C77CE3" w:rsidRDefault="00C77CE3" w:rsidP="00C77CE3">
            <w:pPr>
              <w:spacing w:after="0" w:line="240" w:lineRule="auto"/>
              <w:ind w:right="79"/>
              <w:jc w:val="right"/>
              <w:rPr>
                <w:sz w:val="18"/>
                <w:szCs w:val="18"/>
              </w:rPr>
            </w:pPr>
          </w:p>
        </w:tc>
        <w:tc>
          <w:tcPr>
            <w:tcW w:w="1418" w:type="dxa"/>
          </w:tcPr>
          <w:p w:rsidR="00C77CE3" w:rsidRPr="00A03CD2" w:rsidRDefault="00027484" w:rsidP="00C77CE3">
            <w:pPr>
              <w:spacing w:after="0" w:line="240" w:lineRule="auto"/>
              <w:ind w:right="79"/>
              <w:jc w:val="right"/>
            </w:pPr>
            <w:r>
              <w:t>13.021</w:t>
            </w:r>
          </w:p>
        </w:tc>
        <w:tc>
          <w:tcPr>
            <w:tcW w:w="1276" w:type="dxa"/>
          </w:tcPr>
          <w:p w:rsidR="00C77CE3" w:rsidRPr="00A03CD2" w:rsidRDefault="00C77CE3" w:rsidP="00C77CE3">
            <w:pPr>
              <w:spacing w:after="0" w:line="240" w:lineRule="auto"/>
              <w:ind w:right="79"/>
              <w:jc w:val="right"/>
            </w:pPr>
          </w:p>
        </w:tc>
        <w:tc>
          <w:tcPr>
            <w:tcW w:w="1417" w:type="dxa"/>
          </w:tcPr>
          <w:p w:rsidR="00C77CE3" w:rsidRPr="00A03CD2" w:rsidRDefault="002155EA" w:rsidP="00C77CE3">
            <w:pPr>
              <w:spacing w:after="0" w:line="240" w:lineRule="auto"/>
              <w:ind w:right="79"/>
              <w:jc w:val="right"/>
            </w:pPr>
            <w:r>
              <w:t>6.950</w:t>
            </w:r>
          </w:p>
        </w:tc>
        <w:tc>
          <w:tcPr>
            <w:tcW w:w="1276" w:type="dxa"/>
          </w:tcPr>
          <w:p w:rsidR="00C77CE3" w:rsidRPr="00A03CD2" w:rsidRDefault="00C77CE3" w:rsidP="00C77CE3">
            <w:pPr>
              <w:spacing w:after="0" w:line="240" w:lineRule="auto"/>
              <w:ind w:right="79"/>
              <w:jc w:val="right"/>
            </w:pPr>
          </w:p>
        </w:tc>
      </w:tr>
      <w:tr w:rsidR="00C77CE3" w:rsidRPr="00A03CD2" w:rsidTr="00C23931">
        <w:trPr>
          <w:cantSplit/>
        </w:trPr>
        <w:tc>
          <w:tcPr>
            <w:tcW w:w="3616" w:type="dxa"/>
          </w:tcPr>
          <w:p w:rsidR="00C77CE3" w:rsidRPr="00A03CD2" w:rsidRDefault="00C77CE3" w:rsidP="00C77CE3">
            <w:pPr>
              <w:spacing w:after="0" w:line="240" w:lineRule="auto"/>
              <w:rPr>
                <w:b/>
              </w:rPr>
            </w:pPr>
          </w:p>
        </w:tc>
        <w:tc>
          <w:tcPr>
            <w:tcW w:w="353" w:type="dxa"/>
          </w:tcPr>
          <w:p w:rsidR="00C77CE3" w:rsidRPr="00A03CD2" w:rsidRDefault="00C77CE3" w:rsidP="00C77CE3">
            <w:pPr>
              <w:spacing w:after="0" w:line="240" w:lineRule="auto"/>
              <w:ind w:right="79"/>
              <w:jc w:val="right"/>
            </w:pPr>
          </w:p>
        </w:tc>
        <w:tc>
          <w:tcPr>
            <w:tcW w:w="1418" w:type="dxa"/>
          </w:tcPr>
          <w:p w:rsidR="00C77CE3" w:rsidRPr="00033880" w:rsidRDefault="00C77CE3" w:rsidP="00C77CE3">
            <w:pPr>
              <w:pStyle w:val="TableLine"/>
              <w:spacing w:before="0" w:after="0" w:line="290" w:lineRule="atLeast"/>
              <w:rPr>
                <w:sz w:val="22"/>
                <w:szCs w:val="22"/>
                <w:lang w:val="nl-NL"/>
              </w:rPr>
            </w:pPr>
          </w:p>
        </w:tc>
        <w:tc>
          <w:tcPr>
            <w:tcW w:w="1276" w:type="dxa"/>
          </w:tcPr>
          <w:p w:rsidR="00C77CE3" w:rsidRPr="00404940" w:rsidRDefault="00E760D0" w:rsidP="00C77CE3">
            <w:pPr>
              <w:spacing w:after="0" w:line="240" w:lineRule="auto"/>
              <w:ind w:right="57"/>
              <w:jc w:val="right"/>
            </w:pPr>
            <w:r>
              <w:t>53.07</w:t>
            </w:r>
            <w:r w:rsidR="00027484">
              <w:t>1</w:t>
            </w:r>
          </w:p>
        </w:tc>
        <w:tc>
          <w:tcPr>
            <w:tcW w:w="1417" w:type="dxa"/>
          </w:tcPr>
          <w:p w:rsidR="00C77CE3" w:rsidRPr="00033880" w:rsidRDefault="00C77CE3" w:rsidP="00C77CE3">
            <w:pPr>
              <w:pStyle w:val="TableLine"/>
              <w:spacing w:before="0" w:after="0" w:line="290" w:lineRule="atLeast"/>
              <w:rPr>
                <w:sz w:val="22"/>
                <w:szCs w:val="22"/>
                <w:lang w:val="nl-NL"/>
              </w:rPr>
            </w:pPr>
          </w:p>
        </w:tc>
        <w:tc>
          <w:tcPr>
            <w:tcW w:w="1276" w:type="dxa"/>
          </w:tcPr>
          <w:p w:rsidR="00C77CE3" w:rsidRPr="00A03CD2" w:rsidRDefault="002155EA" w:rsidP="00C77CE3">
            <w:pPr>
              <w:spacing w:after="0" w:line="240" w:lineRule="auto"/>
              <w:ind w:right="79"/>
              <w:jc w:val="right"/>
            </w:pPr>
            <w:r>
              <w:t>75.950</w:t>
            </w:r>
          </w:p>
        </w:tc>
      </w:tr>
      <w:tr w:rsidR="00C77CE3" w:rsidRPr="00A03CD2" w:rsidTr="00C23931">
        <w:trPr>
          <w:cantSplit/>
        </w:trPr>
        <w:tc>
          <w:tcPr>
            <w:tcW w:w="3616" w:type="dxa"/>
          </w:tcPr>
          <w:p w:rsidR="00C77CE3" w:rsidRPr="00A03CD2" w:rsidRDefault="00C77CE3" w:rsidP="00C77CE3">
            <w:pPr>
              <w:spacing w:after="0" w:line="240" w:lineRule="auto"/>
              <w:rPr>
                <w:b/>
              </w:rPr>
            </w:pPr>
          </w:p>
        </w:tc>
        <w:tc>
          <w:tcPr>
            <w:tcW w:w="353" w:type="dxa"/>
          </w:tcPr>
          <w:p w:rsidR="00C77CE3" w:rsidRPr="00A03CD2" w:rsidRDefault="00C77CE3" w:rsidP="00C77CE3">
            <w:pPr>
              <w:spacing w:after="0" w:line="240" w:lineRule="auto"/>
              <w:ind w:right="79"/>
              <w:jc w:val="right"/>
            </w:pPr>
          </w:p>
        </w:tc>
        <w:tc>
          <w:tcPr>
            <w:tcW w:w="1418" w:type="dxa"/>
          </w:tcPr>
          <w:p w:rsidR="00C77CE3" w:rsidRPr="00A03CD2" w:rsidRDefault="00C77CE3" w:rsidP="00C77CE3">
            <w:pPr>
              <w:spacing w:after="0" w:line="240" w:lineRule="auto"/>
              <w:ind w:right="79"/>
              <w:jc w:val="right"/>
            </w:pPr>
          </w:p>
        </w:tc>
        <w:tc>
          <w:tcPr>
            <w:tcW w:w="1276" w:type="dxa"/>
          </w:tcPr>
          <w:p w:rsidR="00C77CE3" w:rsidRPr="00033880" w:rsidRDefault="00C77CE3" w:rsidP="00C77CE3">
            <w:pPr>
              <w:pStyle w:val="TableLine"/>
              <w:spacing w:before="0" w:after="0" w:line="290" w:lineRule="atLeast"/>
              <w:rPr>
                <w:sz w:val="22"/>
                <w:szCs w:val="22"/>
                <w:lang w:val="nl-NL"/>
              </w:rPr>
            </w:pPr>
          </w:p>
        </w:tc>
        <w:tc>
          <w:tcPr>
            <w:tcW w:w="1417" w:type="dxa"/>
          </w:tcPr>
          <w:p w:rsidR="00C77CE3" w:rsidRPr="00404940" w:rsidRDefault="00C77CE3" w:rsidP="00C77CE3">
            <w:pPr>
              <w:spacing w:after="0" w:line="240" w:lineRule="auto"/>
              <w:ind w:right="57"/>
              <w:jc w:val="right"/>
            </w:pPr>
          </w:p>
        </w:tc>
        <w:tc>
          <w:tcPr>
            <w:tcW w:w="1276" w:type="dxa"/>
          </w:tcPr>
          <w:p w:rsidR="00C77CE3" w:rsidRPr="00033880" w:rsidRDefault="00C77CE3" w:rsidP="00C77CE3">
            <w:pPr>
              <w:pStyle w:val="TableLine"/>
              <w:spacing w:before="0" w:after="0" w:line="290" w:lineRule="atLeast"/>
              <w:rPr>
                <w:sz w:val="22"/>
                <w:szCs w:val="22"/>
                <w:lang w:val="nl-NL"/>
              </w:rPr>
            </w:pPr>
          </w:p>
        </w:tc>
      </w:tr>
      <w:tr w:rsidR="00C77CE3" w:rsidRPr="00A03CD2" w:rsidTr="00C23931">
        <w:trPr>
          <w:cantSplit/>
        </w:trPr>
        <w:tc>
          <w:tcPr>
            <w:tcW w:w="3616" w:type="dxa"/>
          </w:tcPr>
          <w:p w:rsidR="00C77CE3" w:rsidRPr="00E7558F" w:rsidRDefault="00C77CE3" w:rsidP="00C77CE3">
            <w:pPr>
              <w:spacing w:after="0" w:line="240" w:lineRule="auto"/>
              <w:rPr>
                <w:b/>
                <w:i/>
              </w:rPr>
            </w:pPr>
            <w:r w:rsidRPr="00E7558F">
              <w:rPr>
                <w:b/>
                <w:i/>
              </w:rPr>
              <w:t>Totale baten</w:t>
            </w:r>
          </w:p>
        </w:tc>
        <w:tc>
          <w:tcPr>
            <w:tcW w:w="353" w:type="dxa"/>
          </w:tcPr>
          <w:p w:rsidR="00C77CE3" w:rsidRPr="00A03CD2" w:rsidRDefault="00C77CE3" w:rsidP="00C77CE3">
            <w:pPr>
              <w:spacing w:after="0" w:line="240" w:lineRule="auto"/>
              <w:ind w:right="79"/>
              <w:jc w:val="right"/>
            </w:pPr>
          </w:p>
        </w:tc>
        <w:tc>
          <w:tcPr>
            <w:tcW w:w="1418" w:type="dxa"/>
          </w:tcPr>
          <w:p w:rsidR="00C77CE3" w:rsidRPr="00A03CD2" w:rsidRDefault="00C77CE3" w:rsidP="00C77CE3">
            <w:pPr>
              <w:spacing w:after="0" w:line="240" w:lineRule="auto"/>
              <w:ind w:right="79"/>
              <w:jc w:val="right"/>
            </w:pPr>
          </w:p>
        </w:tc>
        <w:tc>
          <w:tcPr>
            <w:tcW w:w="1276" w:type="dxa"/>
          </w:tcPr>
          <w:p w:rsidR="00C77CE3" w:rsidRPr="00E7558F" w:rsidRDefault="00027484" w:rsidP="00C77CE3">
            <w:pPr>
              <w:spacing w:after="0" w:line="240" w:lineRule="auto"/>
              <w:ind w:right="79"/>
              <w:jc w:val="right"/>
            </w:pPr>
            <w:r>
              <w:t>176.755</w:t>
            </w:r>
          </w:p>
        </w:tc>
        <w:tc>
          <w:tcPr>
            <w:tcW w:w="1417" w:type="dxa"/>
          </w:tcPr>
          <w:p w:rsidR="00C77CE3" w:rsidRPr="00E7558F" w:rsidRDefault="00C77CE3" w:rsidP="00C77CE3">
            <w:pPr>
              <w:spacing w:after="0" w:line="240" w:lineRule="auto"/>
              <w:ind w:right="79"/>
              <w:jc w:val="right"/>
            </w:pPr>
          </w:p>
        </w:tc>
        <w:tc>
          <w:tcPr>
            <w:tcW w:w="1276" w:type="dxa"/>
          </w:tcPr>
          <w:p w:rsidR="00C77CE3" w:rsidRPr="00E7558F" w:rsidRDefault="002155EA" w:rsidP="00C77CE3">
            <w:pPr>
              <w:spacing w:after="0" w:line="240" w:lineRule="auto"/>
              <w:ind w:right="79"/>
              <w:jc w:val="right"/>
            </w:pPr>
            <w:r>
              <w:t>111.325</w:t>
            </w:r>
          </w:p>
        </w:tc>
      </w:tr>
      <w:tr w:rsidR="00C77CE3" w:rsidRPr="00A03CD2" w:rsidTr="00C23931">
        <w:trPr>
          <w:cantSplit/>
        </w:trPr>
        <w:tc>
          <w:tcPr>
            <w:tcW w:w="3616" w:type="dxa"/>
          </w:tcPr>
          <w:p w:rsidR="00C77CE3" w:rsidRPr="00A03CD2" w:rsidRDefault="00C77CE3" w:rsidP="00C77CE3">
            <w:pPr>
              <w:spacing w:after="0" w:line="240" w:lineRule="auto"/>
              <w:rPr>
                <w:b/>
              </w:rPr>
            </w:pPr>
          </w:p>
        </w:tc>
        <w:tc>
          <w:tcPr>
            <w:tcW w:w="353" w:type="dxa"/>
          </w:tcPr>
          <w:p w:rsidR="00C77CE3" w:rsidRPr="00A03CD2" w:rsidRDefault="00C77CE3" w:rsidP="00C77CE3">
            <w:pPr>
              <w:spacing w:after="0" w:line="240" w:lineRule="auto"/>
              <w:ind w:right="79"/>
              <w:jc w:val="right"/>
            </w:pPr>
          </w:p>
        </w:tc>
        <w:tc>
          <w:tcPr>
            <w:tcW w:w="1418" w:type="dxa"/>
          </w:tcPr>
          <w:p w:rsidR="00C77CE3" w:rsidRPr="00A03CD2" w:rsidRDefault="00C77CE3" w:rsidP="00C77CE3">
            <w:pPr>
              <w:spacing w:after="0" w:line="240" w:lineRule="auto"/>
              <w:ind w:right="79"/>
              <w:jc w:val="right"/>
            </w:pPr>
          </w:p>
        </w:tc>
        <w:tc>
          <w:tcPr>
            <w:tcW w:w="1276" w:type="dxa"/>
          </w:tcPr>
          <w:p w:rsidR="00C77CE3" w:rsidRPr="00A03CD2" w:rsidRDefault="00C77CE3" w:rsidP="00C77CE3">
            <w:pPr>
              <w:spacing w:after="0" w:line="240" w:lineRule="auto"/>
              <w:ind w:right="79"/>
              <w:jc w:val="right"/>
            </w:pPr>
          </w:p>
        </w:tc>
        <w:tc>
          <w:tcPr>
            <w:tcW w:w="1417" w:type="dxa"/>
          </w:tcPr>
          <w:p w:rsidR="00C77CE3" w:rsidRPr="00A03CD2" w:rsidRDefault="00C77CE3" w:rsidP="00C77CE3">
            <w:pPr>
              <w:spacing w:after="0" w:line="240" w:lineRule="auto"/>
              <w:ind w:right="79"/>
              <w:jc w:val="right"/>
            </w:pPr>
          </w:p>
        </w:tc>
        <w:tc>
          <w:tcPr>
            <w:tcW w:w="1276" w:type="dxa"/>
          </w:tcPr>
          <w:p w:rsidR="00C77CE3" w:rsidRPr="00A03CD2" w:rsidRDefault="00C77CE3" w:rsidP="00C77CE3">
            <w:pPr>
              <w:spacing w:after="0" w:line="240" w:lineRule="auto"/>
              <w:ind w:right="79"/>
              <w:jc w:val="right"/>
            </w:pPr>
          </w:p>
        </w:tc>
      </w:tr>
      <w:tr w:rsidR="00C77CE3" w:rsidRPr="00A03CD2" w:rsidTr="00C23931">
        <w:trPr>
          <w:cantSplit/>
        </w:trPr>
        <w:tc>
          <w:tcPr>
            <w:tcW w:w="3616" w:type="dxa"/>
          </w:tcPr>
          <w:p w:rsidR="00C77CE3" w:rsidRPr="00E7558F" w:rsidRDefault="00C77CE3" w:rsidP="00C77CE3">
            <w:pPr>
              <w:spacing w:after="0" w:line="240" w:lineRule="auto"/>
              <w:rPr>
                <w:u w:val="single"/>
              </w:rPr>
            </w:pPr>
            <w:r w:rsidRPr="00E7558F">
              <w:rPr>
                <w:u w:val="single"/>
              </w:rPr>
              <w:t>Lasten</w:t>
            </w:r>
          </w:p>
        </w:tc>
        <w:tc>
          <w:tcPr>
            <w:tcW w:w="353" w:type="dxa"/>
          </w:tcPr>
          <w:p w:rsidR="00C77CE3" w:rsidRPr="00A03CD2" w:rsidRDefault="00C77CE3" w:rsidP="00C77CE3">
            <w:pPr>
              <w:spacing w:after="0" w:line="240" w:lineRule="auto"/>
              <w:ind w:right="79"/>
              <w:jc w:val="right"/>
            </w:pPr>
          </w:p>
        </w:tc>
        <w:tc>
          <w:tcPr>
            <w:tcW w:w="1418" w:type="dxa"/>
          </w:tcPr>
          <w:p w:rsidR="00C77CE3" w:rsidRPr="00A03CD2" w:rsidRDefault="00C77CE3" w:rsidP="00C77CE3">
            <w:pPr>
              <w:spacing w:after="0" w:line="240" w:lineRule="auto"/>
              <w:ind w:right="79"/>
              <w:jc w:val="right"/>
            </w:pPr>
          </w:p>
        </w:tc>
        <w:tc>
          <w:tcPr>
            <w:tcW w:w="1276" w:type="dxa"/>
          </w:tcPr>
          <w:p w:rsidR="00C77CE3" w:rsidRPr="00A03CD2" w:rsidRDefault="00C77CE3" w:rsidP="00C77CE3">
            <w:pPr>
              <w:spacing w:after="0" w:line="240" w:lineRule="auto"/>
              <w:ind w:right="79"/>
              <w:jc w:val="right"/>
            </w:pPr>
          </w:p>
        </w:tc>
        <w:tc>
          <w:tcPr>
            <w:tcW w:w="1417" w:type="dxa"/>
          </w:tcPr>
          <w:p w:rsidR="00C77CE3" w:rsidRPr="00A03CD2" w:rsidRDefault="00C77CE3" w:rsidP="00C77CE3">
            <w:pPr>
              <w:spacing w:after="0" w:line="240" w:lineRule="auto"/>
              <w:ind w:right="79"/>
              <w:jc w:val="right"/>
            </w:pPr>
          </w:p>
        </w:tc>
        <w:tc>
          <w:tcPr>
            <w:tcW w:w="1276" w:type="dxa"/>
          </w:tcPr>
          <w:p w:rsidR="00C77CE3" w:rsidRPr="00A03CD2" w:rsidRDefault="00C77CE3" w:rsidP="00C77CE3">
            <w:pPr>
              <w:spacing w:after="0" w:line="240" w:lineRule="auto"/>
              <w:ind w:right="79"/>
              <w:jc w:val="right"/>
            </w:pPr>
          </w:p>
        </w:tc>
      </w:tr>
      <w:tr w:rsidR="00C77CE3" w:rsidRPr="00A03CD2" w:rsidTr="00C23931">
        <w:trPr>
          <w:cantSplit/>
        </w:trPr>
        <w:tc>
          <w:tcPr>
            <w:tcW w:w="3616" w:type="dxa"/>
          </w:tcPr>
          <w:p w:rsidR="00C77CE3" w:rsidRPr="00A03CD2" w:rsidRDefault="00C77CE3" w:rsidP="00C77CE3">
            <w:pPr>
              <w:spacing w:after="0" w:line="240" w:lineRule="auto"/>
            </w:pPr>
          </w:p>
        </w:tc>
        <w:tc>
          <w:tcPr>
            <w:tcW w:w="353" w:type="dxa"/>
          </w:tcPr>
          <w:p w:rsidR="00C77CE3" w:rsidRPr="00A03CD2" w:rsidRDefault="00C77CE3" w:rsidP="00C77CE3">
            <w:pPr>
              <w:spacing w:after="0" w:line="240" w:lineRule="auto"/>
              <w:ind w:right="79"/>
              <w:jc w:val="right"/>
            </w:pPr>
          </w:p>
        </w:tc>
        <w:tc>
          <w:tcPr>
            <w:tcW w:w="1418" w:type="dxa"/>
          </w:tcPr>
          <w:p w:rsidR="00C77CE3" w:rsidRPr="00A03CD2" w:rsidRDefault="00C77CE3" w:rsidP="00C77CE3">
            <w:pPr>
              <w:spacing w:after="0" w:line="240" w:lineRule="auto"/>
              <w:ind w:right="79"/>
              <w:jc w:val="right"/>
            </w:pPr>
          </w:p>
        </w:tc>
        <w:tc>
          <w:tcPr>
            <w:tcW w:w="1276" w:type="dxa"/>
          </w:tcPr>
          <w:p w:rsidR="00C77CE3" w:rsidRPr="00A03CD2" w:rsidRDefault="00C77CE3" w:rsidP="00C77CE3">
            <w:pPr>
              <w:spacing w:after="0" w:line="240" w:lineRule="auto"/>
              <w:ind w:right="79"/>
              <w:jc w:val="right"/>
            </w:pPr>
          </w:p>
        </w:tc>
        <w:tc>
          <w:tcPr>
            <w:tcW w:w="1417" w:type="dxa"/>
          </w:tcPr>
          <w:p w:rsidR="00C77CE3" w:rsidRPr="00A03CD2" w:rsidRDefault="00C77CE3" w:rsidP="00C77CE3">
            <w:pPr>
              <w:spacing w:after="0" w:line="240" w:lineRule="auto"/>
              <w:ind w:right="79"/>
              <w:jc w:val="right"/>
            </w:pPr>
          </w:p>
        </w:tc>
        <w:tc>
          <w:tcPr>
            <w:tcW w:w="1276" w:type="dxa"/>
          </w:tcPr>
          <w:p w:rsidR="00C77CE3" w:rsidRPr="00A03CD2" w:rsidRDefault="00C77CE3" w:rsidP="00C77CE3">
            <w:pPr>
              <w:spacing w:after="0" w:line="240" w:lineRule="auto"/>
              <w:ind w:right="79"/>
              <w:jc w:val="right"/>
            </w:pPr>
          </w:p>
        </w:tc>
      </w:tr>
      <w:tr w:rsidR="00C77CE3" w:rsidRPr="00A03CD2" w:rsidTr="00C23931">
        <w:trPr>
          <w:cantSplit/>
        </w:trPr>
        <w:tc>
          <w:tcPr>
            <w:tcW w:w="3616" w:type="dxa"/>
          </w:tcPr>
          <w:p w:rsidR="00C77CE3" w:rsidRPr="00A03CD2" w:rsidRDefault="00C77CE3" w:rsidP="00C77CE3">
            <w:pPr>
              <w:spacing w:after="0" w:line="240" w:lineRule="auto"/>
              <w:rPr>
                <w:i/>
              </w:rPr>
            </w:pPr>
            <w:r>
              <w:rPr>
                <w:i/>
              </w:rPr>
              <w:t>Besteding aan de doelstelling</w:t>
            </w:r>
          </w:p>
        </w:tc>
        <w:tc>
          <w:tcPr>
            <w:tcW w:w="353" w:type="dxa"/>
          </w:tcPr>
          <w:p w:rsidR="00C77CE3" w:rsidRPr="00C77CE3" w:rsidRDefault="002E5D55" w:rsidP="00C77CE3">
            <w:pPr>
              <w:spacing w:after="0" w:line="240" w:lineRule="auto"/>
              <w:ind w:right="79"/>
              <w:jc w:val="right"/>
              <w:rPr>
                <w:sz w:val="18"/>
                <w:szCs w:val="18"/>
              </w:rPr>
            </w:pPr>
            <w:r>
              <w:rPr>
                <w:sz w:val="18"/>
                <w:szCs w:val="18"/>
              </w:rPr>
              <w:t>7</w:t>
            </w:r>
          </w:p>
        </w:tc>
        <w:tc>
          <w:tcPr>
            <w:tcW w:w="1418" w:type="dxa"/>
          </w:tcPr>
          <w:p w:rsidR="00C77CE3" w:rsidRPr="00A03CD2" w:rsidRDefault="00C77CE3" w:rsidP="00C77CE3">
            <w:pPr>
              <w:spacing w:after="0" w:line="240" w:lineRule="auto"/>
              <w:ind w:right="79"/>
              <w:jc w:val="right"/>
            </w:pPr>
          </w:p>
        </w:tc>
        <w:tc>
          <w:tcPr>
            <w:tcW w:w="1276" w:type="dxa"/>
          </w:tcPr>
          <w:p w:rsidR="00C77CE3" w:rsidRPr="00A03CD2" w:rsidRDefault="00C77CE3" w:rsidP="00C77CE3">
            <w:pPr>
              <w:spacing w:after="0" w:line="240" w:lineRule="auto"/>
              <w:ind w:right="79"/>
              <w:jc w:val="right"/>
            </w:pPr>
          </w:p>
        </w:tc>
        <w:tc>
          <w:tcPr>
            <w:tcW w:w="1417" w:type="dxa"/>
          </w:tcPr>
          <w:p w:rsidR="00C77CE3" w:rsidRPr="00A03CD2" w:rsidRDefault="00C77CE3" w:rsidP="00C77CE3">
            <w:pPr>
              <w:spacing w:after="0" w:line="240" w:lineRule="auto"/>
              <w:ind w:right="79"/>
              <w:jc w:val="right"/>
            </w:pPr>
          </w:p>
        </w:tc>
        <w:tc>
          <w:tcPr>
            <w:tcW w:w="1276" w:type="dxa"/>
          </w:tcPr>
          <w:p w:rsidR="00C77CE3" w:rsidRPr="00A03CD2" w:rsidRDefault="00C77CE3" w:rsidP="00C77CE3">
            <w:pPr>
              <w:spacing w:after="0" w:line="240" w:lineRule="auto"/>
              <w:ind w:right="79"/>
              <w:jc w:val="right"/>
            </w:pPr>
          </w:p>
        </w:tc>
      </w:tr>
      <w:tr w:rsidR="00C02847" w:rsidRPr="00A03CD2" w:rsidTr="00C23931">
        <w:trPr>
          <w:cantSplit/>
        </w:trPr>
        <w:tc>
          <w:tcPr>
            <w:tcW w:w="3616" w:type="dxa"/>
          </w:tcPr>
          <w:p w:rsidR="00C02847" w:rsidRPr="00A03CD2" w:rsidRDefault="00C34223" w:rsidP="00C77CE3">
            <w:pPr>
              <w:spacing w:after="0" w:line="240" w:lineRule="auto"/>
            </w:pPr>
            <w:r>
              <w:t>Babystartpakket 1</w:t>
            </w:r>
          </w:p>
        </w:tc>
        <w:tc>
          <w:tcPr>
            <w:tcW w:w="353" w:type="dxa"/>
          </w:tcPr>
          <w:p w:rsidR="00C02847" w:rsidRDefault="00C02847" w:rsidP="00C77CE3">
            <w:pPr>
              <w:spacing w:after="0" w:line="240" w:lineRule="auto"/>
              <w:ind w:right="79"/>
              <w:jc w:val="right"/>
            </w:pPr>
          </w:p>
        </w:tc>
        <w:tc>
          <w:tcPr>
            <w:tcW w:w="1418" w:type="dxa"/>
          </w:tcPr>
          <w:p w:rsidR="00C02847" w:rsidRPr="00A03CD2" w:rsidRDefault="00C02847" w:rsidP="008A66EB">
            <w:pPr>
              <w:spacing w:after="0" w:line="240" w:lineRule="auto"/>
              <w:ind w:right="79"/>
              <w:jc w:val="right"/>
            </w:pPr>
            <w:r>
              <w:t>93.971</w:t>
            </w:r>
          </w:p>
        </w:tc>
        <w:tc>
          <w:tcPr>
            <w:tcW w:w="1276" w:type="dxa"/>
          </w:tcPr>
          <w:p w:rsidR="00C02847" w:rsidRPr="00A03CD2" w:rsidRDefault="00C02847" w:rsidP="00C77CE3">
            <w:pPr>
              <w:spacing w:after="0" w:line="240" w:lineRule="auto"/>
              <w:ind w:right="79"/>
              <w:jc w:val="right"/>
            </w:pPr>
          </w:p>
        </w:tc>
        <w:tc>
          <w:tcPr>
            <w:tcW w:w="1417" w:type="dxa"/>
          </w:tcPr>
          <w:p w:rsidR="00C02847" w:rsidRPr="00A03CD2" w:rsidRDefault="002155EA" w:rsidP="00C77CE3">
            <w:pPr>
              <w:spacing w:after="0" w:line="240" w:lineRule="auto"/>
              <w:ind w:right="79"/>
              <w:jc w:val="right"/>
            </w:pPr>
            <w:r>
              <w:t>57.596</w:t>
            </w:r>
          </w:p>
        </w:tc>
        <w:tc>
          <w:tcPr>
            <w:tcW w:w="1276" w:type="dxa"/>
          </w:tcPr>
          <w:p w:rsidR="00C02847" w:rsidRPr="00A03CD2" w:rsidRDefault="00C02847" w:rsidP="00C77CE3">
            <w:pPr>
              <w:spacing w:after="0" w:line="240" w:lineRule="auto"/>
              <w:ind w:right="79"/>
              <w:jc w:val="right"/>
            </w:pPr>
          </w:p>
        </w:tc>
      </w:tr>
      <w:tr w:rsidR="00C02847" w:rsidRPr="00A03CD2" w:rsidTr="00C23931">
        <w:trPr>
          <w:cantSplit/>
        </w:trPr>
        <w:tc>
          <w:tcPr>
            <w:tcW w:w="3616" w:type="dxa"/>
          </w:tcPr>
          <w:p w:rsidR="00C02847" w:rsidRPr="00A03CD2" w:rsidRDefault="00C34223" w:rsidP="00C77CE3">
            <w:pPr>
              <w:spacing w:after="0" w:line="240" w:lineRule="auto"/>
            </w:pPr>
            <w:r>
              <w:t>Babystartpakket 2</w:t>
            </w:r>
          </w:p>
        </w:tc>
        <w:tc>
          <w:tcPr>
            <w:tcW w:w="353" w:type="dxa"/>
          </w:tcPr>
          <w:p w:rsidR="00C02847" w:rsidRDefault="00C02847" w:rsidP="00C77CE3">
            <w:pPr>
              <w:spacing w:after="0" w:line="240" w:lineRule="auto"/>
              <w:ind w:right="79"/>
              <w:jc w:val="right"/>
            </w:pPr>
          </w:p>
        </w:tc>
        <w:tc>
          <w:tcPr>
            <w:tcW w:w="1418" w:type="dxa"/>
          </w:tcPr>
          <w:p w:rsidR="00C02847" w:rsidRPr="00C02847" w:rsidRDefault="00C02847" w:rsidP="008A66EB">
            <w:pPr>
              <w:spacing w:after="0" w:line="240" w:lineRule="auto"/>
              <w:ind w:right="79"/>
              <w:jc w:val="right"/>
            </w:pPr>
            <w:r w:rsidRPr="00C02847">
              <w:t>40.273</w:t>
            </w:r>
          </w:p>
        </w:tc>
        <w:tc>
          <w:tcPr>
            <w:tcW w:w="1276" w:type="dxa"/>
          </w:tcPr>
          <w:p w:rsidR="00C02847" w:rsidRPr="00C02847" w:rsidRDefault="00C02847" w:rsidP="00C77CE3">
            <w:pPr>
              <w:spacing w:after="0" w:line="240" w:lineRule="auto"/>
              <w:ind w:right="79"/>
              <w:jc w:val="right"/>
            </w:pPr>
          </w:p>
        </w:tc>
        <w:tc>
          <w:tcPr>
            <w:tcW w:w="1417" w:type="dxa"/>
          </w:tcPr>
          <w:p w:rsidR="00C02847" w:rsidRPr="00A03CD2" w:rsidRDefault="002155EA" w:rsidP="00C77CE3">
            <w:pPr>
              <w:spacing w:after="0" w:line="240" w:lineRule="auto"/>
              <w:ind w:right="79"/>
              <w:jc w:val="right"/>
            </w:pPr>
            <w:r>
              <w:t>24.684</w:t>
            </w:r>
          </w:p>
        </w:tc>
        <w:tc>
          <w:tcPr>
            <w:tcW w:w="1276" w:type="dxa"/>
          </w:tcPr>
          <w:p w:rsidR="00C02847" w:rsidRPr="00A03CD2" w:rsidRDefault="00C02847" w:rsidP="00C77CE3">
            <w:pPr>
              <w:spacing w:after="0" w:line="240" w:lineRule="auto"/>
              <w:ind w:right="79"/>
              <w:jc w:val="right"/>
              <w:rPr>
                <w:u w:val="single"/>
              </w:rPr>
            </w:pPr>
          </w:p>
        </w:tc>
      </w:tr>
      <w:tr w:rsidR="00C02847" w:rsidRPr="00A03CD2" w:rsidTr="00C23931">
        <w:trPr>
          <w:cantSplit/>
        </w:trPr>
        <w:tc>
          <w:tcPr>
            <w:tcW w:w="3616" w:type="dxa"/>
          </w:tcPr>
          <w:p w:rsidR="00C02847" w:rsidRPr="00A03CD2" w:rsidRDefault="00C02847" w:rsidP="00C77CE3">
            <w:pPr>
              <w:spacing w:after="0" w:line="240" w:lineRule="auto"/>
            </w:pPr>
          </w:p>
        </w:tc>
        <w:tc>
          <w:tcPr>
            <w:tcW w:w="353" w:type="dxa"/>
          </w:tcPr>
          <w:p w:rsidR="00C02847" w:rsidRPr="00A03CD2" w:rsidRDefault="00C02847" w:rsidP="00C77CE3">
            <w:pPr>
              <w:spacing w:after="0" w:line="240" w:lineRule="auto"/>
              <w:ind w:right="79"/>
              <w:jc w:val="right"/>
            </w:pPr>
          </w:p>
        </w:tc>
        <w:tc>
          <w:tcPr>
            <w:tcW w:w="1418" w:type="dxa"/>
          </w:tcPr>
          <w:p w:rsidR="00C02847" w:rsidRPr="00033880" w:rsidRDefault="00C02847" w:rsidP="00C77CE3">
            <w:pPr>
              <w:pStyle w:val="TableLine"/>
              <w:spacing w:before="0" w:after="0" w:line="290" w:lineRule="atLeast"/>
              <w:rPr>
                <w:sz w:val="22"/>
                <w:szCs w:val="22"/>
                <w:lang w:val="nl-NL"/>
              </w:rPr>
            </w:pPr>
          </w:p>
        </w:tc>
        <w:tc>
          <w:tcPr>
            <w:tcW w:w="1276" w:type="dxa"/>
          </w:tcPr>
          <w:p w:rsidR="00C02847" w:rsidRPr="00404940" w:rsidRDefault="00C02847" w:rsidP="00C77CE3">
            <w:pPr>
              <w:spacing w:after="0" w:line="240" w:lineRule="auto"/>
              <w:ind w:right="57"/>
              <w:jc w:val="right"/>
            </w:pPr>
            <w:r>
              <w:t>134.244</w:t>
            </w:r>
          </w:p>
        </w:tc>
        <w:tc>
          <w:tcPr>
            <w:tcW w:w="1417" w:type="dxa"/>
          </w:tcPr>
          <w:p w:rsidR="00C02847" w:rsidRPr="00033880" w:rsidRDefault="00C02847" w:rsidP="00C77CE3">
            <w:pPr>
              <w:pStyle w:val="TableLine"/>
              <w:spacing w:before="0" w:after="0" w:line="290" w:lineRule="atLeast"/>
              <w:rPr>
                <w:sz w:val="22"/>
                <w:szCs w:val="22"/>
                <w:lang w:val="nl-NL"/>
              </w:rPr>
            </w:pPr>
          </w:p>
        </w:tc>
        <w:tc>
          <w:tcPr>
            <w:tcW w:w="1276" w:type="dxa"/>
          </w:tcPr>
          <w:p w:rsidR="00C02847" w:rsidRPr="00404940" w:rsidRDefault="002155EA" w:rsidP="00C77CE3">
            <w:pPr>
              <w:spacing w:after="0" w:line="240" w:lineRule="auto"/>
              <w:ind w:right="57"/>
              <w:jc w:val="right"/>
            </w:pPr>
            <w:r>
              <w:t>82.280</w:t>
            </w:r>
          </w:p>
        </w:tc>
      </w:tr>
      <w:tr w:rsidR="00C02847" w:rsidRPr="00A03CD2" w:rsidTr="00C23931">
        <w:trPr>
          <w:cantSplit/>
        </w:trPr>
        <w:tc>
          <w:tcPr>
            <w:tcW w:w="3616" w:type="dxa"/>
          </w:tcPr>
          <w:p w:rsidR="00C02847" w:rsidRPr="00A03CD2" w:rsidRDefault="00C02847" w:rsidP="00C77CE3">
            <w:pPr>
              <w:spacing w:after="0" w:line="240" w:lineRule="auto"/>
              <w:rPr>
                <w:i/>
              </w:rPr>
            </w:pPr>
            <w:r>
              <w:rPr>
                <w:i/>
              </w:rPr>
              <w:t>Kosten fondsenwervende organisatie</w:t>
            </w:r>
          </w:p>
        </w:tc>
        <w:tc>
          <w:tcPr>
            <w:tcW w:w="353" w:type="dxa"/>
          </w:tcPr>
          <w:p w:rsidR="00C02847" w:rsidRPr="00C77CE3" w:rsidRDefault="00C02847" w:rsidP="00C77CE3">
            <w:pPr>
              <w:spacing w:after="0" w:line="240" w:lineRule="auto"/>
              <w:ind w:right="79"/>
              <w:jc w:val="right"/>
              <w:rPr>
                <w:sz w:val="18"/>
                <w:szCs w:val="18"/>
              </w:rPr>
            </w:pPr>
            <w:r>
              <w:rPr>
                <w:sz w:val="18"/>
                <w:szCs w:val="18"/>
              </w:rPr>
              <w:t>8</w:t>
            </w:r>
          </w:p>
        </w:tc>
        <w:tc>
          <w:tcPr>
            <w:tcW w:w="1418" w:type="dxa"/>
          </w:tcPr>
          <w:p w:rsidR="00C02847" w:rsidRPr="00A03CD2" w:rsidRDefault="00C02847" w:rsidP="00C77CE3">
            <w:pPr>
              <w:spacing w:after="0" w:line="240" w:lineRule="auto"/>
              <w:ind w:right="79"/>
              <w:jc w:val="right"/>
            </w:pPr>
          </w:p>
        </w:tc>
        <w:tc>
          <w:tcPr>
            <w:tcW w:w="1276" w:type="dxa"/>
          </w:tcPr>
          <w:p w:rsidR="00C02847" w:rsidRPr="00A03CD2" w:rsidRDefault="00C02847" w:rsidP="00C77CE3">
            <w:pPr>
              <w:spacing w:after="0" w:line="240" w:lineRule="auto"/>
              <w:ind w:right="79"/>
              <w:jc w:val="right"/>
            </w:pPr>
          </w:p>
        </w:tc>
        <w:tc>
          <w:tcPr>
            <w:tcW w:w="1417" w:type="dxa"/>
          </w:tcPr>
          <w:p w:rsidR="00C02847" w:rsidRPr="00A03CD2" w:rsidRDefault="00C02847" w:rsidP="00C77CE3">
            <w:pPr>
              <w:spacing w:after="0" w:line="240" w:lineRule="auto"/>
              <w:ind w:right="79"/>
              <w:jc w:val="right"/>
            </w:pPr>
          </w:p>
        </w:tc>
        <w:tc>
          <w:tcPr>
            <w:tcW w:w="1276" w:type="dxa"/>
          </w:tcPr>
          <w:p w:rsidR="00C02847" w:rsidRPr="00A03CD2" w:rsidRDefault="00C02847" w:rsidP="00C77CE3">
            <w:pPr>
              <w:spacing w:after="0" w:line="240" w:lineRule="auto"/>
              <w:ind w:right="79"/>
              <w:jc w:val="right"/>
            </w:pPr>
          </w:p>
        </w:tc>
      </w:tr>
      <w:tr w:rsidR="00C02847" w:rsidRPr="00A03CD2" w:rsidTr="00C23931">
        <w:trPr>
          <w:cantSplit/>
        </w:trPr>
        <w:tc>
          <w:tcPr>
            <w:tcW w:w="3616" w:type="dxa"/>
          </w:tcPr>
          <w:p w:rsidR="00C02847" w:rsidRPr="00A03CD2" w:rsidRDefault="00C02847" w:rsidP="00C77CE3">
            <w:pPr>
              <w:spacing w:after="0" w:line="240" w:lineRule="auto"/>
            </w:pPr>
            <w:r>
              <w:t>Eigen fondsenwerving</w:t>
            </w:r>
          </w:p>
        </w:tc>
        <w:tc>
          <w:tcPr>
            <w:tcW w:w="353" w:type="dxa"/>
          </w:tcPr>
          <w:p w:rsidR="00C02847" w:rsidRDefault="00C02847" w:rsidP="00C77CE3">
            <w:pPr>
              <w:spacing w:after="0" w:line="240" w:lineRule="auto"/>
              <w:ind w:right="79"/>
              <w:jc w:val="right"/>
            </w:pPr>
          </w:p>
        </w:tc>
        <w:tc>
          <w:tcPr>
            <w:tcW w:w="1418" w:type="dxa"/>
          </w:tcPr>
          <w:p w:rsidR="00C02847" w:rsidRPr="00A03CD2" w:rsidRDefault="00CE0D16" w:rsidP="00C77CE3">
            <w:pPr>
              <w:spacing w:after="0" w:line="240" w:lineRule="auto"/>
              <w:ind w:right="79"/>
              <w:jc w:val="right"/>
            </w:pPr>
            <w:r>
              <w:t>12.477</w:t>
            </w:r>
          </w:p>
        </w:tc>
        <w:tc>
          <w:tcPr>
            <w:tcW w:w="1276" w:type="dxa"/>
          </w:tcPr>
          <w:p w:rsidR="00C02847" w:rsidRPr="00A03CD2" w:rsidRDefault="00C02847" w:rsidP="00C77CE3">
            <w:pPr>
              <w:spacing w:after="0" w:line="240" w:lineRule="auto"/>
              <w:ind w:right="79"/>
              <w:jc w:val="right"/>
            </w:pPr>
          </w:p>
        </w:tc>
        <w:tc>
          <w:tcPr>
            <w:tcW w:w="1417" w:type="dxa"/>
          </w:tcPr>
          <w:p w:rsidR="00C02847" w:rsidRPr="00A03CD2" w:rsidRDefault="002155EA" w:rsidP="00C77CE3">
            <w:pPr>
              <w:spacing w:after="0" w:line="240" w:lineRule="auto"/>
              <w:ind w:right="79"/>
              <w:jc w:val="right"/>
            </w:pPr>
            <w:r>
              <w:t>13.230</w:t>
            </w:r>
          </w:p>
        </w:tc>
        <w:tc>
          <w:tcPr>
            <w:tcW w:w="1276" w:type="dxa"/>
          </w:tcPr>
          <w:p w:rsidR="00C02847" w:rsidRPr="00A03CD2" w:rsidRDefault="00C02847" w:rsidP="00C77CE3">
            <w:pPr>
              <w:spacing w:after="0" w:line="240" w:lineRule="auto"/>
              <w:ind w:right="79"/>
              <w:jc w:val="right"/>
            </w:pPr>
          </w:p>
        </w:tc>
      </w:tr>
      <w:tr w:rsidR="00C02847" w:rsidRPr="00A03CD2" w:rsidTr="00C23931">
        <w:trPr>
          <w:cantSplit/>
        </w:trPr>
        <w:tc>
          <w:tcPr>
            <w:tcW w:w="3616" w:type="dxa"/>
          </w:tcPr>
          <w:p w:rsidR="00C02847" w:rsidRPr="00A03CD2" w:rsidRDefault="00C02847" w:rsidP="00C77CE3">
            <w:pPr>
              <w:spacing w:after="0" w:line="240" w:lineRule="auto"/>
            </w:pPr>
            <w:r>
              <w:t>Acties derden</w:t>
            </w:r>
          </w:p>
        </w:tc>
        <w:tc>
          <w:tcPr>
            <w:tcW w:w="353" w:type="dxa"/>
          </w:tcPr>
          <w:p w:rsidR="00C02847" w:rsidRDefault="00C02847" w:rsidP="00C77CE3">
            <w:pPr>
              <w:spacing w:after="0" w:line="240" w:lineRule="auto"/>
              <w:ind w:right="79"/>
              <w:jc w:val="right"/>
            </w:pPr>
          </w:p>
        </w:tc>
        <w:tc>
          <w:tcPr>
            <w:tcW w:w="1418" w:type="dxa"/>
          </w:tcPr>
          <w:p w:rsidR="00C02847" w:rsidRPr="00A03CD2" w:rsidRDefault="00CE0D16" w:rsidP="00C77CE3">
            <w:pPr>
              <w:spacing w:after="0" w:line="240" w:lineRule="auto"/>
              <w:ind w:right="79"/>
              <w:jc w:val="right"/>
            </w:pPr>
            <w:r>
              <w:t>2.381</w:t>
            </w:r>
          </w:p>
        </w:tc>
        <w:tc>
          <w:tcPr>
            <w:tcW w:w="1276" w:type="dxa"/>
          </w:tcPr>
          <w:p w:rsidR="00C02847" w:rsidRPr="00A03CD2" w:rsidRDefault="00C02847" w:rsidP="00C77CE3">
            <w:pPr>
              <w:spacing w:after="0" w:line="240" w:lineRule="auto"/>
              <w:ind w:right="79"/>
              <w:jc w:val="right"/>
            </w:pPr>
          </w:p>
        </w:tc>
        <w:tc>
          <w:tcPr>
            <w:tcW w:w="1417" w:type="dxa"/>
          </w:tcPr>
          <w:p w:rsidR="00C02847" w:rsidRPr="00A03CD2" w:rsidRDefault="002155EA" w:rsidP="00C77CE3">
            <w:pPr>
              <w:spacing w:after="0" w:line="240" w:lineRule="auto"/>
              <w:ind w:right="79"/>
              <w:jc w:val="right"/>
            </w:pPr>
            <w:r>
              <w:t>3.332</w:t>
            </w:r>
          </w:p>
        </w:tc>
        <w:tc>
          <w:tcPr>
            <w:tcW w:w="1276" w:type="dxa"/>
          </w:tcPr>
          <w:p w:rsidR="00C02847" w:rsidRPr="00A03CD2" w:rsidRDefault="00C02847" w:rsidP="00C77CE3">
            <w:pPr>
              <w:spacing w:after="0" w:line="240" w:lineRule="auto"/>
              <w:ind w:right="79"/>
              <w:jc w:val="right"/>
            </w:pPr>
          </w:p>
        </w:tc>
      </w:tr>
      <w:tr w:rsidR="00C02847" w:rsidRPr="00A03CD2" w:rsidTr="00C23931">
        <w:trPr>
          <w:cantSplit/>
        </w:trPr>
        <w:tc>
          <w:tcPr>
            <w:tcW w:w="3616" w:type="dxa"/>
          </w:tcPr>
          <w:p w:rsidR="00C02847" w:rsidRPr="00A03CD2" w:rsidRDefault="00C02847" w:rsidP="00C77CE3">
            <w:pPr>
              <w:spacing w:after="0" w:line="240" w:lineRule="auto"/>
            </w:pPr>
            <w:r>
              <w:t>Verkrijging subsidies overheden</w:t>
            </w:r>
          </w:p>
        </w:tc>
        <w:tc>
          <w:tcPr>
            <w:tcW w:w="353" w:type="dxa"/>
          </w:tcPr>
          <w:p w:rsidR="00C02847" w:rsidRDefault="00C02847" w:rsidP="00C77CE3">
            <w:pPr>
              <w:spacing w:after="0" w:line="240" w:lineRule="auto"/>
              <w:ind w:right="79"/>
              <w:jc w:val="right"/>
            </w:pPr>
          </w:p>
        </w:tc>
        <w:tc>
          <w:tcPr>
            <w:tcW w:w="1418" w:type="dxa"/>
          </w:tcPr>
          <w:p w:rsidR="00C02847" w:rsidRPr="00A03CD2" w:rsidRDefault="00CE0D16" w:rsidP="00C77CE3">
            <w:pPr>
              <w:spacing w:after="0" w:line="240" w:lineRule="auto"/>
              <w:ind w:right="79"/>
              <w:jc w:val="right"/>
            </w:pPr>
            <w:r>
              <w:t>3.954</w:t>
            </w:r>
          </w:p>
        </w:tc>
        <w:tc>
          <w:tcPr>
            <w:tcW w:w="1276" w:type="dxa"/>
          </w:tcPr>
          <w:p w:rsidR="00C02847" w:rsidRPr="00A03CD2" w:rsidRDefault="00C02847" w:rsidP="00C77CE3">
            <w:pPr>
              <w:spacing w:after="0" w:line="240" w:lineRule="auto"/>
              <w:ind w:right="79"/>
              <w:jc w:val="right"/>
            </w:pPr>
          </w:p>
        </w:tc>
        <w:tc>
          <w:tcPr>
            <w:tcW w:w="1417" w:type="dxa"/>
          </w:tcPr>
          <w:p w:rsidR="00C02847" w:rsidRPr="00A03CD2" w:rsidRDefault="002155EA" w:rsidP="00C77CE3">
            <w:pPr>
              <w:spacing w:after="0" w:line="240" w:lineRule="auto"/>
              <w:ind w:right="79"/>
              <w:jc w:val="right"/>
            </w:pPr>
            <w:r>
              <w:t>6.455</w:t>
            </w:r>
          </w:p>
        </w:tc>
        <w:tc>
          <w:tcPr>
            <w:tcW w:w="1276" w:type="dxa"/>
          </w:tcPr>
          <w:p w:rsidR="00C02847" w:rsidRPr="00A03CD2" w:rsidRDefault="00C02847" w:rsidP="00C77CE3">
            <w:pPr>
              <w:spacing w:after="0" w:line="240" w:lineRule="auto"/>
              <w:ind w:right="79"/>
              <w:jc w:val="right"/>
            </w:pPr>
          </w:p>
        </w:tc>
      </w:tr>
      <w:tr w:rsidR="00C02847" w:rsidRPr="00A03CD2" w:rsidTr="00C23931">
        <w:trPr>
          <w:cantSplit/>
        </w:trPr>
        <w:tc>
          <w:tcPr>
            <w:tcW w:w="3616" w:type="dxa"/>
          </w:tcPr>
          <w:p w:rsidR="00C02847" w:rsidRPr="00A03CD2" w:rsidRDefault="00C02847" w:rsidP="00C77CE3">
            <w:pPr>
              <w:spacing w:after="0" w:line="240" w:lineRule="auto"/>
            </w:pPr>
          </w:p>
        </w:tc>
        <w:tc>
          <w:tcPr>
            <w:tcW w:w="353" w:type="dxa"/>
          </w:tcPr>
          <w:p w:rsidR="00C02847" w:rsidRPr="00A03CD2" w:rsidRDefault="00C02847" w:rsidP="00C77CE3">
            <w:pPr>
              <w:spacing w:after="0" w:line="240" w:lineRule="auto"/>
              <w:ind w:right="79"/>
              <w:jc w:val="right"/>
            </w:pPr>
          </w:p>
        </w:tc>
        <w:tc>
          <w:tcPr>
            <w:tcW w:w="1418" w:type="dxa"/>
          </w:tcPr>
          <w:p w:rsidR="00C02847" w:rsidRPr="00033880" w:rsidRDefault="00C02847" w:rsidP="00C77CE3">
            <w:pPr>
              <w:pStyle w:val="TableLine"/>
              <w:spacing w:before="0" w:after="0" w:line="290" w:lineRule="atLeast"/>
              <w:rPr>
                <w:sz w:val="22"/>
                <w:szCs w:val="22"/>
                <w:lang w:val="nl-NL"/>
              </w:rPr>
            </w:pPr>
          </w:p>
        </w:tc>
        <w:tc>
          <w:tcPr>
            <w:tcW w:w="1276" w:type="dxa"/>
          </w:tcPr>
          <w:p w:rsidR="00C02847" w:rsidRPr="00404940" w:rsidRDefault="00CE0D16" w:rsidP="00C77CE3">
            <w:pPr>
              <w:spacing w:after="0" w:line="240" w:lineRule="auto"/>
              <w:ind w:right="57"/>
              <w:jc w:val="right"/>
            </w:pPr>
            <w:r>
              <w:t>18.812</w:t>
            </w:r>
          </w:p>
        </w:tc>
        <w:tc>
          <w:tcPr>
            <w:tcW w:w="1417" w:type="dxa"/>
          </w:tcPr>
          <w:p w:rsidR="00C02847" w:rsidRPr="00033880" w:rsidRDefault="00C02847" w:rsidP="00C77CE3">
            <w:pPr>
              <w:pStyle w:val="TableLine"/>
              <w:spacing w:before="0" w:after="0" w:line="290" w:lineRule="atLeast"/>
              <w:rPr>
                <w:sz w:val="22"/>
                <w:szCs w:val="22"/>
                <w:lang w:val="nl-NL"/>
              </w:rPr>
            </w:pPr>
          </w:p>
        </w:tc>
        <w:tc>
          <w:tcPr>
            <w:tcW w:w="1276" w:type="dxa"/>
          </w:tcPr>
          <w:p w:rsidR="00C02847" w:rsidRPr="00404940" w:rsidRDefault="002155EA" w:rsidP="00C77CE3">
            <w:pPr>
              <w:spacing w:after="0" w:line="240" w:lineRule="auto"/>
              <w:ind w:right="57"/>
              <w:jc w:val="right"/>
            </w:pPr>
            <w:r>
              <w:t>23.017</w:t>
            </w:r>
          </w:p>
        </w:tc>
      </w:tr>
      <w:tr w:rsidR="00C02847" w:rsidRPr="00A03CD2" w:rsidTr="00C23931">
        <w:trPr>
          <w:cantSplit/>
        </w:trPr>
        <w:tc>
          <w:tcPr>
            <w:tcW w:w="3616" w:type="dxa"/>
          </w:tcPr>
          <w:p w:rsidR="00C02847" w:rsidRPr="00A03CD2" w:rsidRDefault="00C02847" w:rsidP="00C77CE3">
            <w:pPr>
              <w:spacing w:after="0" w:line="240" w:lineRule="auto"/>
              <w:rPr>
                <w:i/>
              </w:rPr>
            </w:pPr>
            <w:r>
              <w:rPr>
                <w:i/>
              </w:rPr>
              <w:t>Algemene kosten beheer</w:t>
            </w:r>
          </w:p>
        </w:tc>
        <w:tc>
          <w:tcPr>
            <w:tcW w:w="353" w:type="dxa"/>
          </w:tcPr>
          <w:p w:rsidR="00C02847" w:rsidRPr="00C77CE3" w:rsidRDefault="00C02847" w:rsidP="00C77CE3">
            <w:pPr>
              <w:spacing w:after="0" w:line="240" w:lineRule="auto"/>
              <w:ind w:right="79"/>
              <w:jc w:val="right"/>
              <w:rPr>
                <w:sz w:val="18"/>
                <w:szCs w:val="18"/>
              </w:rPr>
            </w:pPr>
            <w:r>
              <w:rPr>
                <w:sz w:val="18"/>
                <w:szCs w:val="18"/>
              </w:rPr>
              <w:t>9</w:t>
            </w:r>
          </w:p>
        </w:tc>
        <w:tc>
          <w:tcPr>
            <w:tcW w:w="1418" w:type="dxa"/>
          </w:tcPr>
          <w:p w:rsidR="00C02847" w:rsidRPr="00A03CD2" w:rsidRDefault="00C02847" w:rsidP="00C77CE3">
            <w:pPr>
              <w:spacing w:after="0" w:line="240" w:lineRule="auto"/>
              <w:ind w:right="79"/>
              <w:jc w:val="right"/>
            </w:pPr>
          </w:p>
        </w:tc>
        <w:tc>
          <w:tcPr>
            <w:tcW w:w="1276" w:type="dxa"/>
          </w:tcPr>
          <w:p w:rsidR="00C02847" w:rsidRPr="00A03CD2" w:rsidRDefault="00C02847" w:rsidP="00C77CE3">
            <w:pPr>
              <w:spacing w:after="0" w:line="240" w:lineRule="auto"/>
              <w:ind w:right="79"/>
              <w:jc w:val="right"/>
            </w:pPr>
          </w:p>
        </w:tc>
        <w:tc>
          <w:tcPr>
            <w:tcW w:w="1417" w:type="dxa"/>
          </w:tcPr>
          <w:p w:rsidR="00C02847" w:rsidRPr="00A03CD2" w:rsidRDefault="00C02847" w:rsidP="00C77CE3">
            <w:pPr>
              <w:spacing w:after="0" w:line="240" w:lineRule="auto"/>
              <w:ind w:right="79"/>
              <w:jc w:val="right"/>
            </w:pPr>
          </w:p>
        </w:tc>
        <w:tc>
          <w:tcPr>
            <w:tcW w:w="1276" w:type="dxa"/>
          </w:tcPr>
          <w:p w:rsidR="00C02847" w:rsidRPr="00A03CD2" w:rsidRDefault="00C02847" w:rsidP="00C77CE3">
            <w:pPr>
              <w:spacing w:after="0" w:line="240" w:lineRule="auto"/>
              <w:ind w:right="79"/>
              <w:jc w:val="right"/>
            </w:pPr>
          </w:p>
        </w:tc>
      </w:tr>
      <w:tr w:rsidR="00C02847" w:rsidRPr="00A03CD2" w:rsidTr="00C23931">
        <w:trPr>
          <w:cantSplit/>
        </w:trPr>
        <w:tc>
          <w:tcPr>
            <w:tcW w:w="3616" w:type="dxa"/>
          </w:tcPr>
          <w:p w:rsidR="00C02847" w:rsidRPr="00A03CD2" w:rsidRDefault="00C02847" w:rsidP="00C77CE3">
            <w:pPr>
              <w:spacing w:after="0" w:line="240" w:lineRule="auto"/>
            </w:pPr>
            <w:r>
              <w:t>Beheer en administratie</w:t>
            </w:r>
          </w:p>
        </w:tc>
        <w:tc>
          <w:tcPr>
            <w:tcW w:w="353" w:type="dxa"/>
          </w:tcPr>
          <w:p w:rsidR="00C02847" w:rsidRPr="00A03CD2" w:rsidRDefault="00C02847" w:rsidP="00C77CE3">
            <w:pPr>
              <w:spacing w:after="0" w:line="240" w:lineRule="auto"/>
              <w:ind w:right="79"/>
              <w:jc w:val="right"/>
            </w:pPr>
          </w:p>
        </w:tc>
        <w:tc>
          <w:tcPr>
            <w:tcW w:w="1418" w:type="dxa"/>
          </w:tcPr>
          <w:p w:rsidR="00C02847" w:rsidRPr="00A03CD2" w:rsidRDefault="00C02847" w:rsidP="00C77CE3">
            <w:pPr>
              <w:spacing w:after="0" w:line="240" w:lineRule="auto"/>
              <w:ind w:right="79"/>
              <w:jc w:val="right"/>
            </w:pPr>
          </w:p>
        </w:tc>
        <w:tc>
          <w:tcPr>
            <w:tcW w:w="1276" w:type="dxa"/>
          </w:tcPr>
          <w:p w:rsidR="00C02847" w:rsidRPr="00A03CD2" w:rsidRDefault="00CE0D16" w:rsidP="00C77CE3">
            <w:pPr>
              <w:spacing w:after="0" w:line="240" w:lineRule="auto"/>
              <w:ind w:right="79"/>
              <w:jc w:val="right"/>
            </w:pPr>
            <w:r>
              <w:t>5.315</w:t>
            </w:r>
          </w:p>
        </w:tc>
        <w:tc>
          <w:tcPr>
            <w:tcW w:w="1417" w:type="dxa"/>
          </w:tcPr>
          <w:p w:rsidR="00C02847" w:rsidRPr="00A03CD2" w:rsidRDefault="00C02847" w:rsidP="00C77CE3">
            <w:pPr>
              <w:spacing w:after="0" w:line="240" w:lineRule="auto"/>
              <w:ind w:right="79"/>
              <w:jc w:val="right"/>
            </w:pPr>
          </w:p>
        </w:tc>
        <w:tc>
          <w:tcPr>
            <w:tcW w:w="1276" w:type="dxa"/>
          </w:tcPr>
          <w:p w:rsidR="00C02847" w:rsidRPr="00A03CD2" w:rsidRDefault="002155EA" w:rsidP="00C77CE3">
            <w:pPr>
              <w:spacing w:after="0" w:line="240" w:lineRule="auto"/>
              <w:ind w:right="79"/>
              <w:jc w:val="right"/>
            </w:pPr>
            <w:r>
              <w:t>5.185</w:t>
            </w:r>
          </w:p>
        </w:tc>
      </w:tr>
      <w:tr w:rsidR="00C02847" w:rsidRPr="00A03CD2" w:rsidTr="00C23931">
        <w:trPr>
          <w:cantSplit/>
        </w:trPr>
        <w:tc>
          <w:tcPr>
            <w:tcW w:w="3616" w:type="dxa"/>
          </w:tcPr>
          <w:p w:rsidR="00C02847" w:rsidRPr="00A03CD2" w:rsidRDefault="00C02847" w:rsidP="00C77CE3">
            <w:pPr>
              <w:spacing w:after="0" w:line="240" w:lineRule="auto"/>
            </w:pPr>
          </w:p>
        </w:tc>
        <w:tc>
          <w:tcPr>
            <w:tcW w:w="353" w:type="dxa"/>
          </w:tcPr>
          <w:p w:rsidR="00C02847" w:rsidRPr="00A03CD2" w:rsidRDefault="00C02847" w:rsidP="00C77CE3">
            <w:pPr>
              <w:spacing w:after="0" w:line="240" w:lineRule="auto"/>
              <w:ind w:right="79"/>
              <w:jc w:val="right"/>
            </w:pPr>
          </w:p>
        </w:tc>
        <w:tc>
          <w:tcPr>
            <w:tcW w:w="1418" w:type="dxa"/>
          </w:tcPr>
          <w:p w:rsidR="00C02847" w:rsidRPr="00A03CD2" w:rsidRDefault="00C02847" w:rsidP="00C77CE3">
            <w:pPr>
              <w:spacing w:after="0" w:line="240" w:lineRule="auto"/>
              <w:ind w:right="79"/>
              <w:jc w:val="right"/>
            </w:pPr>
          </w:p>
        </w:tc>
        <w:tc>
          <w:tcPr>
            <w:tcW w:w="1276" w:type="dxa"/>
          </w:tcPr>
          <w:p w:rsidR="00C02847" w:rsidRPr="00033880" w:rsidRDefault="00C02847" w:rsidP="00C77CE3">
            <w:pPr>
              <w:pStyle w:val="TableLine"/>
              <w:spacing w:line="290" w:lineRule="atLeast"/>
              <w:rPr>
                <w:sz w:val="22"/>
                <w:szCs w:val="22"/>
                <w:lang w:val="nl-NL"/>
              </w:rPr>
            </w:pPr>
          </w:p>
        </w:tc>
        <w:tc>
          <w:tcPr>
            <w:tcW w:w="1417" w:type="dxa"/>
          </w:tcPr>
          <w:p w:rsidR="00C02847" w:rsidRPr="00A03CD2" w:rsidRDefault="00C02847" w:rsidP="00C77CE3">
            <w:pPr>
              <w:spacing w:after="0" w:line="240" w:lineRule="auto"/>
              <w:ind w:right="79"/>
              <w:jc w:val="right"/>
            </w:pPr>
          </w:p>
        </w:tc>
        <w:tc>
          <w:tcPr>
            <w:tcW w:w="1276" w:type="dxa"/>
          </w:tcPr>
          <w:p w:rsidR="00C02847" w:rsidRPr="00033880" w:rsidRDefault="00C02847" w:rsidP="00C77CE3">
            <w:pPr>
              <w:pStyle w:val="TableLine"/>
              <w:spacing w:line="290" w:lineRule="atLeast"/>
              <w:rPr>
                <w:sz w:val="22"/>
                <w:szCs w:val="22"/>
                <w:lang w:val="nl-NL"/>
              </w:rPr>
            </w:pPr>
          </w:p>
        </w:tc>
      </w:tr>
      <w:tr w:rsidR="00C02847" w:rsidRPr="00A03CD2" w:rsidTr="00C23931">
        <w:trPr>
          <w:cantSplit/>
        </w:trPr>
        <w:tc>
          <w:tcPr>
            <w:tcW w:w="3616" w:type="dxa"/>
          </w:tcPr>
          <w:p w:rsidR="00C02847" w:rsidRPr="00E7558F" w:rsidRDefault="00C02847" w:rsidP="00C77CE3">
            <w:pPr>
              <w:spacing w:after="0" w:line="240" w:lineRule="auto"/>
              <w:rPr>
                <w:b/>
                <w:i/>
              </w:rPr>
            </w:pPr>
            <w:r w:rsidRPr="00E7558F">
              <w:rPr>
                <w:b/>
                <w:i/>
              </w:rPr>
              <w:t xml:space="preserve">Totale </w:t>
            </w:r>
            <w:r>
              <w:rPr>
                <w:b/>
                <w:i/>
              </w:rPr>
              <w:t>lasten</w:t>
            </w:r>
          </w:p>
        </w:tc>
        <w:tc>
          <w:tcPr>
            <w:tcW w:w="353" w:type="dxa"/>
          </w:tcPr>
          <w:p w:rsidR="00C02847" w:rsidRPr="00A03CD2" w:rsidRDefault="00C02847" w:rsidP="00C77CE3">
            <w:pPr>
              <w:spacing w:after="0" w:line="240" w:lineRule="auto"/>
              <w:ind w:right="79"/>
              <w:jc w:val="right"/>
            </w:pPr>
          </w:p>
        </w:tc>
        <w:tc>
          <w:tcPr>
            <w:tcW w:w="1418" w:type="dxa"/>
          </w:tcPr>
          <w:p w:rsidR="00C02847" w:rsidRPr="00A03CD2" w:rsidRDefault="00C02847" w:rsidP="00C77CE3">
            <w:pPr>
              <w:spacing w:after="0" w:line="240" w:lineRule="auto"/>
              <w:ind w:right="79"/>
              <w:jc w:val="right"/>
            </w:pPr>
          </w:p>
        </w:tc>
        <w:tc>
          <w:tcPr>
            <w:tcW w:w="1276" w:type="dxa"/>
          </w:tcPr>
          <w:p w:rsidR="00C02847" w:rsidRPr="00E7558F" w:rsidRDefault="002155EA" w:rsidP="00C77CE3">
            <w:pPr>
              <w:spacing w:after="0" w:line="240" w:lineRule="auto"/>
              <w:ind w:right="79"/>
              <w:jc w:val="right"/>
            </w:pPr>
            <w:r>
              <w:t>158.371</w:t>
            </w:r>
          </w:p>
        </w:tc>
        <w:tc>
          <w:tcPr>
            <w:tcW w:w="1417" w:type="dxa"/>
          </w:tcPr>
          <w:p w:rsidR="00C02847" w:rsidRPr="00E7558F" w:rsidRDefault="00C02847" w:rsidP="00C77CE3">
            <w:pPr>
              <w:spacing w:after="0" w:line="240" w:lineRule="auto"/>
              <w:ind w:right="79"/>
              <w:jc w:val="right"/>
            </w:pPr>
          </w:p>
        </w:tc>
        <w:tc>
          <w:tcPr>
            <w:tcW w:w="1276" w:type="dxa"/>
          </w:tcPr>
          <w:p w:rsidR="00C02847" w:rsidRPr="00E7558F" w:rsidRDefault="002155EA" w:rsidP="00C77CE3">
            <w:pPr>
              <w:spacing w:after="0" w:line="240" w:lineRule="auto"/>
              <w:ind w:right="79"/>
              <w:jc w:val="right"/>
            </w:pPr>
            <w:r>
              <w:t>110.482</w:t>
            </w:r>
          </w:p>
        </w:tc>
      </w:tr>
      <w:tr w:rsidR="00C02847" w:rsidRPr="00A03CD2" w:rsidTr="00C23931">
        <w:trPr>
          <w:cantSplit/>
        </w:trPr>
        <w:tc>
          <w:tcPr>
            <w:tcW w:w="3616" w:type="dxa"/>
          </w:tcPr>
          <w:p w:rsidR="00C02847" w:rsidRPr="00A03CD2" w:rsidRDefault="00C02847" w:rsidP="00C77CE3">
            <w:pPr>
              <w:spacing w:after="0" w:line="240" w:lineRule="auto"/>
              <w:rPr>
                <w:b/>
              </w:rPr>
            </w:pPr>
          </w:p>
        </w:tc>
        <w:tc>
          <w:tcPr>
            <w:tcW w:w="353" w:type="dxa"/>
          </w:tcPr>
          <w:p w:rsidR="00C02847" w:rsidRPr="00A03CD2" w:rsidRDefault="00C02847" w:rsidP="00C77CE3">
            <w:pPr>
              <w:spacing w:after="0" w:line="240" w:lineRule="auto"/>
              <w:ind w:right="79"/>
              <w:jc w:val="right"/>
            </w:pPr>
          </w:p>
        </w:tc>
        <w:tc>
          <w:tcPr>
            <w:tcW w:w="1418" w:type="dxa"/>
          </w:tcPr>
          <w:p w:rsidR="00C02847" w:rsidRPr="00A03CD2" w:rsidRDefault="00C02847" w:rsidP="00C77CE3">
            <w:pPr>
              <w:spacing w:after="0" w:line="240" w:lineRule="auto"/>
              <w:ind w:right="79"/>
              <w:jc w:val="right"/>
            </w:pPr>
          </w:p>
        </w:tc>
        <w:tc>
          <w:tcPr>
            <w:tcW w:w="1276" w:type="dxa"/>
          </w:tcPr>
          <w:p w:rsidR="00C02847" w:rsidRPr="00033880" w:rsidRDefault="00C02847" w:rsidP="00C77CE3">
            <w:pPr>
              <w:pStyle w:val="TableLine"/>
              <w:spacing w:line="290" w:lineRule="atLeast"/>
              <w:rPr>
                <w:sz w:val="22"/>
                <w:szCs w:val="22"/>
                <w:lang w:val="nl-NL"/>
              </w:rPr>
            </w:pPr>
          </w:p>
        </w:tc>
        <w:tc>
          <w:tcPr>
            <w:tcW w:w="1417" w:type="dxa"/>
          </w:tcPr>
          <w:p w:rsidR="00C02847" w:rsidRPr="00A03CD2" w:rsidRDefault="00C02847" w:rsidP="00C77CE3">
            <w:pPr>
              <w:spacing w:after="0" w:line="240" w:lineRule="auto"/>
              <w:ind w:right="79"/>
              <w:jc w:val="right"/>
            </w:pPr>
          </w:p>
        </w:tc>
        <w:tc>
          <w:tcPr>
            <w:tcW w:w="1276" w:type="dxa"/>
          </w:tcPr>
          <w:p w:rsidR="00C02847" w:rsidRPr="00033880" w:rsidRDefault="00C02847" w:rsidP="00C77CE3">
            <w:pPr>
              <w:pStyle w:val="TableLine"/>
              <w:spacing w:line="290" w:lineRule="atLeast"/>
              <w:rPr>
                <w:sz w:val="22"/>
                <w:szCs w:val="22"/>
                <w:lang w:val="nl-NL"/>
              </w:rPr>
            </w:pPr>
          </w:p>
        </w:tc>
      </w:tr>
      <w:tr w:rsidR="00C02847" w:rsidRPr="00A03CD2" w:rsidTr="00C23931">
        <w:trPr>
          <w:cantSplit/>
        </w:trPr>
        <w:tc>
          <w:tcPr>
            <w:tcW w:w="3616" w:type="dxa"/>
          </w:tcPr>
          <w:p w:rsidR="00C02847" w:rsidRPr="00A03CD2" w:rsidRDefault="00C02847" w:rsidP="00C77CE3">
            <w:pPr>
              <w:spacing w:after="0" w:line="240" w:lineRule="auto"/>
              <w:rPr>
                <w:b/>
              </w:rPr>
            </w:pPr>
            <w:r w:rsidRPr="00A03CD2">
              <w:rPr>
                <w:b/>
              </w:rPr>
              <w:t>Batig (nadelig) saldo</w:t>
            </w:r>
          </w:p>
        </w:tc>
        <w:tc>
          <w:tcPr>
            <w:tcW w:w="353" w:type="dxa"/>
          </w:tcPr>
          <w:p w:rsidR="00C02847" w:rsidRPr="00A03CD2" w:rsidRDefault="00C02847" w:rsidP="00C77CE3">
            <w:pPr>
              <w:spacing w:after="0" w:line="240" w:lineRule="auto"/>
              <w:ind w:right="79"/>
              <w:jc w:val="right"/>
            </w:pPr>
          </w:p>
        </w:tc>
        <w:tc>
          <w:tcPr>
            <w:tcW w:w="1418" w:type="dxa"/>
          </w:tcPr>
          <w:p w:rsidR="00C02847" w:rsidRPr="00A03CD2" w:rsidRDefault="00C02847" w:rsidP="00C77CE3">
            <w:pPr>
              <w:spacing w:after="0" w:line="240" w:lineRule="auto"/>
              <w:ind w:right="79"/>
              <w:jc w:val="right"/>
            </w:pPr>
          </w:p>
        </w:tc>
        <w:tc>
          <w:tcPr>
            <w:tcW w:w="1276" w:type="dxa"/>
          </w:tcPr>
          <w:p w:rsidR="00C02847" w:rsidRPr="00A03CD2" w:rsidRDefault="002155EA" w:rsidP="00C77CE3">
            <w:pPr>
              <w:spacing w:after="0" w:line="240" w:lineRule="auto"/>
              <w:ind w:right="79"/>
              <w:jc w:val="right"/>
              <w:rPr>
                <w:b/>
              </w:rPr>
            </w:pPr>
            <w:r>
              <w:rPr>
                <w:b/>
              </w:rPr>
              <w:t>18.384</w:t>
            </w:r>
          </w:p>
        </w:tc>
        <w:tc>
          <w:tcPr>
            <w:tcW w:w="1417" w:type="dxa"/>
          </w:tcPr>
          <w:p w:rsidR="00C02847" w:rsidRPr="00A03CD2" w:rsidRDefault="00C02847" w:rsidP="00C77CE3">
            <w:pPr>
              <w:spacing w:after="0" w:line="240" w:lineRule="auto"/>
              <w:ind w:right="79"/>
              <w:jc w:val="right"/>
            </w:pPr>
          </w:p>
        </w:tc>
        <w:tc>
          <w:tcPr>
            <w:tcW w:w="1276" w:type="dxa"/>
          </w:tcPr>
          <w:p w:rsidR="00C02847" w:rsidRPr="00A03CD2" w:rsidRDefault="002155EA" w:rsidP="00C77CE3">
            <w:pPr>
              <w:spacing w:after="0" w:line="240" w:lineRule="auto"/>
              <w:ind w:right="79"/>
              <w:jc w:val="right"/>
              <w:rPr>
                <w:b/>
              </w:rPr>
            </w:pPr>
            <w:r>
              <w:rPr>
                <w:b/>
              </w:rPr>
              <w:t>843</w:t>
            </w:r>
          </w:p>
        </w:tc>
      </w:tr>
      <w:tr w:rsidR="00C02847" w:rsidRPr="00A03CD2" w:rsidTr="00C23931">
        <w:trPr>
          <w:cantSplit/>
        </w:trPr>
        <w:tc>
          <w:tcPr>
            <w:tcW w:w="3616" w:type="dxa"/>
          </w:tcPr>
          <w:p w:rsidR="00C02847" w:rsidRPr="00A03CD2" w:rsidRDefault="00C02847" w:rsidP="00C77CE3">
            <w:pPr>
              <w:spacing w:after="0" w:line="240" w:lineRule="auto"/>
              <w:rPr>
                <w:b/>
              </w:rPr>
            </w:pPr>
          </w:p>
        </w:tc>
        <w:tc>
          <w:tcPr>
            <w:tcW w:w="353" w:type="dxa"/>
          </w:tcPr>
          <w:p w:rsidR="00C02847" w:rsidRPr="00A03CD2" w:rsidRDefault="00C02847" w:rsidP="00C77CE3">
            <w:pPr>
              <w:spacing w:after="0" w:line="240" w:lineRule="auto"/>
              <w:ind w:right="79"/>
              <w:jc w:val="right"/>
            </w:pPr>
          </w:p>
        </w:tc>
        <w:tc>
          <w:tcPr>
            <w:tcW w:w="1418" w:type="dxa"/>
          </w:tcPr>
          <w:p w:rsidR="00C02847" w:rsidRPr="00A03CD2" w:rsidRDefault="00C02847" w:rsidP="00C77CE3">
            <w:pPr>
              <w:spacing w:after="0" w:line="240" w:lineRule="auto"/>
              <w:ind w:right="79"/>
              <w:jc w:val="right"/>
            </w:pPr>
          </w:p>
        </w:tc>
        <w:tc>
          <w:tcPr>
            <w:tcW w:w="1276" w:type="dxa"/>
          </w:tcPr>
          <w:p w:rsidR="00C02847" w:rsidRPr="00033880" w:rsidRDefault="00C02847" w:rsidP="00C77CE3">
            <w:pPr>
              <w:pStyle w:val="TableLine"/>
              <w:spacing w:line="290" w:lineRule="atLeast"/>
              <w:rPr>
                <w:sz w:val="22"/>
                <w:szCs w:val="22"/>
                <w:lang w:val="nl-NL"/>
              </w:rPr>
            </w:pPr>
          </w:p>
        </w:tc>
        <w:tc>
          <w:tcPr>
            <w:tcW w:w="1417" w:type="dxa"/>
          </w:tcPr>
          <w:p w:rsidR="00C02847" w:rsidRPr="00404940" w:rsidRDefault="00C02847" w:rsidP="00C77CE3">
            <w:pPr>
              <w:spacing w:after="0" w:line="240" w:lineRule="auto"/>
              <w:ind w:right="57"/>
              <w:jc w:val="right"/>
            </w:pPr>
          </w:p>
        </w:tc>
        <w:tc>
          <w:tcPr>
            <w:tcW w:w="1276" w:type="dxa"/>
          </w:tcPr>
          <w:p w:rsidR="00C02847" w:rsidRPr="00033880" w:rsidRDefault="00C02847" w:rsidP="00C77CE3">
            <w:pPr>
              <w:pStyle w:val="TableLine"/>
              <w:spacing w:line="290" w:lineRule="atLeast"/>
              <w:rPr>
                <w:sz w:val="22"/>
                <w:szCs w:val="22"/>
                <w:lang w:val="nl-NL"/>
              </w:rPr>
            </w:pPr>
          </w:p>
        </w:tc>
      </w:tr>
    </w:tbl>
    <w:p w:rsidR="00E34865" w:rsidRDefault="00E34865" w:rsidP="00D95E25">
      <w:pPr>
        <w:jc w:val="both"/>
      </w:pPr>
    </w:p>
    <w:p w:rsidR="00E34865" w:rsidRDefault="00E34865">
      <w:r>
        <w:br w:type="page"/>
      </w:r>
    </w:p>
    <w:p w:rsidR="006E7B88" w:rsidRPr="00AF521E" w:rsidRDefault="00E34865" w:rsidP="00AF521E">
      <w:pPr>
        <w:pStyle w:val="Kop2"/>
        <w:numPr>
          <w:ilvl w:val="1"/>
          <w:numId w:val="19"/>
        </w:numPr>
        <w:spacing w:before="0" w:line="290" w:lineRule="atLeast"/>
      </w:pPr>
      <w:bookmarkStart w:id="26" w:name="_Toc477767524"/>
      <w:r w:rsidRPr="00AF521E">
        <w:lastRenderedPageBreak/>
        <w:t>Toelichting op de balans per 31 december 201</w:t>
      </w:r>
      <w:r w:rsidR="008355D3">
        <w:t>6</w:t>
      </w:r>
      <w:bookmarkEnd w:id="26"/>
    </w:p>
    <w:p w:rsidR="006E7B88" w:rsidRDefault="006E7B88" w:rsidP="003E3EF6">
      <w:pPr>
        <w:spacing w:after="0" w:line="290" w:lineRule="atLeast"/>
        <w:jc w:val="both"/>
      </w:pPr>
    </w:p>
    <w:p w:rsidR="003E3EF6" w:rsidRPr="003E3EF6" w:rsidRDefault="003E3EF6" w:rsidP="003E3EF6">
      <w:pPr>
        <w:pStyle w:val="MinorHead"/>
        <w:keepLines w:val="0"/>
        <w:spacing w:before="0" w:line="290" w:lineRule="atLeast"/>
        <w:rPr>
          <w:rFonts w:asciiTheme="minorHAnsi" w:hAnsiTheme="minorHAnsi"/>
          <w:b w:val="0"/>
          <w:i/>
          <w:u w:val="single"/>
        </w:rPr>
      </w:pPr>
      <w:r w:rsidRPr="003E3EF6">
        <w:rPr>
          <w:rFonts w:asciiTheme="minorHAnsi" w:hAnsiTheme="minorHAnsi"/>
          <w:b w:val="0"/>
          <w:i/>
          <w:u w:val="single"/>
        </w:rPr>
        <w:t>Activa</w:t>
      </w:r>
    </w:p>
    <w:p w:rsidR="003E3EF6" w:rsidRPr="003E3EF6" w:rsidRDefault="003E3EF6" w:rsidP="003E3EF6">
      <w:pPr>
        <w:spacing w:after="0" w:line="290" w:lineRule="atLeast"/>
        <w:rPr>
          <w:b/>
        </w:rPr>
      </w:pPr>
    </w:p>
    <w:p w:rsidR="003E3EF6" w:rsidRPr="003E3EF6" w:rsidRDefault="003E3EF6" w:rsidP="00C77CE3">
      <w:pPr>
        <w:pStyle w:val="MinorHead"/>
        <w:keepLines w:val="0"/>
        <w:numPr>
          <w:ilvl w:val="0"/>
          <w:numId w:val="15"/>
        </w:numPr>
        <w:spacing w:before="0" w:line="290" w:lineRule="atLeast"/>
        <w:rPr>
          <w:rFonts w:asciiTheme="minorHAnsi" w:hAnsiTheme="minorHAnsi"/>
        </w:rPr>
      </w:pPr>
      <w:r w:rsidRPr="003E3EF6">
        <w:rPr>
          <w:rFonts w:asciiTheme="minorHAnsi" w:hAnsiTheme="minorHAnsi"/>
        </w:rPr>
        <w:t>Vorderingen</w:t>
      </w:r>
    </w:p>
    <w:p w:rsidR="003E3EF6" w:rsidRPr="003E3EF6" w:rsidRDefault="003E3EF6" w:rsidP="003E3EF6">
      <w:pPr>
        <w:spacing w:after="0" w:line="290" w:lineRule="atLeast"/>
      </w:pPr>
      <w:r w:rsidRPr="003E3EF6">
        <w:t>Vorderingen worden gewaardeerd tegen nominale waarde, waar nodig onder aftrek van een voorziening voor verwachte oninbaarheid.</w:t>
      </w:r>
    </w:p>
    <w:p w:rsidR="003E3EF6" w:rsidRPr="003E3EF6" w:rsidRDefault="003E3EF6" w:rsidP="003E3EF6">
      <w:pPr>
        <w:spacing w:after="0" w:line="290" w:lineRule="atLeast"/>
      </w:pPr>
    </w:p>
    <w:p w:rsidR="003E3EF6" w:rsidRPr="003E3EF6" w:rsidRDefault="008D6FB8" w:rsidP="003E3EF6">
      <w:pPr>
        <w:spacing w:after="0" w:line="290" w:lineRule="atLeast"/>
        <w:rPr>
          <w:i/>
        </w:rPr>
      </w:pPr>
      <w:r>
        <w:rPr>
          <w:i/>
        </w:rPr>
        <w:t>Nog te ontvangen bedragen</w:t>
      </w:r>
    </w:p>
    <w:p w:rsidR="003E3EF6" w:rsidRDefault="003E3EF6" w:rsidP="003E3EF6">
      <w:pPr>
        <w:spacing w:after="0" w:line="290" w:lineRule="atLeast"/>
      </w:pPr>
      <w:r w:rsidRPr="003E3EF6">
        <w:t xml:space="preserve">De </w:t>
      </w:r>
      <w:r w:rsidR="008D6FB8">
        <w:t xml:space="preserve">nog te ontvangen bedragen </w:t>
      </w:r>
      <w:r w:rsidRPr="003E3EF6">
        <w:t xml:space="preserve">betreffen de </w:t>
      </w:r>
      <w:r w:rsidR="007556EE">
        <w:t xml:space="preserve">incasso aan donaties die in 2016 heeft plaatsgevonden, maar in 2017 op de rekening van de stichting is bijgeschreven (€ 582) en de </w:t>
      </w:r>
      <w:r w:rsidRPr="003E3EF6">
        <w:t>rente op de spaarrek</w:t>
      </w:r>
      <w:r w:rsidR="007556EE">
        <w:t>ening over het kalenderjaar 2016 dat op 1 januari 2017</w:t>
      </w:r>
      <w:r w:rsidRPr="003E3EF6">
        <w:t xml:space="preserve"> is ontvangen</w:t>
      </w:r>
      <w:r w:rsidR="007556EE">
        <w:t xml:space="preserve"> (€ 50)</w:t>
      </w:r>
      <w:r w:rsidRPr="003E3EF6">
        <w:t>.</w:t>
      </w:r>
    </w:p>
    <w:p w:rsidR="00E36CAE" w:rsidRDefault="00E36CAE" w:rsidP="003E3EF6">
      <w:pPr>
        <w:spacing w:after="0" w:line="290" w:lineRule="atLeast"/>
      </w:pPr>
    </w:p>
    <w:p w:rsidR="00E36CAE" w:rsidRDefault="00E36CAE" w:rsidP="003E3EF6">
      <w:pPr>
        <w:spacing w:after="0" w:line="290" w:lineRule="atLeast"/>
        <w:rPr>
          <w:i/>
        </w:rPr>
      </w:pPr>
      <w:r>
        <w:rPr>
          <w:i/>
        </w:rPr>
        <w:t>Overige vorderingen</w:t>
      </w:r>
    </w:p>
    <w:p w:rsidR="00E36CAE" w:rsidRPr="00E36CAE" w:rsidRDefault="007F35FB" w:rsidP="003E3EF6">
      <w:pPr>
        <w:spacing w:after="0" w:line="290" w:lineRule="atLeast"/>
      </w:pPr>
      <w:r>
        <w:t>De overige vordering betreffen de waarborg die de stichting heeft betaald aan de eigenaar van het distributiecentrum in Heerhugowaard, groot € 4.522, zijnde drie maanden inclusief servicekosten en BTW, alsmede een bedrag van € 300 als borg voor de brandstofpas van de bus.</w:t>
      </w:r>
    </w:p>
    <w:p w:rsidR="003E3EF6" w:rsidRPr="003E3EF6" w:rsidRDefault="003E3EF6" w:rsidP="003E3EF6">
      <w:pPr>
        <w:spacing w:after="0" w:line="290" w:lineRule="atLeast"/>
        <w:rPr>
          <w:i/>
          <w:u w:val="single"/>
        </w:rPr>
      </w:pPr>
    </w:p>
    <w:p w:rsidR="003E3EF6" w:rsidRPr="003E3EF6" w:rsidRDefault="003E3EF6" w:rsidP="003E3EF6">
      <w:pPr>
        <w:spacing w:after="0" w:line="290" w:lineRule="atLeast"/>
        <w:rPr>
          <w:i/>
          <w:u w:val="single"/>
        </w:rPr>
      </w:pPr>
      <w:r w:rsidRPr="003E3EF6">
        <w:rPr>
          <w:i/>
          <w:u w:val="single"/>
        </w:rPr>
        <w:t>Passiva</w:t>
      </w:r>
    </w:p>
    <w:p w:rsidR="003E3EF6" w:rsidRPr="003E3EF6" w:rsidRDefault="003E3EF6" w:rsidP="003E3EF6">
      <w:pPr>
        <w:spacing w:after="0" w:line="290" w:lineRule="atLeast"/>
      </w:pPr>
    </w:p>
    <w:p w:rsidR="000060C5" w:rsidRDefault="002D5D48" w:rsidP="00C77CE3">
      <w:pPr>
        <w:pStyle w:val="MinorHead"/>
        <w:keepLines w:val="0"/>
        <w:numPr>
          <w:ilvl w:val="0"/>
          <w:numId w:val="15"/>
        </w:numPr>
        <w:spacing w:before="0" w:line="290" w:lineRule="atLeast"/>
        <w:rPr>
          <w:rFonts w:asciiTheme="minorHAnsi" w:hAnsiTheme="minorHAnsi"/>
        </w:rPr>
      </w:pPr>
      <w:r>
        <w:rPr>
          <w:rFonts w:asciiTheme="minorHAnsi" w:hAnsiTheme="minorHAnsi"/>
        </w:rPr>
        <w:t>Reserves</w:t>
      </w:r>
    </w:p>
    <w:p w:rsidR="000060C5" w:rsidRDefault="000060C5" w:rsidP="000060C5">
      <w:pPr>
        <w:spacing w:after="0" w:line="290" w:lineRule="atLeast"/>
        <w:rPr>
          <w:b/>
        </w:rPr>
      </w:pPr>
    </w:p>
    <w:p w:rsidR="002D5D48" w:rsidRPr="002D5D48" w:rsidRDefault="00742A0F" w:rsidP="000060C5">
      <w:pPr>
        <w:spacing w:after="0" w:line="290" w:lineRule="atLeast"/>
        <w:rPr>
          <w:i/>
        </w:rPr>
      </w:pPr>
      <w:r w:rsidRPr="002D5D48">
        <w:rPr>
          <w:i/>
        </w:rPr>
        <w:t>Continuïteit</w:t>
      </w:r>
      <w:r>
        <w:rPr>
          <w:i/>
        </w:rPr>
        <w:t>s</w:t>
      </w:r>
      <w:r w:rsidR="002D5D48" w:rsidRPr="002D5D48">
        <w:rPr>
          <w:i/>
        </w:rPr>
        <w:t>reserve</w:t>
      </w:r>
    </w:p>
    <w:p w:rsidR="000060C5" w:rsidRDefault="002D5D48" w:rsidP="000060C5">
      <w:pPr>
        <w:pStyle w:val="MinorHead"/>
        <w:keepLines w:val="0"/>
        <w:spacing w:before="0" w:line="290" w:lineRule="atLeast"/>
        <w:rPr>
          <w:rFonts w:asciiTheme="minorHAnsi" w:hAnsiTheme="minorHAnsi"/>
          <w:b w:val="0"/>
        </w:rPr>
      </w:pPr>
      <w:r>
        <w:rPr>
          <w:rFonts w:asciiTheme="minorHAnsi" w:hAnsiTheme="minorHAnsi"/>
          <w:b w:val="0"/>
        </w:rPr>
        <w:t xml:space="preserve">De </w:t>
      </w:r>
      <w:r w:rsidR="00742A0F">
        <w:rPr>
          <w:rFonts w:asciiTheme="minorHAnsi" w:hAnsiTheme="minorHAnsi"/>
          <w:b w:val="0"/>
        </w:rPr>
        <w:t>continuïteits</w:t>
      </w:r>
      <w:r>
        <w:rPr>
          <w:rFonts w:asciiTheme="minorHAnsi" w:hAnsiTheme="minorHAnsi"/>
          <w:b w:val="0"/>
        </w:rPr>
        <w:t xml:space="preserve">reserve wordt gevormd voor de dekking van risico’s op korte termijn en om zeker te stellen dat de stichting ook in de toekomst aan haar verplichtingen kan voldoen. Het bestuur van de stichting is van mening dat bij dreigende </w:t>
      </w:r>
      <w:r w:rsidR="00742A0F">
        <w:rPr>
          <w:rFonts w:asciiTheme="minorHAnsi" w:hAnsiTheme="minorHAnsi"/>
          <w:b w:val="0"/>
        </w:rPr>
        <w:t>discontinuïteit</w:t>
      </w:r>
      <w:r>
        <w:rPr>
          <w:rFonts w:asciiTheme="minorHAnsi" w:hAnsiTheme="minorHAnsi"/>
          <w:b w:val="0"/>
        </w:rPr>
        <w:t xml:space="preserve"> de doelstelling van de stichting minimaal zes maanden lang met uitsluitend vrijwilligers uitgevoerd dient te worden, waarin tevens voortgang van de stichting gerealiseerd dient te worden.</w:t>
      </w:r>
      <w:r w:rsidR="005C79A6">
        <w:rPr>
          <w:rFonts w:asciiTheme="minorHAnsi" w:hAnsiTheme="minorHAnsi"/>
          <w:b w:val="0"/>
        </w:rPr>
        <w:t xml:space="preserve"> In deze zes maanden wil het bestuur ongeveer 1.000 startpakketten kunnen aanbieden. Hiervoor is een bedrag noodzakelijk van </w:t>
      </w:r>
      <w:r w:rsidR="00315F78">
        <w:rPr>
          <w:rFonts w:asciiTheme="minorHAnsi" w:hAnsiTheme="minorHAnsi"/>
          <w:b w:val="0"/>
        </w:rPr>
        <w:t>circa € 7.5</w:t>
      </w:r>
      <w:r w:rsidR="005C79A6">
        <w:rPr>
          <w:rFonts w:asciiTheme="minorHAnsi" w:hAnsiTheme="minorHAnsi"/>
          <w:b w:val="0"/>
        </w:rPr>
        <w:t>00.</w:t>
      </w:r>
      <w:r w:rsidR="00315F78">
        <w:rPr>
          <w:rFonts w:asciiTheme="minorHAnsi" w:hAnsiTheme="minorHAnsi"/>
          <w:b w:val="0"/>
        </w:rPr>
        <w:t xml:space="preserve"> Dit bedrag zal worden gevormd uit de resultaatbestemming gedurende de komende jaren.</w:t>
      </w:r>
    </w:p>
    <w:p w:rsidR="005C79A6" w:rsidRDefault="005C79A6" w:rsidP="005C79A6">
      <w:pPr>
        <w:spacing w:after="0" w:line="290" w:lineRule="atLeast"/>
      </w:pPr>
    </w:p>
    <w:tbl>
      <w:tblPr>
        <w:tblW w:w="0" w:type="auto"/>
        <w:tblLayout w:type="fixed"/>
        <w:tblCellMar>
          <w:left w:w="14" w:type="dxa"/>
          <w:right w:w="14" w:type="dxa"/>
        </w:tblCellMar>
        <w:tblLook w:val="0000" w:firstRow="0" w:lastRow="0" w:firstColumn="0" w:lastColumn="0" w:noHBand="0" w:noVBand="0"/>
      </w:tblPr>
      <w:tblGrid>
        <w:gridCol w:w="4550"/>
        <w:gridCol w:w="1560"/>
      </w:tblGrid>
      <w:tr w:rsidR="00DB4823" w:rsidRPr="00DB4823" w:rsidTr="006D4EF9">
        <w:trPr>
          <w:cantSplit/>
        </w:trPr>
        <w:tc>
          <w:tcPr>
            <w:tcW w:w="4550" w:type="dxa"/>
          </w:tcPr>
          <w:p w:rsidR="00DB4823" w:rsidRPr="00DB4823" w:rsidRDefault="00DB4823" w:rsidP="006D4EF9">
            <w:pPr>
              <w:spacing w:after="0" w:line="290" w:lineRule="atLeast"/>
            </w:pPr>
            <w:r w:rsidRPr="00DB4823">
              <w:br w:type="page"/>
            </w:r>
          </w:p>
        </w:tc>
        <w:tc>
          <w:tcPr>
            <w:tcW w:w="1560" w:type="dxa"/>
          </w:tcPr>
          <w:p w:rsidR="00DB4823" w:rsidRPr="00DB4823" w:rsidRDefault="00DB4823" w:rsidP="006D4EF9">
            <w:pPr>
              <w:spacing w:after="0" w:line="290" w:lineRule="atLeast"/>
              <w:ind w:right="79"/>
              <w:jc w:val="right"/>
              <w:rPr>
                <w:b/>
              </w:rPr>
            </w:pPr>
            <w:r>
              <w:rPr>
                <w:b/>
              </w:rPr>
              <w:t>Bedrag in €</w:t>
            </w:r>
          </w:p>
        </w:tc>
      </w:tr>
      <w:tr w:rsidR="00DB4823" w:rsidRPr="00DB4823" w:rsidTr="006D4EF9">
        <w:trPr>
          <w:cantSplit/>
        </w:trPr>
        <w:tc>
          <w:tcPr>
            <w:tcW w:w="4550" w:type="dxa"/>
          </w:tcPr>
          <w:p w:rsidR="00DB4823" w:rsidRPr="00DB4823" w:rsidRDefault="00DB4823" w:rsidP="006D4EF9">
            <w:pPr>
              <w:spacing w:after="0" w:line="290" w:lineRule="atLeast"/>
            </w:pPr>
          </w:p>
        </w:tc>
        <w:tc>
          <w:tcPr>
            <w:tcW w:w="1560" w:type="dxa"/>
          </w:tcPr>
          <w:p w:rsidR="00DB4823" w:rsidRPr="00DB4823" w:rsidRDefault="00DB4823" w:rsidP="006D4EF9">
            <w:pPr>
              <w:pStyle w:val="TableLine"/>
              <w:spacing w:before="0" w:after="0" w:line="290" w:lineRule="atLeast"/>
              <w:rPr>
                <w:rFonts w:asciiTheme="minorHAnsi" w:hAnsiTheme="minorHAnsi"/>
                <w:sz w:val="22"/>
                <w:szCs w:val="22"/>
                <w:lang w:val="nl-NL"/>
              </w:rPr>
            </w:pPr>
          </w:p>
        </w:tc>
      </w:tr>
      <w:tr w:rsidR="00006D58" w:rsidRPr="00DB4823" w:rsidTr="006D4EF9">
        <w:trPr>
          <w:cantSplit/>
        </w:trPr>
        <w:tc>
          <w:tcPr>
            <w:tcW w:w="4550" w:type="dxa"/>
          </w:tcPr>
          <w:p w:rsidR="00006D58" w:rsidRPr="00DB4823" w:rsidRDefault="00006D58" w:rsidP="006D4EF9">
            <w:pPr>
              <w:pStyle w:val="TableText"/>
              <w:spacing w:line="290" w:lineRule="atLeast"/>
              <w:rPr>
                <w:rFonts w:asciiTheme="minorHAnsi" w:hAnsiTheme="minorHAnsi"/>
                <w:szCs w:val="22"/>
                <w:lang w:val="nl-NL"/>
              </w:rPr>
            </w:pPr>
            <w:r>
              <w:rPr>
                <w:rFonts w:asciiTheme="minorHAnsi" w:hAnsiTheme="minorHAnsi"/>
                <w:szCs w:val="22"/>
                <w:lang w:val="nl-NL"/>
              </w:rPr>
              <w:t>Stand per 1 januari</w:t>
            </w:r>
          </w:p>
        </w:tc>
        <w:tc>
          <w:tcPr>
            <w:tcW w:w="1560" w:type="dxa"/>
          </w:tcPr>
          <w:p w:rsidR="00006D58" w:rsidRPr="00DB4823" w:rsidRDefault="00006D58" w:rsidP="008A66EB">
            <w:pPr>
              <w:spacing w:after="0" w:line="290" w:lineRule="atLeast"/>
              <w:ind w:right="79"/>
              <w:jc w:val="right"/>
            </w:pPr>
            <w:r>
              <w:t>3.080</w:t>
            </w:r>
          </w:p>
        </w:tc>
      </w:tr>
      <w:tr w:rsidR="00DB4823" w:rsidRPr="00DB4823" w:rsidTr="006D4EF9">
        <w:trPr>
          <w:cantSplit/>
        </w:trPr>
        <w:tc>
          <w:tcPr>
            <w:tcW w:w="4550" w:type="dxa"/>
          </w:tcPr>
          <w:p w:rsidR="00DB4823" w:rsidRPr="00DB4823" w:rsidRDefault="00DB4823" w:rsidP="006D4EF9">
            <w:pPr>
              <w:spacing w:after="0" w:line="290" w:lineRule="atLeast"/>
            </w:pPr>
            <w:r>
              <w:t>Dotatie uit resultaatbestemming</w:t>
            </w:r>
          </w:p>
        </w:tc>
        <w:tc>
          <w:tcPr>
            <w:tcW w:w="1560" w:type="dxa"/>
          </w:tcPr>
          <w:p w:rsidR="00DB4823" w:rsidRPr="00DB4823" w:rsidRDefault="00006D58" w:rsidP="00EC20AE">
            <w:pPr>
              <w:spacing w:after="0" w:line="290" w:lineRule="atLeast"/>
              <w:ind w:right="79"/>
              <w:jc w:val="right"/>
            </w:pPr>
            <w:r>
              <w:t>4</w:t>
            </w:r>
            <w:r w:rsidR="00315F78">
              <w:t>.</w:t>
            </w:r>
            <w:r>
              <w:t>420</w:t>
            </w:r>
          </w:p>
        </w:tc>
      </w:tr>
      <w:tr w:rsidR="00C4643E" w:rsidRPr="00DB4823" w:rsidTr="006D4EF9">
        <w:trPr>
          <w:cantSplit/>
        </w:trPr>
        <w:tc>
          <w:tcPr>
            <w:tcW w:w="4550" w:type="dxa"/>
          </w:tcPr>
          <w:p w:rsidR="00C4643E" w:rsidRPr="00DB4823" w:rsidRDefault="00C4643E" w:rsidP="00C4643E">
            <w:pPr>
              <w:spacing w:after="0" w:line="290" w:lineRule="atLeast"/>
              <w:rPr>
                <w:b/>
              </w:rPr>
            </w:pPr>
          </w:p>
        </w:tc>
        <w:tc>
          <w:tcPr>
            <w:tcW w:w="1560" w:type="dxa"/>
          </w:tcPr>
          <w:p w:rsidR="00C4643E" w:rsidRPr="00DB4823" w:rsidRDefault="00C4643E" w:rsidP="00C4643E">
            <w:pPr>
              <w:pStyle w:val="TableLine"/>
              <w:spacing w:before="0" w:after="0" w:line="290" w:lineRule="atLeast"/>
              <w:rPr>
                <w:rFonts w:asciiTheme="minorHAnsi" w:hAnsiTheme="minorHAnsi"/>
                <w:sz w:val="22"/>
                <w:szCs w:val="22"/>
                <w:lang w:val="nl-NL"/>
              </w:rPr>
            </w:pPr>
          </w:p>
        </w:tc>
      </w:tr>
      <w:tr w:rsidR="00C4643E" w:rsidRPr="00DB4823" w:rsidTr="006D4EF9">
        <w:trPr>
          <w:cantSplit/>
        </w:trPr>
        <w:tc>
          <w:tcPr>
            <w:tcW w:w="4550" w:type="dxa"/>
          </w:tcPr>
          <w:p w:rsidR="00C4643E" w:rsidRPr="00DB4823" w:rsidRDefault="00C4643E" w:rsidP="00C4643E">
            <w:pPr>
              <w:spacing w:after="0" w:line="290" w:lineRule="atLeast"/>
              <w:rPr>
                <w:b/>
              </w:rPr>
            </w:pPr>
            <w:r>
              <w:rPr>
                <w:b/>
              </w:rPr>
              <w:t>Stand per 31 december</w:t>
            </w:r>
          </w:p>
        </w:tc>
        <w:tc>
          <w:tcPr>
            <w:tcW w:w="1560" w:type="dxa"/>
          </w:tcPr>
          <w:p w:rsidR="00C4643E" w:rsidRPr="00DB4823" w:rsidRDefault="00006D58" w:rsidP="00C4643E">
            <w:pPr>
              <w:spacing w:after="0" w:line="290" w:lineRule="atLeast"/>
              <w:ind w:right="57"/>
              <w:jc w:val="right"/>
              <w:rPr>
                <w:b/>
              </w:rPr>
            </w:pPr>
            <w:r>
              <w:rPr>
                <w:b/>
              </w:rPr>
              <w:t>7</w:t>
            </w:r>
            <w:r w:rsidR="00C4643E">
              <w:rPr>
                <w:b/>
              </w:rPr>
              <w:t>.080</w:t>
            </w:r>
          </w:p>
        </w:tc>
      </w:tr>
      <w:tr w:rsidR="00C4643E" w:rsidRPr="00DB4823" w:rsidTr="006D4EF9">
        <w:trPr>
          <w:cantSplit/>
        </w:trPr>
        <w:tc>
          <w:tcPr>
            <w:tcW w:w="4550" w:type="dxa"/>
          </w:tcPr>
          <w:p w:rsidR="00C4643E" w:rsidRPr="00DB4823" w:rsidRDefault="00C4643E" w:rsidP="00C4643E">
            <w:pPr>
              <w:spacing w:after="0" w:line="290" w:lineRule="atLeast"/>
            </w:pPr>
          </w:p>
        </w:tc>
        <w:tc>
          <w:tcPr>
            <w:tcW w:w="1560" w:type="dxa"/>
          </w:tcPr>
          <w:p w:rsidR="00C4643E" w:rsidRPr="00DB4823" w:rsidRDefault="00C4643E" w:rsidP="00C4643E">
            <w:pPr>
              <w:pStyle w:val="TableLine"/>
              <w:spacing w:before="0" w:after="0" w:line="290" w:lineRule="atLeast"/>
              <w:rPr>
                <w:rFonts w:asciiTheme="minorHAnsi" w:hAnsiTheme="minorHAnsi"/>
                <w:sz w:val="22"/>
                <w:szCs w:val="22"/>
                <w:lang w:val="nl-NL"/>
              </w:rPr>
            </w:pPr>
          </w:p>
        </w:tc>
      </w:tr>
    </w:tbl>
    <w:p w:rsidR="00EC20AE" w:rsidRDefault="00EC20AE" w:rsidP="002D5D48">
      <w:pPr>
        <w:spacing w:after="0" w:line="290" w:lineRule="atLeast"/>
        <w:rPr>
          <w:i/>
        </w:rPr>
      </w:pPr>
    </w:p>
    <w:p w:rsidR="002D5D48" w:rsidRDefault="002D5D48" w:rsidP="002D5D48">
      <w:pPr>
        <w:spacing w:after="0" w:line="290" w:lineRule="atLeast"/>
        <w:rPr>
          <w:i/>
        </w:rPr>
      </w:pPr>
      <w:r>
        <w:rPr>
          <w:i/>
        </w:rPr>
        <w:t>Bestemmingsreserve huisvesting</w:t>
      </w:r>
    </w:p>
    <w:p w:rsidR="0006789F" w:rsidRDefault="00315F78" w:rsidP="000D4823">
      <w:pPr>
        <w:spacing w:after="0" w:line="290" w:lineRule="atLeast"/>
      </w:pPr>
      <w:r>
        <w:t>Met ingang van 1 februari 2016 huurt de stichting een distributiecentrum</w:t>
      </w:r>
      <w:r w:rsidR="000D4823">
        <w:t xml:space="preserve"> aan het Nijverheidsplein 2</w:t>
      </w:r>
      <w:r w:rsidR="00840E74">
        <w:t>F</w:t>
      </w:r>
      <w:r w:rsidR="000D4823">
        <w:t xml:space="preserve"> in Heerhugowaard door middel van een huurcontract met een duur van 24 maanden. De totale bruto huurlasten</w:t>
      </w:r>
      <w:r w:rsidR="0006789F">
        <w:t>, inclusief servicekosten,</w:t>
      </w:r>
      <w:r w:rsidR="000D4823">
        <w:t xml:space="preserve"> over deze periode bedragen circa € </w:t>
      </w:r>
      <w:r w:rsidR="0006789F">
        <w:t>36.250</w:t>
      </w:r>
      <w:r w:rsidR="000D4823">
        <w:t xml:space="preserve">. </w:t>
      </w:r>
      <w:r w:rsidR="0006789F">
        <w:t>Deze huurlasten dienen</w:t>
      </w:r>
      <w:r w:rsidR="000D4823">
        <w:t xml:space="preserve"> gedekt te worden uit de lopende exploitatie van de stichting. Omdat voor deze kosten nog geen dekking aanwezig is, heeft het bestuur besloten een belangrijk deel van de aanwezige reserves toe te wijzen om de verwachte huurlasten van het distributiecentru</w:t>
      </w:r>
      <w:r w:rsidR="0006789F">
        <w:t>m te dekken.</w:t>
      </w:r>
    </w:p>
    <w:p w:rsidR="000D4823" w:rsidRDefault="0006789F" w:rsidP="000D4823">
      <w:pPr>
        <w:spacing w:after="0" w:line="290" w:lineRule="atLeast"/>
      </w:pPr>
      <w:r>
        <w:lastRenderedPageBreak/>
        <w:t xml:space="preserve">De resterende contractperiode per eind 2016 is 13 maanden, wat neerkomt op een bedrag van ongeveer € 19.750. Rekening houdend met de gewenste </w:t>
      </w:r>
      <w:r w:rsidR="002D6B2D">
        <w:t>continuïteit</w:t>
      </w:r>
      <w:r>
        <w:t>sreserve, is het batig saldo over 2016 toegevoegd aan de bestemmingsreserve huisvesting.</w:t>
      </w:r>
    </w:p>
    <w:p w:rsidR="000D4823" w:rsidRDefault="000D4823" w:rsidP="000D4823">
      <w:pPr>
        <w:spacing w:after="0" w:line="290" w:lineRule="atLeast"/>
      </w:pPr>
    </w:p>
    <w:tbl>
      <w:tblPr>
        <w:tblW w:w="0" w:type="auto"/>
        <w:tblLayout w:type="fixed"/>
        <w:tblCellMar>
          <w:left w:w="14" w:type="dxa"/>
          <w:right w:w="14" w:type="dxa"/>
        </w:tblCellMar>
        <w:tblLook w:val="0000" w:firstRow="0" w:lastRow="0" w:firstColumn="0" w:lastColumn="0" w:noHBand="0" w:noVBand="0"/>
      </w:tblPr>
      <w:tblGrid>
        <w:gridCol w:w="4550"/>
        <w:gridCol w:w="1404"/>
      </w:tblGrid>
      <w:tr w:rsidR="000D4823" w:rsidRPr="00DB4823" w:rsidTr="00AF2D57">
        <w:trPr>
          <w:cantSplit/>
        </w:trPr>
        <w:tc>
          <w:tcPr>
            <w:tcW w:w="4550" w:type="dxa"/>
          </w:tcPr>
          <w:p w:rsidR="000D4823" w:rsidRPr="00DB4823" w:rsidRDefault="000D4823" w:rsidP="006D4EF9">
            <w:pPr>
              <w:spacing w:after="0" w:line="290" w:lineRule="atLeast"/>
            </w:pPr>
            <w:r w:rsidRPr="00DB4823">
              <w:br w:type="page"/>
            </w:r>
          </w:p>
        </w:tc>
        <w:tc>
          <w:tcPr>
            <w:tcW w:w="1404" w:type="dxa"/>
          </w:tcPr>
          <w:p w:rsidR="000D4823" w:rsidRPr="00DB4823" w:rsidRDefault="000D4823" w:rsidP="006D4EF9">
            <w:pPr>
              <w:spacing w:after="0" w:line="290" w:lineRule="atLeast"/>
              <w:ind w:right="79"/>
              <w:jc w:val="right"/>
              <w:rPr>
                <w:b/>
              </w:rPr>
            </w:pPr>
            <w:r>
              <w:rPr>
                <w:b/>
              </w:rPr>
              <w:t>Bedrag in €</w:t>
            </w:r>
          </w:p>
        </w:tc>
      </w:tr>
      <w:tr w:rsidR="000D4823" w:rsidRPr="00DB4823" w:rsidTr="00AF2D57">
        <w:trPr>
          <w:cantSplit/>
        </w:trPr>
        <w:tc>
          <w:tcPr>
            <w:tcW w:w="4550" w:type="dxa"/>
          </w:tcPr>
          <w:p w:rsidR="000D4823" w:rsidRPr="00DB4823" w:rsidRDefault="000D4823" w:rsidP="006D4EF9">
            <w:pPr>
              <w:spacing w:after="0" w:line="290" w:lineRule="atLeast"/>
            </w:pPr>
          </w:p>
        </w:tc>
        <w:tc>
          <w:tcPr>
            <w:tcW w:w="1404" w:type="dxa"/>
          </w:tcPr>
          <w:p w:rsidR="000D4823" w:rsidRPr="00DB4823" w:rsidRDefault="000D4823" w:rsidP="006D4EF9">
            <w:pPr>
              <w:pStyle w:val="TableLine"/>
              <w:spacing w:before="0" w:after="0" w:line="290" w:lineRule="atLeast"/>
              <w:rPr>
                <w:rFonts w:asciiTheme="minorHAnsi" w:hAnsiTheme="minorHAnsi"/>
                <w:sz w:val="22"/>
                <w:szCs w:val="22"/>
                <w:lang w:val="nl-NL"/>
              </w:rPr>
            </w:pPr>
          </w:p>
        </w:tc>
      </w:tr>
      <w:tr w:rsidR="0006789F" w:rsidRPr="00DB4823" w:rsidTr="00AF2D57">
        <w:trPr>
          <w:cantSplit/>
        </w:trPr>
        <w:tc>
          <w:tcPr>
            <w:tcW w:w="4550" w:type="dxa"/>
          </w:tcPr>
          <w:p w:rsidR="0006789F" w:rsidRPr="00DB4823" w:rsidRDefault="0006789F" w:rsidP="006D4EF9">
            <w:pPr>
              <w:pStyle w:val="TableText"/>
              <w:spacing w:line="290" w:lineRule="atLeast"/>
              <w:rPr>
                <w:rFonts w:asciiTheme="minorHAnsi" w:hAnsiTheme="minorHAnsi"/>
                <w:szCs w:val="22"/>
                <w:lang w:val="nl-NL"/>
              </w:rPr>
            </w:pPr>
            <w:r>
              <w:rPr>
                <w:rFonts w:asciiTheme="minorHAnsi" w:hAnsiTheme="minorHAnsi"/>
                <w:szCs w:val="22"/>
                <w:lang w:val="nl-NL"/>
              </w:rPr>
              <w:t>Stand per 1 januari</w:t>
            </w:r>
          </w:p>
        </w:tc>
        <w:tc>
          <w:tcPr>
            <w:tcW w:w="1404" w:type="dxa"/>
          </w:tcPr>
          <w:p w:rsidR="0006789F" w:rsidRDefault="0006789F" w:rsidP="008A66EB">
            <w:pPr>
              <w:spacing w:after="0" w:line="290" w:lineRule="atLeast"/>
              <w:ind w:right="79"/>
              <w:jc w:val="right"/>
            </w:pPr>
            <w:r>
              <w:t>16.500</w:t>
            </w:r>
          </w:p>
        </w:tc>
      </w:tr>
      <w:tr w:rsidR="000D4823" w:rsidRPr="00DB4823" w:rsidTr="00AF2D57">
        <w:trPr>
          <w:cantSplit/>
        </w:trPr>
        <w:tc>
          <w:tcPr>
            <w:tcW w:w="4550" w:type="dxa"/>
          </w:tcPr>
          <w:p w:rsidR="000D4823" w:rsidRDefault="000D4823" w:rsidP="006D4EF9">
            <w:pPr>
              <w:spacing w:after="0" w:line="290" w:lineRule="atLeast"/>
            </w:pPr>
            <w:r>
              <w:t>Dotatie uit resultaatbestemming</w:t>
            </w:r>
          </w:p>
        </w:tc>
        <w:tc>
          <w:tcPr>
            <w:tcW w:w="1404" w:type="dxa"/>
          </w:tcPr>
          <w:p w:rsidR="000D4823" w:rsidRDefault="0006789F" w:rsidP="006D4EF9">
            <w:pPr>
              <w:spacing w:after="0" w:line="290" w:lineRule="atLeast"/>
              <w:ind w:right="79"/>
              <w:jc w:val="right"/>
            </w:pPr>
            <w:r>
              <w:t>631</w:t>
            </w:r>
          </w:p>
        </w:tc>
      </w:tr>
      <w:tr w:rsidR="000D4823" w:rsidRPr="00DB4823" w:rsidTr="00AF2D57">
        <w:trPr>
          <w:cantSplit/>
        </w:trPr>
        <w:tc>
          <w:tcPr>
            <w:tcW w:w="4550" w:type="dxa"/>
          </w:tcPr>
          <w:p w:rsidR="000D4823" w:rsidRPr="00DB4823" w:rsidRDefault="000D4823" w:rsidP="006D4EF9">
            <w:pPr>
              <w:spacing w:after="0" w:line="290" w:lineRule="atLeast"/>
              <w:rPr>
                <w:b/>
              </w:rPr>
            </w:pPr>
          </w:p>
        </w:tc>
        <w:tc>
          <w:tcPr>
            <w:tcW w:w="1404" w:type="dxa"/>
          </w:tcPr>
          <w:p w:rsidR="000D4823" w:rsidRPr="00DB4823" w:rsidRDefault="000D4823" w:rsidP="006D4EF9">
            <w:pPr>
              <w:pStyle w:val="TableLine"/>
              <w:spacing w:before="0" w:after="0" w:line="290" w:lineRule="atLeast"/>
              <w:rPr>
                <w:rFonts w:asciiTheme="minorHAnsi" w:hAnsiTheme="minorHAnsi"/>
                <w:sz w:val="22"/>
                <w:szCs w:val="22"/>
                <w:lang w:val="nl-NL"/>
              </w:rPr>
            </w:pPr>
          </w:p>
        </w:tc>
      </w:tr>
      <w:tr w:rsidR="0006789F" w:rsidRPr="00DB4823" w:rsidTr="00AF2D57">
        <w:trPr>
          <w:cantSplit/>
        </w:trPr>
        <w:tc>
          <w:tcPr>
            <w:tcW w:w="4550" w:type="dxa"/>
          </w:tcPr>
          <w:p w:rsidR="0006789F" w:rsidRPr="00DB4823" w:rsidRDefault="0006789F" w:rsidP="006D4EF9">
            <w:pPr>
              <w:spacing w:after="0" w:line="290" w:lineRule="atLeast"/>
              <w:rPr>
                <w:b/>
              </w:rPr>
            </w:pPr>
            <w:r>
              <w:rPr>
                <w:b/>
              </w:rPr>
              <w:t>Stand per 31 december</w:t>
            </w:r>
          </w:p>
        </w:tc>
        <w:tc>
          <w:tcPr>
            <w:tcW w:w="1404" w:type="dxa"/>
          </w:tcPr>
          <w:p w:rsidR="0006789F" w:rsidRPr="0006789F" w:rsidRDefault="0006789F" w:rsidP="008A66EB">
            <w:pPr>
              <w:spacing w:after="0" w:line="290" w:lineRule="atLeast"/>
              <w:ind w:right="79"/>
              <w:jc w:val="right"/>
              <w:rPr>
                <w:b/>
              </w:rPr>
            </w:pPr>
            <w:r>
              <w:rPr>
                <w:b/>
              </w:rPr>
              <w:t>17.131</w:t>
            </w:r>
          </w:p>
        </w:tc>
      </w:tr>
      <w:tr w:rsidR="000D4823" w:rsidRPr="00DB4823" w:rsidTr="00AF2D57">
        <w:trPr>
          <w:cantSplit/>
        </w:trPr>
        <w:tc>
          <w:tcPr>
            <w:tcW w:w="4550" w:type="dxa"/>
          </w:tcPr>
          <w:p w:rsidR="000D4823" w:rsidRPr="00DB4823" w:rsidRDefault="000D4823" w:rsidP="006D4EF9">
            <w:pPr>
              <w:spacing w:after="0" w:line="290" w:lineRule="atLeast"/>
            </w:pPr>
          </w:p>
        </w:tc>
        <w:tc>
          <w:tcPr>
            <w:tcW w:w="1404" w:type="dxa"/>
          </w:tcPr>
          <w:p w:rsidR="000D4823" w:rsidRPr="00DB4823" w:rsidRDefault="000D4823" w:rsidP="006D4EF9">
            <w:pPr>
              <w:pStyle w:val="TableLine"/>
              <w:spacing w:before="0" w:after="0" w:line="290" w:lineRule="atLeast"/>
              <w:rPr>
                <w:rFonts w:asciiTheme="minorHAnsi" w:hAnsiTheme="minorHAnsi"/>
                <w:sz w:val="22"/>
                <w:szCs w:val="22"/>
                <w:lang w:val="nl-NL"/>
              </w:rPr>
            </w:pPr>
          </w:p>
        </w:tc>
      </w:tr>
    </w:tbl>
    <w:p w:rsidR="002D5D48" w:rsidRDefault="002D5D48" w:rsidP="002D5D48">
      <w:pPr>
        <w:spacing w:after="0" w:line="290" w:lineRule="atLeast"/>
      </w:pPr>
    </w:p>
    <w:p w:rsidR="00EC20AE" w:rsidRDefault="00EC20AE" w:rsidP="00EC20AE">
      <w:pPr>
        <w:spacing w:after="0" w:line="290" w:lineRule="atLeast"/>
        <w:rPr>
          <w:i/>
        </w:rPr>
      </w:pPr>
      <w:r>
        <w:rPr>
          <w:i/>
        </w:rPr>
        <w:t>Overige reserves</w:t>
      </w:r>
    </w:p>
    <w:p w:rsidR="00EC20AE" w:rsidRDefault="00EC20AE" w:rsidP="00EC20AE">
      <w:pPr>
        <w:spacing w:after="0" w:line="290" w:lineRule="atLeast"/>
      </w:pPr>
      <w:r>
        <w:t xml:space="preserve">De overige reserves betreffen het deel van het vermogen dat niet specifiek bestemd is door het bestuur, nog bedoeld is om de </w:t>
      </w:r>
      <w:r w:rsidR="002D6B2D">
        <w:t>continuïteit</w:t>
      </w:r>
      <w:r>
        <w:t xml:space="preserve"> van de stichting op korte termijn te waarbo</w:t>
      </w:r>
      <w:r w:rsidR="002D6B2D">
        <w:t>r</w:t>
      </w:r>
      <w:r>
        <w:t>gen.</w:t>
      </w:r>
    </w:p>
    <w:p w:rsidR="00EC20AE" w:rsidRDefault="00EC20AE" w:rsidP="00EC20AE">
      <w:pPr>
        <w:spacing w:after="0" w:line="290" w:lineRule="atLeast"/>
      </w:pPr>
    </w:p>
    <w:tbl>
      <w:tblPr>
        <w:tblW w:w="0" w:type="auto"/>
        <w:tblLayout w:type="fixed"/>
        <w:tblCellMar>
          <w:left w:w="14" w:type="dxa"/>
          <w:right w:w="14" w:type="dxa"/>
        </w:tblCellMar>
        <w:tblLook w:val="0000" w:firstRow="0" w:lastRow="0" w:firstColumn="0" w:lastColumn="0" w:noHBand="0" w:noVBand="0"/>
      </w:tblPr>
      <w:tblGrid>
        <w:gridCol w:w="4550"/>
        <w:gridCol w:w="1404"/>
      </w:tblGrid>
      <w:tr w:rsidR="00EC20AE" w:rsidRPr="00DB4823" w:rsidTr="00AF2D57">
        <w:trPr>
          <w:cantSplit/>
        </w:trPr>
        <w:tc>
          <w:tcPr>
            <w:tcW w:w="4550" w:type="dxa"/>
          </w:tcPr>
          <w:p w:rsidR="00EC20AE" w:rsidRPr="00DB4823" w:rsidRDefault="00EC20AE" w:rsidP="006D4EF9">
            <w:pPr>
              <w:spacing w:after="0" w:line="290" w:lineRule="atLeast"/>
            </w:pPr>
            <w:r w:rsidRPr="00DB4823">
              <w:br w:type="page"/>
            </w:r>
          </w:p>
        </w:tc>
        <w:tc>
          <w:tcPr>
            <w:tcW w:w="1404" w:type="dxa"/>
          </w:tcPr>
          <w:p w:rsidR="00EC20AE" w:rsidRPr="00DB4823" w:rsidRDefault="00EC20AE" w:rsidP="006D4EF9">
            <w:pPr>
              <w:spacing w:after="0" w:line="290" w:lineRule="atLeast"/>
              <w:ind w:right="79"/>
              <w:jc w:val="right"/>
              <w:rPr>
                <w:b/>
              </w:rPr>
            </w:pPr>
            <w:r>
              <w:rPr>
                <w:b/>
              </w:rPr>
              <w:t>Bedrag in €</w:t>
            </w:r>
          </w:p>
        </w:tc>
      </w:tr>
      <w:tr w:rsidR="00EC20AE" w:rsidRPr="00DB4823" w:rsidTr="00AF2D57">
        <w:trPr>
          <w:cantSplit/>
        </w:trPr>
        <w:tc>
          <w:tcPr>
            <w:tcW w:w="4550" w:type="dxa"/>
          </w:tcPr>
          <w:p w:rsidR="00EC20AE" w:rsidRPr="00DB4823" w:rsidRDefault="00EC20AE" w:rsidP="006D4EF9">
            <w:pPr>
              <w:spacing w:after="0" w:line="290" w:lineRule="atLeast"/>
            </w:pPr>
          </w:p>
        </w:tc>
        <w:tc>
          <w:tcPr>
            <w:tcW w:w="1404" w:type="dxa"/>
          </w:tcPr>
          <w:p w:rsidR="00EC20AE" w:rsidRPr="00DB4823" w:rsidRDefault="00EC20AE" w:rsidP="006D4EF9">
            <w:pPr>
              <w:pStyle w:val="TableLine"/>
              <w:spacing w:before="0" w:after="0" w:line="290" w:lineRule="atLeast"/>
              <w:rPr>
                <w:rFonts w:asciiTheme="minorHAnsi" w:hAnsiTheme="minorHAnsi"/>
                <w:sz w:val="22"/>
                <w:szCs w:val="22"/>
                <w:lang w:val="nl-NL"/>
              </w:rPr>
            </w:pPr>
          </w:p>
        </w:tc>
      </w:tr>
      <w:tr w:rsidR="002D6B2D" w:rsidRPr="00DB4823" w:rsidTr="00AF2D57">
        <w:trPr>
          <w:cantSplit/>
        </w:trPr>
        <w:tc>
          <w:tcPr>
            <w:tcW w:w="4550" w:type="dxa"/>
          </w:tcPr>
          <w:p w:rsidR="002D6B2D" w:rsidRPr="00DB4823" w:rsidRDefault="002D6B2D" w:rsidP="006D4EF9">
            <w:pPr>
              <w:pStyle w:val="TableText"/>
              <w:spacing w:line="290" w:lineRule="atLeast"/>
              <w:rPr>
                <w:rFonts w:asciiTheme="minorHAnsi" w:hAnsiTheme="minorHAnsi"/>
                <w:szCs w:val="22"/>
                <w:lang w:val="nl-NL"/>
              </w:rPr>
            </w:pPr>
            <w:r>
              <w:rPr>
                <w:rFonts w:asciiTheme="minorHAnsi" w:hAnsiTheme="minorHAnsi"/>
                <w:szCs w:val="22"/>
                <w:lang w:val="nl-NL"/>
              </w:rPr>
              <w:t>Stand per 1 januari</w:t>
            </w:r>
          </w:p>
        </w:tc>
        <w:tc>
          <w:tcPr>
            <w:tcW w:w="1404" w:type="dxa"/>
          </w:tcPr>
          <w:p w:rsidR="002D6B2D" w:rsidRPr="00DB4823" w:rsidRDefault="002D6B2D" w:rsidP="008A66EB">
            <w:pPr>
              <w:spacing w:after="0" w:line="290" w:lineRule="atLeast"/>
              <w:ind w:right="79"/>
              <w:jc w:val="right"/>
            </w:pPr>
            <w:r>
              <w:t>0</w:t>
            </w:r>
          </w:p>
        </w:tc>
      </w:tr>
      <w:tr w:rsidR="00EC20AE" w:rsidRPr="00DB4823" w:rsidTr="00AF2D57">
        <w:trPr>
          <w:cantSplit/>
        </w:trPr>
        <w:tc>
          <w:tcPr>
            <w:tcW w:w="4550" w:type="dxa"/>
          </w:tcPr>
          <w:p w:rsidR="00EC20AE" w:rsidRPr="00DB4823" w:rsidRDefault="00EC20AE" w:rsidP="006D4EF9">
            <w:pPr>
              <w:spacing w:after="0" w:line="290" w:lineRule="atLeast"/>
            </w:pPr>
            <w:r>
              <w:t>Onttrekking uit overige reserves</w:t>
            </w:r>
          </w:p>
        </w:tc>
        <w:tc>
          <w:tcPr>
            <w:tcW w:w="1404" w:type="dxa"/>
          </w:tcPr>
          <w:p w:rsidR="00EC20AE" w:rsidRPr="00DB4823" w:rsidRDefault="002D6B2D" w:rsidP="00EC20AE">
            <w:pPr>
              <w:spacing w:after="0" w:line="290" w:lineRule="atLeast"/>
              <w:ind w:right="79"/>
              <w:jc w:val="right"/>
            </w:pPr>
            <w:r>
              <w:t>0</w:t>
            </w:r>
          </w:p>
        </w:tc>
      </w:tr>
      <w:tr w:rsidR="00EC20AE" w:rsidRPr="00DB4823" w:rsidTr="00AF2D57">
        <w:trPr>
          <w:cantSplit/>
        </w:trPr>
        <w:tc>
          <w:tcPr>
            <w:tcW w:w="4550" w:type="dxa"/>
          </w:tcPr>
          <w:p w:rsidR="00EC20AE" w:rsidRPr="00DB4823" w:rsidRDefault="00EC20AE" w:rsidP="006D4EF9">
            <w:pPr>
              <w:spacing w:after="0" w:line="290" w:lineRule="atLeast"/>
              <w:rPr>
                <w:b/>
              </w:rPr>
            </w:pPr>
          </w:p>
        </w:tc>
        <w:tc>
          <w:tcPr>
            <w:tcW w:w="1404" w:type="dxa"/>
          </w:tcPr>
          <w:p w:rsidR="00EC20AE" w:rsidRPr="00DB4823" w:rsidRDefault="00EC20AE" w:rsidP="006D4EF9">
            <w:pPr>
              <w:pStyle w:val="TableLine"/>
              <w:spacing w:before="0" w:after="0" w:line="290" w:lineRule="atLeast"/>
              <w:rPr>
                <w:rFonts w:asciiTheme="minorHAnsi" w:hAnsiTheme="minorHAnsi"/>
                <w:sz w:val="22"/>
                <w:szCs w:val="22"/>
                <w:lang w:val="nl-NL"/>
              </w:rPr>
            </w:pPr>
          </w:p>
        </w:tc>
      </w:tr>
      <w:tr w:rsidR="002D6B2D" w:rsidRPr="00DB4823" w:rsidTr="00AF2D57">
        <w:trPr>
          <w:cantSplit/>
        </w:trPr>
        <w:tc>
          <w:tcPr>
            <w:tcW w:w="4550" w:type="dxa"/>
          </w:tcPr>
          <w:p w:rsidR="002D6B2D" w:rsidRPr="00DB4823" w:rsidRDefault="002D6B2D" w:rsidP="006D4EF9">
            <w:pPr>
              <w:spacing w:after="0" w:line="290" w:lineRule="atLeast"/>
              <w:rPr>
                <w:b/>
              </w:rPr>
            </w:pPr>
            <w:r>
              <w:rPr>
                <w:b/>
              </w:rPr>
              <w:t>Stand per 31 december</w:t>
            </w:r>
          </w:p>
        </w:tc>
        <w:tc>
          <w:tcPr>
            <w:tcW w:w="1404" w:type="dxa"/>
          </w:tcPr>
          <w:p w:rsidR="002D6B2D" w:rsidRPr="002D6B2D" w:rsidRDefault="002D6B2D" w:rsidP="008A66EB">
            <w:pPr>
              <w:spacing w:after="0" w:line="290" w:lineRule="atLeast"/>
              <w:ind w:right="79"/>
              <w:jc w:val="right"/>
              <w:rPr>
                <w:b/>
              </w:rPr>
            </w:pPr>
            <w:r w:rsidRPr="002D6B2D">
              <w:rPr>
                <w:b/>
              </w:rPr>
              <w:t>0</w:t>
            </w:r>
          </w:p>
        </w:tc>
      </w:tr>
      <w:tr w:rsidR="00EC20AE" w:rsidRPr="00DB4823" w:rsidTr="00AF2D57">
        <w:trPr>
          <w:cantSplit/>
        </w:trPr>
        <w:tc>
          <w:tcPr>
            <w:tcW w:w="4550" w:type="dxa"/>
          </w:tcPr>
          <w:p w:rsidR="00EC20AE" w:rsidRPr="00DB4823" w:rsidRDefault="00EC20AE" w:rsidP="006D4EF9">
            <w:pPr>
              <w:spacing w:after="0" w:line="290" w:lineRule="atLeast"/>
            </w:pPr>
          </w:p>
        </w:tc>
        <w:tc>
          <w:tcPr>
            <w:tcW w:w="1404" w:type="dxa"/>
          </w:tcPr>
          <w:p w:rsidR="00EC20AE" w:rsidRPr="00DB4823" w:rsidRDefault="00EC20AE" w:rsidP="006D4EF9">
            <w:pPr>
              <w:pStyle w:val="TableLine"/>
              <w:spacing w:before="0" w:after="0" w:line="290" w:lineRule="atLeast"/>
              <w:rPr>
                <w:rFonts w:asciiTheme="minorHAnsi" w:hAnsiTheme="minorHAnsi"/>
                <w:sz w:val="22"/>
                <w:szCs w:val="22"/>
                <w:lang w:val="nl-NL"/>
              </w:rPr>
            </w:pPr>
          </w:p>
        </w:tc>
      </w:tr>
    </w:tbl>
    <w:p w:rsidR="000D4823" w:rsidRDefault="000D4823" w:rsidP="002D5D48">
      <w:pPr>
        <w:spacing w:after="0" w:line="290" w:lineRule="atLeast"/>
      </w:pPr>
    </w:p>
    <w:p w:rsidR="0078265A" w:rsidRDefault="0078265A" w:rsidP="00C77CE3">
      <w:pPr>
        <w:pStyle w:val="MinorHead"/>
        <w:keepLines w:val="0"/>
        <w:numPr>
          <w:ilvl w:val="0"/>
          <w:numId w:val="15"/>
        </w:numPr>
        <w:spacing w:before="0" w:line="290" w:lineRule="atLeast"/>
        <w:rPr>
          <w:rFonts w:asciiTheme="minorHAnsi" w:hAnsiTheme="minorHAnsi"/>
        </w:rPr>
      </w:pPr>
      <w:r>
        <w:rPr>
          <w:rFonts w:asciiTheme="minorHAnsi" w:hAnsiTheme="minorHAnsi"/>
        </w:rPr>
        <w:t>Bestemmingsfondsen</w:t>
      </w:r>
    </w:p>
    <w:p w:rsidR="0078265A" w:rsidRDefault="00F667B2" w:rsidP="0078265A">
      <w:r>
        <w:t>Een bestemmingsfonds is de reservering van middelen waaraan een specifieke bestemming door derden is gegeven, en welke nog niet in hun geheel zijn uitgegeven.</w:t>
      </w:r>
    </w:p>
    <w:p w:rsidR="0078265A" w:rsidRDefault="0078265A" w:rsidP="00095DA5">
      <w:pPr>
        <w:spacing w:after="0" w:line="290" w:lineRule="atLeast"/>
      </w:pPr>
      <w:r>
        <w:rPr>
          <w:i/>
        </w:rPr>
        <w:t xml:space="preserve">Bestemmingsfonds </w:t>
      </w:r>
      <w:proofErr w:type="spellStart"/>
      <w:r>
        <w:rPr>
          <w:i/>
        </w:rPr>
        <w:t>Kansfonds</w:t>
      </w:r>
      <w:proofErr w:type="spellEnd"/>
      <w:r>
        <w:rPr>
          <w:i/>
        </w:rPr>
        <w:br/>
      </w:r>
      <w:r w:rsidR="004A6EB7">
        <w:t xml:space="preserve">In 2016 is een bedrag ontvangen van </w:t>
      </w:r>
      <w:proofErr w:type="spellStart"/>
      <w:r w:rsidR="004A6EB7">
        <w:t>Kansfonds</w:t>
      </w:r>
      <w:proofErr w:type="spellEnd"/>
      <w:r w:rsidR="004A6EB7">
        <w:t xml:space="preserve"> ten grootte van € 40.000. Dit bedrag is geoormerkt om te worden besteed aan de professionalisering van de stichting, zodat de stichting op termijn zelfstandig kan voortbestaan zonder concessies te doen aan haar missie en uitdagende doelstelling</w:t>
      </w:r>
      <w:r w:rsidR="0070393B">
        <w:t>en</w:t>
      </w:r>
      <w:r w:rsidR="004A6EB7">
        <w:t>.</w:t>
      </w:r>
      <w:r w:rsidR="0070393B">
        <w:t xml:space="preserve"> Deze bijdrage is ontvangen voor de periode 1 mei 2016 tot en met 30 april 2017. Derhalve zijn nog vier maanden te gaan om de gehele subsidieperiode te dekken. In de bestemmingsfonds </w:t>
      </w:r>
      <w:proofErr w:type="spellStart"/>
      <w:r w:rsidR="0070393B">
        <w:t>Kansfonds</w:t>
      </w:r>
      <w:proofErr w:type="spellEnd"/>
      <w:r w:rsidR="0070393B">
        <w:t xml:space="preserve"> is een evenredig bedrag opgenomen van € 13.333.</w:t>
      </w:r>
    </w:p>
    <w:p w:rsidR="00812A09" w:rsidRDefault="00812A09" w:rsidP="00095DA5">
      <w:pPr>
        <w:spacing w:after="0" w:line="290" w:lineRule="atLeast"/>
      </w:pPr>
    </w:p>
    <w:tbl>
      <w:tblPr>
        <w:tblW w:w="0" w:type="auto"/>
        <w:tblLayout w:type="fixed"/>
        <w:tblCellMar>
          <w:left w:w="14" w:type="dxa"/>
          <w:right w:w="14" w:type="dxa"/>
        </w:tblCellMar>
        <w:tblLook w:val="0000" w:firstRow="0" w:lastRow="0" w:firstColumn="0" w:lastColumn="0" w:noHBand="0" w:noVBand="0"/>
      </w:tblPr>
      <w:tblGrid>
        <w:gridCol w:w="4550"/>
        <w:gridCol w:w="1404"/>
      </w:tblGrid>
      <w:tr w:rsidR="00812A09" w:rsidRPr="00DB4823" w:rsidTr="008A66EB">
        <w:trPr>
          <w:cantSplit/>
        </w:trPr>
        <w:tc>
          <w:tcPr>
            <w:tcW w:w="4550" w:type="dxa"/>
          </w:tcPr>
          <w:p w:rsidR="00812A09" w:rsidRPr="00DB4823" w:rsidRDefault="00812A09" w:rsidP="008A66EB">
            <w:pPr>
              <w:spacing w:after="0" w:line="290" w:lineRule="atLeast"/>
            </w:pPr>
            <w:r w:rsidRPr="00DB4823">
              <w:br w:type="page"/>
            </w:r>
          </w:p>
        </w:tc>
        <w:tc>
          <w:tcPr>
            <w:tcW w:w="1404" w:type="dxa"/>
          </w:tcPr>
          <w:p w:rsidR="00812A09" w:rsidRPr="00DB4823" w:rsidRDefault="00812A09" w:rsidP="008A66EB">
            <w:pPr>
              <w:spacing w:after="0" w:line="290" w:lineRule="atLeast"/>
              <w:ind w:right="79"/>
              <w:jc w:val="right"/>
              <w:rPr>
                <w:b/>
              </w:rPr>
            </w:pPr>
            <w:r>
              <w:rPr>
                <w:b/>
              </w:rPr>
              <w:t>Bedrag in €</w:t>
            </w:r>
          </w:p>
        </w:tc>
      </w:tr>
      <w:tr w:rsidR="00812A09" w:rsidRPr="00DB4823" w:rsidTr="008A66EB">
        <w:trPr>
          <w:cantSplit/>
        </w:trPr>
        <w:tc>
          <w:tcPr>
            <w:tcW w:w="4550" w:type="dxa"/>
          </w:tcPr>
          <w:p w:rsidR="00812A09" w:rsidRPr="00DB4823" w:rsidRDefault="00812A09" w:rsidP="008A66EB">
            <w:pPr>
              <w:spacing w:after="0" w:line="290" w:lineRule="atLeast"/>
            </w:pPr>
          </w:p>
        </w:tc>
        <w:tc>
          <w:tcPr>
            <w:tcW w:w="1404" w:type="dxa"/>
          </w:tcPr>
          <w:p w:rsidR="00812A09" w:rsidRPr="00DB4823" w:rsidRDefault="00812A09" w:rsidP="008A66EB">
            <w:pPr>
              <w:pStyle w:val="TableLine"/>
              <w:spacing w:before="0" w:after="0" w:line="290" w:lineRule="atLeast"/>
              <w:rPr>
                <w:rFonts w:asciiTheme="minorHAnsi" w:hAnsiTheme="minorHAnsi"/>
                <w:sz w:val="22"/>
                <w:szCs w:val="22"/>
                <w:lang w:val="nl-NL"/>
              </w:rPr>
            </w:pPr>
          </w:p>
        </w:tc>
      </w:tr>
      <w:tr w:rsidR="00812A09" w:rsidRPr="00DB4823" w:rsidTr="008A66EB">
        <w:trPr>
          <w:cantSplit/>
        </w:trPr>
        <w:tc>
          <w:tcPr>
            <w:tcW w:w="4550" w:type="dxa"/>
          </w:tcPr>
          <w:p w:rsidR="00812A09" w:rsidRPr="00DB4823" w:rsidRDefault="00812A09" w:rsidP="008A66EB">
            <w:pPr>
              <w:pStyle w:val="TableText"/>
              <w:spacing w:line="290" w:lineRule="atLeast"/>
              <w:rPr>
                <w:rFonts w:asciiTheme="minorHAnsi" w:hAnsiTheme="minorHAnsi"/>
                <w:szCs w:val="22"/>
                <w:lang w:val="nl-NL"/>
              </w:rPr>
            </w:pPr>
            <w:r>
              <w:rPr>
                <w:rFonts w:asciiTheme="minorHAnsi" w:hAnsiTheme="minorHAnsi"/>
                <w:szCs w:val="22"/>
                <w:lang w:val="nl-NL"/>
              </w:rPr>
              <w:t>Stand per 1 januari</w:t>
            </w:r>
          </w:p>
        </w:tc>
        <w:tc>
          <w:tcPr>
            <w:tcW w:w="1404" w:type="dxa"/>
          </w:tcPr>
          <w:p w:rsidR="00812A09" w:rsidRPr="00DB4823" w:rsidRDefault="00812A09" w:rsidP="008A66EB">
            <w:pPr>
              <w:spacing w:after="0" w:line="290" w:lineRule="atLeast"/>
              <w:ind w:right="79"/>
              <w:jc w:val="right"/>
            </w:pPr>
            <w:r>
              <w:t>0</w:t>
            </w:r>
          </w:p>
        </w:tc>
      </w:tr>
      <w:tr w:rsidR="00812A09" w:rsidRPr="00DB4823" w:rsidTr="008A66EB">
        <w:trPr>
          <w:cantSplit/>
        </w:trPr>
        <w:tc>
          <w:tcPr>
            <w:tcW w:w="4550" w:type="dxa"/>
          </w:tcPr>
          <w:p w:rsidR="00812A09" w:rsidRPr="00DB4823" w:rsidRDefault="00812A09" w:rsidP="00812A09">
            <w:pPr>
              <w:spacing w:after="0" w:line="290" w:lineRule="atLeast"/>
            </w:pPr>
            <w:r>
              <w:t>Dotatie vanuit de resultaatbestemming</w:t>
            </w:r>
          </w:p>
        </w:tc>
        <w:tc>
          <w:tcPr>
            <w:tcW w:w="1404" w:type="dxa"/>
          </w:tcPr>
          <w:p w:rsidR="00812A09" w:rsidRPr="00DB4823" w:rsidRDefault="00812A09" w:rsidP="008A66EB">
            <w:pPr>
              <w:spacing w:after="0" w:line="290" w:lineRule="atLeast"/>
              <w:ind w:right="79"/>
              <w:jc w:val="right"/>
            </w:pPr>
            <w:r>
              <w:t>13.333</w:t>
            </w:r>
          </w:p>
        </w:tc>
      </w:tr>
      <w:tr w:rsidR="00812A09" w:rsidRPr="00DB4823" w:rsidTr="008A66EB">
        <w:trPr>
          <w:cantSplit/>
        </w:trPr>
        <w:tc>
          <w:tcPr>
            <w:tcW w:w="4550" w:type="dxa"/>
          </w:tcPr>
          <w:p w:rsidR="00812A09" w:rsidRPr="00DB4823" w:rsidRDefault="00812A09" w:rsidP="008A66EB">
            <w:pPr>
              <w:spacing w:after="0" w:line="290" w:lineRule="atLeast"/>
              <w:rPr>
                <w:b/>
              </w:rPr>
            </w:pPr>
          </w:p>
        </w:tc>
        <w:tc>
          <w:tcPr>
            <w:tcW w:w="1404" w:type="dxa"/>
          </w:tcPr>
          <w:p w:rsidR="00812A09" w:rsidRPr="00DB4823" w:rsidRDefault="00812A09" w:rsidP="008A66EB">
            <w:pPr>
              <w:pStyle w:val="TableLine"/>
              <w:spacing w:before="0" w:after="0" w:line="290" w:lineRule="atLeast"/>
              <w:rPr>
                <w:rFonts w:asciiTheme="minorHAnsi" w:hAnsiTheme="minorHAnsi"/>
                <w:sz w:val="22"/>
                <w:szCs w:val="22"/>
                <w:lang w:val="nl-NL"/>
              </w:rPr>
            </w:pPr>
          </w:p>
        </w:tc>
      </w:tr>
      <w:tr w:rsidR="00812A09" w:rsidRPr="00DB4823" w:rsidTr="008A66EB">
        <w:trPr>
          <w:cantSplit/>
        </w:trPr>
        <w:tc>
          <w:tcPr>
            <w:tcW w:w="4550" w:type="dxa"/>
          </w:tcPr>
          <w:p w:rsidR="00812A09" w:rsidRPr="00DB4823" w:rsidRDefault="00812A09" w:rsidP="008A66EB">
            <w:pPr>
              <w:spacing w:after="0" w:line="290" w:lineRule="atLeast"/>
              <w:rPr>
                <w:b/>
              </w:rPr>
            </w:pPr>
            <w:r>
              <w:rPr>
                <w:b/>
              </w:rPr>
              <w:t>Stand per 31 december</w:t>
            </w:r>
          </w:p>
        </w:tc>
        <w:tc>
          <w:tcPr>
            <w:tcW w:w="1404" w:type="dxa"/>
          </w:tcPr>
          <w:p w:rsidR="00812A09" w:rsidRPr="002D6B2D" w:rsidRDefault="00812A09" w:rsidP="008A66EB">
            <w:pPr>
              <w:spacing w:after="0" w:line="290" w:lineRule="atLeast"/>
              <w:ind w:right="79"/>
              <w:jc w:val="right"/>
              <w:rPr>
                <w:b/>
              </w:rPr>
            </w:pPr>
            <w:r>
              <w:rPr>
                <w:b/>
              </w:rPr>
              <w:t>13.333</w:t>
            </w:r>
          </w:p>
        </w:tc>
      </w:tr>
      <w:tr w:rsidR="00812A09" w:rsidRPr="00DB4823" w:rsidTr="008A66EB">
        <w:trPr>
          <w:cantSplit/>
        </w:trPr>
        <w:tc>
          <w:tcPr>
            <w:tcW w:w="4550" w:type="dxa"/>
          </w:tcPr>
          <w:p w:rsidR="00812A09" w:rsidRPr="00DB4823" w:rsidRDefault="00812A09" w:rsidP="008A66EB">
            <w:pPr>
              <w:spacing w:after="0" w:line="290" w:lineRule="atLeast"/>
            </w:pPr>
          </w:p>
        </w:tc>
        <w:tc>
          <w:tcPr>
            <w:tcW w:w="1404" w:type="dxa"/>
          </w:tcPr>
          <w:p w:rsidR="00812A09" w:rsidRPr="00DB4823" w:rsidRDefault="00812A09" w:rsidP="008A66EB">
            <w:pPr>
              <w:pStyle w:val="TableLine"/>
              <w:spacing w:before="0" w:after="0" w:line="290" w:lineRule="atLeast"/>
              <w:rPr>
                <w:rFonts w:asciiTheme="minorHAnsi" w:hAnsiTheme="minorHAnsi"/>
                <w:sz w:val="22"/>
                <w:szCs w:val="22"/>
                <w:lang w:val="nl-NL"/>
              </w:rPr>
            </w:pPr>
          </w:p>
        </w:tc>
      </w:tr>
    </w:tbl>
    <w:p w:rsidR="00812A09" w:rsidRDefault="00812A09" w:rsidP="00095DA5">
      <w:pPr>
        <w:spacing w:after="0" w:line="290" w:lineRule="atLeast"/>
      </w:pPr>
    </w:p>
    <w:p w:rsidR="00110A8C" w:rsidRDefault="00110A8C" w:rsidP="00095DA5">
      <w:pPr>
        <w:spacing w:after="0" w:line="290" w:lineRule="atLeast"/>
      </w:pPr>
    </w:p>
    <w:p w:rsidR="00095DA5" w:rsidRDefault="00095DA5" w:rsidP="00095DA5">
      <w:pPr>
        <w:spacing w:after="0" w:line="290" w:lineRule="atLeast"/>
      </w:pPr>
    </w:p>
    <w:p w:rsidR="003E3EF6" w:rsidRPr="003E3EF6" w:rsidRDefault="003E3EF6" w:rsidP="00C77CE3">
      <w:pPr>
        <w:pStyle w:val="MinorHead"/>
        <w:keepLines w:val="0"/>
        <w:numPr>
          <w:ilvl w:val="0"/>
          <w:numId w:val="15"/>
        </w:numPr>
        <w:spacing w:before="0" w:line="290" w:lineRule="atLeast"/>
        <w:rPr>
          <w:rFonts w:asciiTheme="minorHAnsi" w:hAnsiTheme="minorHAnsi"/>
        </w:rPr>
      </w:pPr>
      <w:r w:rsidRPr="003E3EF6">
        <w:rPr>
          <w:rFonts w:asciiTheme="minorHAnsi" w:hAnsiTheme="minorHAnsi"/>
        </w:rPr>
        <w:lastRenderedPageBreak/>
        <w:t>Kortlopende schulden</w:t>
      </w:r>
    </w:p>
    <w:p w:rsidR="003E3EF6" w:rsidRPr="003E3EF6" w:rsidRDefault="003E3EF6" w:rsidP="003E3EF6">
      <w:pPr>
        <w:spacing w:after="0" w:line="290" w:lineRule="atLeast"/>
      </w:pPr>
      <w:r w:rsidRPr="003E3EF6">
        <w:t>Kortlopende schulden worden gewaardeerd tegen nominale waarde.</w:t>
      </w:r>
    </w:p>
    <w:p w:rsidR="003E3EF6" w:rsidRPr="003E3EF6" w:rsidRDefault="003E3EF6" w:rsidP="003E3EF6">
      <w:pPr>
        <w:spacing w:after="0" w:line="290" w:lineRule="atLeast"/>
      </w:pPr>
    </w:p>
    <w:p w:rsidR="005A4B83" w:rsidRDefault="005A4B83" w:rsidP="003E3EF6">
      <w:pPr>
        <w:spacing w:after="0" w:line="290" w:lineRule="atLeast"/>
        <w:rPr>
          <w:i/>
        </w:rPr>
      </w:pPr>
      <w:r>
        <w:rPr>
          <w:i/>
        </w:rPr>
        <w:t>Crediteuren</w:t>
      </w:r>
    </w:p>
    <w:p w:rsidR="005A4B83" w:rsidRPr="005A4B83" w:rsidRDefault="005A4B83" w:rsidP="003E3EF6">
      <w:pPr>
        <w:spacing w:after="0" w:line="290" w:lineRule="atLeast"/>
      </w:pPr>
      <w:r>
        <w:t xml:space="preserve">De post crediteuren betreft </w:t>
      </w:r>
      <w:r w:rsidR="00AC041E">
        <w:t>de slottermijn voor het aanleggen en verbeteren van de elektrotechnische installatie in het distributiecentrum (€ 1.673), alsmede de loonheffing over december 2016 (€ 1.133). Het restant bedrag bestaat uit de brandstofkosten over december 2016. Al deze bedragen zijn betaald in januari 2017.</w:t>
      </w:r>
    </w:p>
    <w:p w:rsidR="005A4B83" w:rsidRDefault="005A4B83" w:rsidP="003E3EF6">
      <w:pPr>
        <w:spacing w:after="0" w:line="290" w:lineRule="atLeast"/>
        <w:rPr>
          <w:i/>
        </w:rPr>
      </w:pPr>
    </w:p>
    <w:p w:rsidR="003E3EF6" w:rsidRPr="003E3EF6" w:rsidRDefault="003E3EF6" w:rsidP="003E3EF6">
      <w:pPr>
        <w:spacing w:after="0" w:line="290" w:lineRule="atLeast"/>
      </w:pPr>
      <w:r w:rsidRPr="003E3EF6">
        <w:rPr>
          <w:i/>
        </w:rPr>
        <w:t>Overige schulden</w:t>
      </w:r>
    </w:p>
    <w:p w:rsidR="00E34865" w:rsidRDefault="003E3EF6" w:rsidP="008D6FB8">
      <w:pPr>
        <w:spacing w:after="0" w:line="290" w:lineRule="atLeast"/>
      </w:pPr>
      <w:r w:rsidRPr="003E3EF6">
        <w:t xml:space="preserve">De overige schulden betreffen de bankkosten over het </w:t>
      </w:r>
      <w:r w:rsidR="00291012">
        <w:t>vierde kalenderkwartaal van 2016, die na 1 januari 2017</w:t>
      </w:r>
      <w:r w:rsidRPr="003E3EF6">
        <w:t xml:space="preserve"> zijn betaald</w:t>
      </w:r>
      <w:r w:rsidR="00CB26D5">
        <w:t xml:space="preserve"> (€ </w:t>
      </w:r>
      <w:r w:rsidR="00291012">
        <w:t>174</w:t>
      </w:r>
      <w:r w:rsidR="008D6FB8">
        <w:t>), alsmede een in het verleden uit het privévermogen gedane voorschot door de oprichte</w:t>
      </w:r>
      <w:r w:rsidR="00291012">
        <w:t>rs dat door de stichting in 2017</w:t>
      </w:r>
      <w:r w:rsidR="008D6FB8">
        <w:t xml:space="preserve"> zal worden terugbetaald (€ 72)</w:t>
      </w:r>
      <w:r w:rsidRPr="003E3EF6">
        <w:t>.</w:t>
      </w:r>
    </w:p>
    <w:p w:rsidR="003E3EF6" w:rsidRDefault="003E3EF6">
      <w:r>
        <w:br w:type="page"/>
      </w:r>
    </w:p>
    <w:p w:rsidR="003E3EF6" w:rsidRPr="00AF521E" w:rsidRDefault="003E3EF6" w:rsidP="00AF521E">
      <w:pPr>
        <w:pStyle w:val="Kop2"/>
        <w:numPr>
          <w:ilvl w:val="1"/>
          <w:numId w:val="19"/>
        </w:numPr>
        <w:spacing w:before="0" w:line="290" w:lineRule="atLeast"/>
      </w:pPr>
      <w:bookmarkStart w:id="27" w:name="_Toc477767525"/>
      <w:r w:rsidRPr="00AF521E">
        <w:lastRenderedPageBreak/>
        <w:t>Toelichting op de staat van baten en lasten over 201</w:t>
      </w:r>
      <w:r w:rsidR="008355D3">
        <w:t>6</w:t>
      </w:r>
      <w:bookmarkEnd w:id="27"/>
    </w:p>
    <w:p w:rsidR="003E3EF6" w:rsidRDefault="003E3EF6" w:rsidP="003E3EF6">
      <w:pPr>
        <w:spacing w:after="0" w:line="290" w:lineRule="atLeast"/>
        <w:jc w:val="both"/>
      </w:pPr>
    </w:p>
    <w:p w:rsidR="000411A6" w:rsidRDefault="000411A6" w:rsidP="000411A6">
      <w:pPr>
        <w:spacing w:after="0" w:line="290" w:lineRule="atLeast"/>
      </w:pPr>
      <w:r>
        <w:t xml:space="preserve">De staat van baten en lasten is ingericht in overeenstemming met Richtlijn 650 </w:t>
      </w:r>
      <w:r>
        <w:rPr>
          <w:i/>
        </w:rPr>
        <w:t>Fondsenwervende instellingen</w:t>
      </w:r>
      <w:r>
        <w:t xml:space="preserve">. </w:t>
      </w:r>
      <w:r w:rsidR="004D2341">
        <w:t xml:space="preserve">Aangezien de inrichting van de staat van baten en lasten volgens de Richtlijn 650 </w:t>
      </w:r>
      <w:r w:rsidR="004D2341">
        <w:rPr>
          <w:i/>
        </w:rPr>
        <w:t>Fondsenwervende instellingen</w:t>
      </w:r>
      <w:r w:rsidR="004D2341">
        <w:t xml:space="preserve"> niet aansluit bij de traditionele functionele kosten presentatie, is in bijlage A een overzicht gegeven van de begrote en werkelijke lasten op basis van een functionele inrichting. In bijlage C is zichtbaar welke functionele kosten voor welk percentage zijn verdeeld naar de kosten</w:t>
      </w:r>
      <w:r w:rsidR="00BB691D">
        <w:t>categorieën</w:t>
      </w:r>
      <w:r w:rsidR="004D2341">
        <w:t xml:space="preserve"> volgens Richtlijn 650.</w:t>
      </w:r>
    </w:p>
    <w:p w:rsidR="000411A6" w:rsidRDefault="000411A6" w:rsidP="000411A6">
      <w:pPr>
        <w:spacing w:after="0" w:line="290" w:lineRule="atLeast"/>
      </w:pPr>
    </w:p>
    <w:p w:rsidR="00C77CE3" w:rsidRDefault="006D4EF9" w:rsidP="00B44C36">
      <w:pPr>
        <w:spacing w:after="0" w:line="290" w:lineRule="atLeast"/>
      </w:pPr>
      <w:r>
        <w:t>Ontvangsten en uitgaven zijn in de staat van baten en lasten toegerekend aan de periode waarop ze betrekking hebben. Alle opbrengsten zijn voor het brutobedrag onder de baten opgenomen.</w:t>
      </w:r>
    </w:p>
    <w:p w:rsidR="00B44C36" w:rsidRDefault="00B44C36" w:rsidP="00B44C36">
      <w:pPr>
        <w:spacing w:after="0" w:line="290" w:lineRule="atLeast"/>
      </w:pPr>
    </w:p>
    <w:p w:rsidR="00B44C36" w:rsidRDefault="00EE7734" w:rsidP="00B44C36">
      <w:pPr>
        <w:spacing w:after="0" w:line="290" w:lineRule="atLeast"/>
      </w:pPr>
      <w:r>
        <w:t>Tot en met april</w:t>
      </w:r>
      <w:r w:rsidR="00B44C36">
        <w:t xml:space="preserve"> bestond de organisatie uitsluitend uit vrijwilligers</w:t>
      </w:r>
      <w:r w:rsidR="00840E74">
        <w:t xml:space="preserve"> </w:t>
      </w:r>
      <w:r w:rsidR="00B44C36">
        <w:t>en waren er geen werknemers werkzaam bij de stichting.</w:t>
      </w:r>
      <w:r>
        <w:t xml:space="preserve"> Per 1 mei 2016 zijn twee medewerkers op deeltijdbasis in dienst getreden van de stichting. De totale arbeidsduur is gelijk aan 1,3 fte.</w:t>
      </w:r>
    </w:p>
    <w:p w:rsidR="00C77CE3" w:rsidRDefault="00C77CE3" w:rsidP="003E3EF6">
      <w:pPr>
        <w:spacing w:after="0" w:line="290" w:lineRule="atLeast"/>
        <w:jc w:val="both"/>
      </w:pPr>
    </w:p>
    <w:p w:rsidR="003E3EF6" w:rsidRPr="00C77CE3" w:rsidRDefault="00C77CE3" w:rsidP="00C77CE3">
      <w:pPr>
        <w:pStyle w:val="Lijstalinea"/>
        <w:numPr>
          <w:ilvl w:val="0"/>
          <w:numId w:val="15"/>
        </w:numPr>
        <w:spacing w:after="0" w:line="290" w:lineRule="atLeast"/>
        <w:rPr>
          <w:b/>
        </w:rPr>
      </w:pPr>
      <w:r>
        <w:rPr>
          <w:b/>
        </w:rPr>
        <w:t>Baten uit eigen fondsenwerving</w:t>
      </w:r>
    </w:p>
    <w:p w:rsidR="003E3EF6" w:rsidRDefault="006D4EF9" w:rsidP="003E3EF6">
      <w:pPr>
        <w:spacing w:after="0" w:line="290" w:lineRule="atLeast"/>
      </w:pPr>
      <w:r>
        <w:t>Baten uit eigen fondsenwerving bestaan uit donaties, giften en verkoopopbrengsten van eigen go</w:t>
      </w:r>
      <w:r w:rsidR="00441C73">
        <w:t>ederen. Sponsorbijdragen waar</w:t>
      </w:r>
      <w:r>
        <w:t xml:space="preserve"> geen evenredige </w:t>
      </w:r>
      <w:r w:rsidR="00441C73">
        <w:t>tegenprestatie voor de geleverde goederen, diensten of gelden tegenover staan, zijn verantwoord als giften. De opbrengst van verkopen van eigen goederen betreft de opbrengstwaarde van deze goederen. Aangezien deze goederen om niet zijn verkregen van derden, is er geen kostprijs voor deze goederen voorhanden.</w:t>
      </w:r>
    </w:p>
    <w:p w:rsidR="00441C73" w:rsidRDefault="00441C73" w:rsidP="003E3EF6">
      <w:pPr>
        <w:spacing w:after="0" w:line="290" w:lineRule="atLeast"/>
      </w:pPr>
    </w:p>
    <w:p w:rsidR="00C4643E" w:rsidRDefault="00441C73" w:rsidP="003E3EF6">
      <w:pPr>
        <w:spacing w:after="0" w:line="290" w:lineRule="atLeast"/>
      </w:pPr>
      <w:r>
        <w:t xml:space="preserve">De baten uit eigen fondsenwerving zijn € </w:t>
      </w:r>
      <w:r w:rsidR="00145AB7">
        <w:t>88.309</w:t>
      </w:r>
      <w:r>
        <w:t xml:space="preserve"> of </w:t>
      </w:r>
      <w:r w:rsidR="00145AB7">
        <w:t>250</w:t>
      </w:r>
      <w:r>
        <w:t>% hoger dan begroot. Dit is te danken aan enkele grote giften van bedrijven en netwerkorgani</w:t>
      </w:r>
      <w:r w:rsidR="00C4643E">
        <w:t xml:space="preserve">saties </w:t>
      </w:r>
      <w:r w:rsidR="00145AB7">
        <w:t xml:space="preserve">ten behoeve van de verbouw en inrichting van het nieuwe distributiecentrum. Aangezien deze uitgaven niet </w:t>
      </w:r>
      <w:r w:rsidR="00C4643E">
        <w:t>verwacht werden,</w:t>
      </w:r>
      <w:r w:rsidR="00145AB7">
        <w:t xml:space="preserve"> werden de bijbehorende giften met een specifiek bestedingsdoel dat ook niet.</w:t>
      </w:r>
      <w:r w:rsidR="00C4643E">
        <w:t xml:space="preserve"> </w:t>
      </w:r>
      <w:r w:rsidR="00145AB7">
        <w:t xml:space="preserve">Daarnaast is </w:t>
      </w:r>
      <w:r w:rsidR="00C4643E">
        <w:t>in de begroting geen rekening gehouden met de donaties en giften die de stich</w:t>
      </w:r>
      <w:r w:rsidR="00145AB7">
        <w:t>ting in natura ontvangt. In 2016</w:t>
      </w:r>
      <w:r w:rsidR="00C4643E">
        <w:t xml:space="preserve"> gaat dit om een bedrag van in totaal € </w:t>
      </w:r>
      <w:r w:rsidR="004213B7">
        <w:t xml:space="preserve">45.384 (2015: € </w:t>
      </w:r>
      <w:r w:rsidR="00C4643E">
        <w:t>38.700</w:t>
      </w:r>
      <w:r w:rsidR="004213B7">
        <w:t>)</w:t>
      </w:r>
      <w:r w:rsidR="00C4643E">
        <w:t>. Deze bijdrage is ontvangen om de inhoud van de pakketten aan te vullen, vooral in de</w:t>
      </w:r>
      <w:r w:rsidR="008A66EB">
        <w:t xml:space="preserve"> vorm van verzorgingsproducten </w:t>
      </w:r>
      <w:r w:rsidR="00EC43AA">
        <w:t>(€ 33</w:t>
      </w:r>
      <w:r w:rsidR="00C4643E">
        <w:t>.</w:t>
      </w:r>
      <w:r w:rsidR="00EC43AA">
        <w:t>395</w:t>
      </w:r>
      <w:r w:rsidR="00C4643E">
        <w:t>). Dit bedrag is tevens verantwoord als kosten inkoop inhoud pakketten in de staat van baten en lasten.</w:t>
      </w:r>
    </w:p>
    <w:p w:rsidR="00C4643E" w:rsidRDefault="00C4643E" w:rsidP="003E3EF6">
      <w:pPr>
        <w:spacing w:after="0" w:line="290" w:lineRule="atLeast"/>
      </w:pPr>
    </w:p>
    <w:p w:rsidR="00DB409E" w:rsidRPr="00DB409E" w:rsidRDefault="00DB409E" w:rsidP="003E3EF6">
      <w:pPr>
        <w:spacing w:after="0" w:line="290" w:lineRule="atLeast"/>
        <w:rPr>
          <w:i/>
        </w:rPr>
      </w:pPr>
      <w:r>
        <w:rPr>
          <w:i/>
        </w:rPr>
        <w:t>Donaties en giften</w:t>
      </w:r>
    </w:p>
    <w:p w:rsidR="00441C73" w:rsidRDefault="00441C73" w:rsidP="003E3EF6">
      <w:pPr>
        <w:spacing w:after="0" w:line="290" w:lineRule="atLeast"/>
      </w:pPr>
      <w:r>
        <w:t>De grootste donaties zijn ontvangen van</w:t>
      </w:r>
      <w:r w:rsidR="00D76174">
        <w:t xml:space="preserve"> (donaties van € 1.000 of hoger)</w:t>
      </w:r>
      <w:r>
        <w:t>:</w:t>
      </w:r>
    </w:p>
    <w:p w:rsidR="00C4643E" w:rsidRDefault="00C4643E">
      <w:r>
        <w:br w:type="page"/>
      </w:r>
    </w:p>
    <w:tbl>
      <w:tblPr>
        <w:tblW w:w="6535" w:type="dxa"/>
        <w:tblLayout w:type="fixed"/>
        <w:tblCellMar>
          <w:left w:w="14" w:type="dxa"/>
          <w:right w:w="14" w:type="dxa"/>
        </w:tblCellMar>
        <w:tblLook w:val="0000" w:firstRow="0" w:lastRow="0" w:firstColumn="0" w:lastColumn="0" w:noHBand="0" w:noVBand="0"/>
      </w:tblPr>
      <w:tblGrid>
        <w:gridCol w:w="5543"/>
        <w:gridCol w:w="992"/>
      </w:tblGrid>
      <w:tr w:rsidR="00441C73" w:rsidRPr="00D1704D" w:rsidTr="00DC482D">
        <w:trPr>
          <w:cantSplit/>
        </w:trPr>
        <w:tc>
          <w:tcPr>
            <w:tcW w:w="5543" w:type="dxa"/>
          </w:tcPr>
          <w:p w:rsidR="00441C73" w:rsidRPr="00441C73" w:rsidRDefault="00441C73" w:rsidP="00D20D51">
            <w:pPr>
              <w:spacing w:after="0" w:line="290" w:lineRule="atLeast"/>
              <w:rPr>
                <w:b/>
              </w:rPr>
            </w:pPr>
            <w:r w:rsidRPr="00441C73">
              <w:rPr>
                <w:b/>
              </w:rPr>
              <w:lastRenderedPageBreak/>
              <w:t>Bedragen in Euro</w:t>
            </w:r>
          </w:p>
        </w:tc>
        <w:tc>
          <w:tcPr>
            <w:tcW w:w="992" w:type="dxa"/>
          </w:tcPr>
          <w:p w:rsidR="00441C73" w:rsidRPr="009169AA" w:rsidRDefault="00441C73" w:rsidP="00D20D51">
            <w:pPr>
              <w:spacing w:after="0" w:line="290" w:lineRule="atLeast"/>
              <w:ind w:right="79"/>
              <w:jc w:val="right"/>
              <w:rPr>
                <w:b/>
              </w:rPr>
            </w:pPr>
          </w:p>
        </w:tc>
      </w:tr>
      <w:tr w:rsidR="00441C73" w:rsidRPr="00D1704D" w:rsidTr="00DC482D">
        <w:trPr>
          <w:cantSplit/>
        </w:trPr>
        <w:tc>
          <w:tcPr>
            <w:tcW w:w="5543" w:type="dxa"/>
          </w:tcPr>
          <w:p w:rsidR="00441C73" w:rsidRDefault="00441C73" w:rsidP="00D20D51">
            <w:pPr>
              <w:spacing w:after="0" w:line="240" w:lineRule="auto"/>
            </w:pPr>
          </w:p>
        </w:tc>
        <w:tc>
          <w:tcPr>
            <w:tcW w:w="992" w:type="dxa"/>
          </w:tcPr>
          <w:p w:rsidR="00441C73" w:rsidRDefault="00441C73" w:rsidP="00D20D51">
            <w:pPr>
              <w:spacing w:after="0" w:line="290" w:lineRule="atLeast"/>
              <w:ind w:right="79"/>
              <w:jc w:val="right"/>
            </w:pPr>
          </w:p>
        </w:tc>
      </w:tr>
      <w:tr w:rsidR="002229EC" w:rsidRPr="00D1704D" w:rsidTr="00662FD9">
        <w:trPr>
          <w:cantSplit/>
        </w:trPr>
        <w:tc>
          <w:tcPr>
            <w:tcW w:w="5543" w:type="dxa"/>
            <w:vAlign w:val="center"/>
          </w:tcPr>
          <w:p w:rsidR="002229EC" w:rsidRPr="004B6D72" w:rsidRDefault="002229EC" w:rsidP="00662FD9">
            <w:pPr>
              <w:spacing w:after="0" w:line="240" w:lineRule="auto"/>
              <w:rPr>
                <w:lang w:val="en-US"/>
              </w:rPr>
            </w:pPr>
            <w:r>
              <w:rPr>
                <w:lang w:val="en-US"/>
              </w:rPr>
              <w:t xml:space="preserve">VSM Kind (in </w:t>
            </w:r>
            <w:proofErr w:type="spellStart"/>
            <w:r>
              <w:rPr>
                <w:lang w:val="en-US"/>
              </w:rPr>
              <w:t>natura</w:t>
            </w:r>
            <w:proofErr w:type="spellEnd"/>
            <w:r>
              <w:rPr>
                <w:lang w:val="en-US"/>
              </w:rPr>
              <w:t>)</w:t>
            </w:r>
          </w:p>
        </w:tc>
        <w:tc>
          <w:tcPr>
            <w:tcW w:w="992" w:type="dxa"/>
          </w:tcPr>
          <w:p w:rsidR="002229EC" w:rsidRDefault="002229EC" w:rsidP="004D7BCA">
            <w:pPr>
              <w:spacing w:after="0" w:line="290" w:lineRule="atLeast"/>
              <w:ind w:right="128"/>
              <w:jc w:val="right"/>
            </w:pPr>
            <w:r>
              <w:t>13.395</w:t>
            </w:r>
          </w:p>
        </w:tc>
      </w:tr>
      <w:tr w:rsidR="002229EC" w:rsidRPr="00D1704D" w:rsidTr="00662FD9">
        <w:trPr>
          <w:cantSplit/>
        </w:trPr>
        <w:tc>
          <w:tcPr>
            <w:tcW w:w="5543" w:type="dxa"/>
            <w:vAlign w:val="center"/>
          </w:tcPr>
          <w:p w:rsidR="002229EC" w:rsidRDefault="002229EC" w:rsidP="00662FD9">
            <w:pPr>
              <w:spacing w:after="0" w:line="240" w:lineRule="auto"/>
            </w:pPr>
            <w:proofErr w:type="spellStart"/>
            <w:r>
              <w:t>Artica</w:t>
            </w:r>
            <w:proofErr w:type="spellEnd"/>
            <w:r>
              <w:t xml:space="preserve"> (in natura)</w:t>
            </w:r>
          </w:p>
        </w:tc>
        <w:tc>
          <w:tcPr>
            <w:tcW w:w="992" w:type="dxa"/>
          </w:tcPr>
          <w:p w:rsidR="002229EC" w:rsidRDefault="002229EC" w:rsidP="004D7BCA">
            <w:pPr>
              <w:spacing w:after="0" w:line="290" w:lineRule="atLeast"/>
              <w:ind w:right="128"/>
              <w:jc w:val="right"/>
            </w:pPr>
            <w:r>
              <w:t>10.000</w:t>
            </w:r>
          </w:p>
        </w:tc>
      </w:tr>
      <w:tr w:rsidR="002229EC" w:rsidRPr="00D1704D" w:rsidTr="00662FD9">
        <w:trPr>
          <w:cantSplit/>
        </w:trPr>
        <w:tc>
          <w:tcPr>
            <w:tcW w:w="5543" w:type="dxa"/>
            <w:vAlign w:val="center"/>
          </w:tcPr>
          <w:p w:rsidR="002229EC" w:rsidRDefault="002229EC" w:rsidP="00662FD9">
            <w:pPr>
              <w:spacing w:after="0" w:line="240" w:lineRule="auto"/>
            </w:pPr>
            <w:r>
              <w:t>Etos</w:t>
            </w:r>
            <w:r w:rsidR="0096351D">
              <w:t xml:space="preserve"> (in natura)</w:t>
            </w:r>
          </w:p>
        </w:tc>
        <w:tc>
          <w:tcPr>
            <w:tcW w:w="992" w:type="dxa"/>
          </w:tcPr>
          <w:p w:rsidR="002229EC" w:rsidRDefault="002229EC" w:rsidP="004D7BCA">
            <w:pPr>
              <w:spacing w:after="0" w:line="290" w:lineRule="atLeast"/>
              <w:ind w:right="128"/>
              <w:jc w:val="right"/>
            </w:pPr>
            <w:r>
              <w:t>10.000</w:t>
            </w:r>
          </w:p>
        </w:tc>
      </w:tr>
      <w:tr w:rsidR="002229EC" w:rsidRPr="00D1704D" w:rsidTr="00662FD9">
        <w:trPr>
          <w:cantSplit/>
        </w:trPr>
        <w:tc>
          <w:tcPr>
            <w:tcW w:w="5543" w:type="dxa"/>
            <w:vAlign w:val="center"/>
          </w:tcPr>
          <w:p w:rsidR="002229EC" w:rsidRPr="00DB4823" w:rsidRDefault="002229EC" w:rsidP="00662FD9">
            <w:pPr>
              <w:spacing w:after="0" w:line="290" w:lineRule="atLeast"/>
            </w:pPr>
            <w:r>
              <w:t>Anonieme gift</w:t>
            </w:r>
          </w:p>
        </w:tc>
        <w:tc>
          <w:tcPr>
            <w:tcW w:w="992" w:type="dxa"/>
          </w:tcPr>
          <w:p w:rsidR="002229EC" w:rsidRPr="005647C4" w:rsidRDefault="002229EC" w:rsidP="004D7BCA">
            <w:pPr>
              <w:spacing w:after="0" w:line="290" w:lineRule="atLeast"/>
              <w:ind w:right="128"/>
              <w:jc w:val="right"/>
            </w:pPr>
            <w:r>
              <w:t>10.000</w:t>
            </w:r>
          </w:p>
        </w:tc>
      </w:tr>
      <w:tr w:rsidR="002229EC" w:rsidRPr="00D1704D" w:rsidTr="00662FD9">
        <w:trPr>
          <w:cantSplit/>
        </w:trPr>
        <w:tc>
          <w:tcPr>
            <w:tcW w:w="5543" w:type="dxa"/>
            <w:vAlign w:val="center"/>
          </w:tcPr>
          <w:p w:rsidR="002229EC" w:rsidRPr="00DB4823" w:rsidRDefault="002229EC" w:rsidP="00662FD9">
            <w:pPr>
              <w:spacing w:after="0" w:line="290" w:lineRule="atLeast"/>
            </w:pPr>
            <w:r>
              <w:t>Oranje Fonds</w:t>
            </w:r>
          </w:p>
        </w:tc>
        <w:tc>
          <w:tcPr>
            <w:tcW w:w="992" w:type="dxa"/>
          </w:tcPr>
          <w:p w:rsidR="002229EC" w:rsidRPr="005647C4" w:rsidRDefault="002229EC" w:rsidP="004D7BCA">
            <w:pPr>
              <w:spacing w:after="0" w:line="290" w:lineRule="atLeast"/>
              <w:ind w:right="128"/>
              <w:jc w:val="right"/>
            </w:pPr>
            <w:r>
              <w:t>10.000</w:t>
            </w:r>
          </w:p>
        </w:tc>
      </w:tr>
      <w:tr w:rsidR="002229EC" w:rsidRPr="00D1704D" w:rsidTr="00662FD9">
        <w:trPr>
          <w:cantSplit/>
        </w:trPr>
        <w:tc>
          <w:tcPr>
            <w:tcW w:w="5543" w:type="dxa"/>
            <w:vAlign w:val="center"/>
          </w:tcPr>
          <w:p w:rsidR="002229EC" w:rsidRPr="006D7362" w:rsidRDefault="002229EC" w:rsidP="00662FD9">
            <w:pPr>
              <w:spacing w:after="0" w:line="240" w:lineRule="auto"/>
            </w:pPr>
            <w:r>
              <w:t>Nationaal Fonds Kinderhulp</w:t>
            </w:r>
          </w:p>
        </w:tc>
        <w:tc>
          <w:tcPr>
            <w:tcW w:w="992" w:type="dxa"/>
          </w:tcPr>
          <w:p w:rsidR="002229EC" w:rsidRDefault="002229EC" w:rsidP="004D7BCA">
            <w:pPr>
              <w:spacing w:after="0" w:line="290" w:lineRule="atLeast"/>
              <w:ind w:right="128"/>
              <w:jc w:val="right"/>
            </w:pPr>
            <w:r>
              <w:t>7.500</w:t>
            </w:r>
          </w:p>
        </w:tc>
      </w:tr>
      <w:tr w:rsidR="002229EC" w:rsidRPr="00D1704D" w:rsidTr="00662FD9">
        <w:trPr>
          <w:cantSplit/>
        </w:trPr>
        <w:tc>
          <w:tcPr>
            <w:tcW w:w="5543" w:type="dxa"/>
            <w:vAlign w:val="center"/>
          </w:tcPr>
          <w:p w:rsidR="002229EC" w:rsidRPr="006D7362" w:rsidRDefault="002229EC" w:rsidP="00662FD9">
            <w:pPr>
              <w:spacing w:after="0" w:line="240" w:lineRule="auto"/>
            </w:pPr>
            <w:r>
              <w:t>Nationaal Fonds Kinderhulp</w:t>
            </w:r>
          </w:p>
        </w:tc>
        <w:tc>
          <w:tcPr>
            <w:tcW w:w="992" w:type="dxa"/>
          </w:tcPr>
          <w:p w:rsidR="002229EC" w:rsidRDefault="002229EC" w:rsidP="004D7BCA">
            <w:pPr>
              <w:spacing w:after="0" w:line="290" w:lineRule="atLeast"/>
              <w:ind w:right="128"/>
              <w:jc w:val="right"/>
            </w:pPr>
            <w:r>
              <w:t>5.000</w:t>
            </w:r>
          </w:p>
        </w:tc>
      </w:tr>
      <w:tr w:rsidR="002229EC" w:rsidRPr="00D1704D" w:rsidTr="00662FD9">
        <w:trPr>
          <w:cantSplit/>
        </w:trPr>
        <w:tc>
          <w:tcPr>
            <w:tcW w:w="5543" w:type="dxa"/>
            <w:vAlign w:val="center"/>
          </w:tcPr>
          <w:p w:rsidR="002229EC" w:rsidRPr="00DB4823" w:rsidRDefault="002229EC" w:rsidP="00662FD9">
            <w:pPr>
              <w:spacing w:after="0" w:line="290" w:lineRule="atLeast"/>
            </w:pPr>
            <w:proofErr w:type="spellStart"/>
            <w:r>
              <w:t>Dr</w:t>
            </w:r>
            <w:proofErr w:type="spellEnd"/>
            <w:r>
              <w:t xml:space="preserve"> Vaillantfonds</w:t>
            </w:r>
          </w:p>
        </w:tc>
        <w:tc>
          <w:tcPr>
            <w:tcW w:w="992" w:type="dxa"/>
          </w:tcPr>
          <w:p w:rsidR="002229EC" w:rsidRPr="005647C4" w:rsidRDefault="002229EC" w:rsidP="004D7BCA">
            <w:pPr>
              <w:spacing w:after="0" w:line="290" w:lineRule="atLeast"/>
              <w:ind w:right="128"/>
              <w:jc w:val="right"/>
            </w:pPr>
            <w:r>
              <w:t>5.000</w:t>
            </w:r>
          </w:p>
        </w:tc>
      </w:tr>
      <w:tr w:rsidR="002229EC" w:rsidRPr="00D1704D" w:rsidTr="00662FD9">
        <w:trPr>
          <w:cantSplit/>
        </w:trPr>
        <w:tc>
          <w:tcPr>
            <w:tcW w:w="5543" w:type="dxa"/>
            <w:vAlign w:val="center"/>
          </w:tcPr>
          <w:p w:rsidR="002229EC" w:rsidRPr="00DB4823" w:rsidRDefault="002229EC" w:rsidP="00662FD9">
            <w:pPr>
              <w:spacing w:after="0" w:line="290" w:lineRule="atLeast"/>
            </w:pPr>
            <w:r>
              <w:t>Coöperatie Rabobank</w:t>
            </w:r>
          </w:p>
        </w:tc>
        <w:tc>
          <w:tcPr>
            <w:tcW w:w="992" w:type="dxa"/>
          </w:tcPr>
          <w:p w:rsidR="002229EC" w:rsidRPr="005647C4" w:rsidRDefault="002229EC" w:rsidP="004D7BCA">
            <w:pPr>
              <w:spacing w:after="0" w:line="290" w:lineRule="atLeast"/>
              <w:ind w:right="128"/>
              <w:jc w:val="right"/>
            </w:pPr>
            <w:r>
              <w:t>5.000</w:t>
            </w:r>
          </w:p>
        </w:tc>
      </w:tr>
      <w:tr w:rsidR="002229EC" w:rsidRPr="00D1704D" w:rsidTr="00662FD9">
        <w:trPr>
          <w:cantSplit/>
        </w:trPr>
        <w:tc>
          <w:tcPr>
            <w:tcW w:w="5543" w:type="dxa"/>
            <w:vAlign w:val="center"/>
          </w:tcPr>
          <w:p w:rsidR="002229EC" w:rsidRDefault="002229EC" w:rsidP="00662FD9">
            <w:pPr>
              <w:spacing w:after="0" w:line="240" w:lineRule="auto"/>
            </w:pPr>
            <w:proofErr w:type="spellStart"/>
            <w:r>
              <w:t>Kansfonds</w:t>
            </w:r>
            <w:proofErr w:type="spellEnd"/>
          </w:p>
        </w:tc>
        <w:tc>
          <w:tcPr>
            <w:tcW w:w="992" w:type="dxa"/>
          </w:tcPr>
          <w:p w:rsidR="002229EC" w:rsidRDefault="002229EC" w:rsidP="004D7BCA">
            <w:pPr>
              <w:spacing w:after="0" w:line="290" w:lineRule="atLeast"/>
              <w:ind w:right="128"/>
              <w:jc w:val="right"/>
            </w:pPr>
            <w:r>
              <w:t>4.500</w:t>
            </w:r>
          </w:p>
        </w:tc>
      </w:tr>
      <w:tr w:rsidR="002229EC" w:rsidRPr="00D1704D" w:rsidTr="00662FD9">
        <w:trPr>
          <w:cantSplit/>
        </w:trPr>
        <w:tc>
          <w:tcPr>
            <w:tcW w:w="5543" w:type="dxa"/>
            <w:vAlign w:val="center"/>
          </w:tcPr>
          <w:p w:rsidR="002229EC" w:rsidRDefault="002229EC" w:rsidP="00662FD9">
            <w:pPr>
              <w:spacing w:after="0" w:line="240" w:lineRule="auto"/>
            </w:pPr>
            <w:r>
              <w:t>Lionsclub ’t IJ (</w:t>
            </w:r>
            <w:proofErr w:type="spellStart"/>
            <w:r>
              <w:t>pubquiz</w:t>
            </w:r>
            <w:proofErr w:type="spellEnd"/>
            <w:r>
              <w:t>)</w:t>
            </w:r>
          </w:p>
        </w:tc>
        <w:tc>
          <w:tcPr>
            <w:tcW w:w="992" w:type="dxa"/>
          </w:tcPr>
          <w:p w:rsidR="002229EC" w:rsidRDefault="002229EC" w:rsidP="004D7BCA">
            <w:pPr>
              <w:spacing w:after="0" w:line="290" w:lineRule="atLeast"/>
              <w:ind w:right="128"/>
              <w:jc w:val="right"/>
            </w:pPr>
            <w:r>
              <w:t>3.500</w:t>
            </w:r>
          </w:p>
        </w:tc>
      </w:tr>
      <w:tr w:rsidR="002229EC" w:rsidRPr="00D1704D" w:rsidTr="00662FD9">
        <w:trPr>
          <w:cantSplit/>
        </w:trPr>
        <w:tc>
          <w:tcPr>
            <w:tcW w:w="5543" w:type="dxa"/>
            <w:vAlign w:val="center"/>
          </w:tcPr>
          <w:p w:rsidR="002229EC" w:rsidRDefault="002229EC" w:rsidP="00662FD9">
            <w:pPr>
              <w:spacing w:after="0" w:line="240" w:lineRule="auto"/>
            </w:pPr>
            <w:r>
              <w:t xml:space="preserve">Stichting De Groene </w:t>
            </w:r>
            <w:proofErr w:type="spellStart"/>
            <w:r>
              <w:t>Parapluie</w:t>
            </w:r>
            <w:proofErr w:type="spellEnd"/>
            <w:r>
              <w:t xml:space="preserve"> (bijdrage verdiepingsvloer)</w:t>
            </w:r>
          </w:p>
        </w:tc>
        <w:tc>
          <w:tcPr>
            <w:tcW w:w="992" w:type="dxa"/>
          </w:tcPr>
          <w:p w:rsidR="002229EC" w:rsidRDefault="002229EC" w:rsidP="004D7BCA">
            <w:pPr>
              <w:spacing w:after="0" w:line="290" w:lineRule="atLeast"/>
              <w:ind w:right="128"/>
              <w:jc w:val="right"/>
            </w:pPr>
            <w:r>
              <w:t>2.000</w:t>
            </w:r>
          </w:p>
        </w:tc>
      </w:tr>
      <w:tr w:rsidR="002229EC" w:rsidRPr="00D1704D" w:rsidTr="00662FD9">
        <w:trPr>
          <w:cantSplit/>
        </w:trPr>
        <w:tc>
          <w:tcPr>
            <w:tcW w:w="5543" w:type="dxa"/>
            <w:vAlign w:val="center"/>
          </w:tcPr>
          <w:p w:rsidR="002229EC" w:rsidRDefault="002229EC" w:rsidP="00662FD9">
            <w:pPr>
              <w:spacing w:after="0" w:line="240" w:lineRule="auto"/>
            </w:pPr>
            <w:r>
              <w:t>Stichting Lief Langedijk (bijdrage verdiepingsvloer)</w:t>
            </w:r>
          </w:p>
        </w:tc>
        <w:tc>
          <w:tcPr>
            <w:tcW w:w="992" w:type="dxa"/>
          </w:tcPr>
          <w:p w:rsidR="002229EC" w:rsidRDefault="002229EC" w:rsidP="004D7BCA">
            <w:pPr>
              <w:spacing w:after="0" w:line="290" w:lineRule="atLeast"/>
              <w:ind w:right="128"/>
              <w:jc w:val="right"/>
            </w:pPr>
            <w:r>
              <w:t>2.000</w:t>
            </w:r>
          </w:p>
        </w:tc>
      </w:tr>
      <w:tr w:rsidR="002229EC" w:rsidRPr="00D1704D" w:rsidTr="00662FD9">
        <w:trPr>
          <w:cantSplit/>
        </w:trPr>
        <w:tc>
          <w:tcPr>
            <w:tcW w:w="5543" w:type="dxa"/>
            <w:vAlign w:val="center"/>
          </w:tcPr>
          <w:p w:rsidR="002229EC" w:rsidRDefault="002229EC" w:rsidP="00662FD9">
            <w:pPr>
              <w:spacing w:after="0" w:line="240" w:lineRule="auto"/>
            </w:pPr>
            <w:r>
              <w:t>Protestantse Gemeente Heerhugowaard</w:t>
            </w:r>
          </w:p>
        </w:tc>
        <w:tc>
          <w:tcPr>
            <w:tcW w:w="992" w:type="dxa"/>
          </w:tcPr>
          <w:p w:rsidR="002229EC" w:rsidRDefault="002229EC" w:rsidP="004D7BCA">
            <w:pPr>
              <w:spacing w:after="0" w:line="290" w:lineRule="atLeast"/>
              <w:ind w:right="128"/>
              <w:jc w:val="right"/>
            </w:pPr>
            <w:r>
              <w:t>1.850</w:t>
            </w:r>
          </w:p>
        </w:tc>
      </w:tr>
      <w:tr w:rsidR="002229EC" w:rsidRPr="00D1704D" w:rsidTr="00662FD9">
        <w:trPr>
          <w:cantSplit/>
        </w:trPr>
        <w:tc>
          <w:tcPr>
            <w:tcW w:w="5543" w:type="dxa"/>
            <w:vAlign w:val="center"/>
          </w:tcPr>
          <w:p w:rsidR="002229EC" w:rsidRPr="00DB4823" w:rsidRDefault="002229EC" w:rsidP="00662FD9">
            <w:pPr>
              <w:spacing w:after="0" w:line="290" w:lineRule="atLeast"/>
            </w:pPr>
            <w:r>
              <w:t xml:space="preserve">Stichting </w:t>
            </w:r>
            <w:proofErr w:type="spellStart"/>
            <w:r>
              <w:t>Dock</w:t>
            </w:r>
            <w:proofErr w:type="spellEnd"/>
            <w:r>
              <w:t xml:space="preserve"> Rotterdam</w:t>
            </w:r>
          </w:p>
        </w:tc>
        <w:tc>
          <w:tcPr>
            <w:tcW w:w="992" w:type="dxa"/>
          </w:tcPr>
          <w:p w:rsidR="002229EC" w:rsidRPr="005647C4" w:rsidRDefault="002229EC" w:rsidP="004D7BCA">
            <w:pPr>
              <w:spacing w:after="0" w:line="290" w:lineRule="atLeast"/>
              <w:ind w:right="128"/>
              <w:jc w:val="right"/>
            </w:pPr>
            <w:r>
              <w:t>1.762</w:t>
            </w:r>
          </w:p>
        </w:tc>
      </w:tr>
      <w:tr w:rsidR="002229EC" w:rsidRPr="00D1704D" w:rsidTr="00662FD9">
        <w:trPr>
          <w:cantSplit/>
        </w:trPr>
        <w:tc>
          <w:tcPr>
            <w:tcW w:w="5543" w:type="dxa"/>
            <w:vAlign w:val="center"/>
          </w:tcPr>
          <w:p w:rsidR="002229EC" w:rsidRDefault="002229EC" w:rsidP="00662FD9">
            <w:pPr>
              <w:spacing w:after="0" w:line="240" w:lineRule="auto"/>
            </w:pPr>
            <w:r>
              <w:t>Stichting Stuwkracht 10</w:t>
            </w:r>
          </w:p>
        </w:tc>
        <w:tc>
          <w:tcPr>
            <w:tcW w:w="992" w:type="dxa"/>
          </w:tcPr>
          <w:p w:rsidR="002229EC" w:rsidRDefault="002229EC" w:rsidP="004D7BCA">
            <w:pPr>
              <w:spacing w:after="0" w:line="290" w:lineRule="atLeast"/>
              <w:ind w:right="128"/>
              <w:jc w:val="right"/>
            </w:pPr>
            <w:r>
              <w:t>1.750</w:t>
            </w:r>
          </w:p>
        </w:tc>
      </w:tr>
      <w:tr w:rsidR="002229EC" w:rsidRPr="00D1704D" w:rsidTr="00662FD9">
        <w:trPr>
          <w:cantSplit/>
        </w:trPr>
        <w:tc>
          <w:tcPr>
            <w:tcW w:w="5543" w:type="dxa"/>
            <w:vAlign w:val="center"/>
          </w:tcPr>
          <w:p w:rsidR="002229EC" w:rsidRDefault="002229EC" w:rsidP="00662FD9">
            <w:pPr>
              <w:spacing w:after="0" w:line="240" w:lineRule="auto"/>
            </w:pPr>
            <w:proofErr w:type="spellStart"/>
            <w:r>
              <w:t>Xplorys</w:t>
            </w:r>
            <w:proofErr w:type="spellEnd"/>
            <w:r>
              <w:t xml:space="preserve"> (in natura)</w:t>
            </w:r>
          </w:p>
        </w:tc>
        <w:tc>
          <w:tcPr>
            <w:tcW w:w="992" w:type="dxa"/>
          </w:tcPr>
          <w:p w:rsidR="002229EC" w:rsidRDefault="002229EC" w:rsidP="004D7BCA">
            <w:pPr>
              <w:spacing w:after="0" w:line="290" w:lineRule="atLeast"/>
              <w:ind w:right="128"/>
              <w:jc w:val="right"/>
            </w:pPr>
            <w:r>
              <w:t>1.500</w:t>
            </w:r>
          </w:p>
        </w:tc>
      </w:tr>
      <w:tr w:rsidR="002229EC" w:rsidRPr="00D1704D" w:rsidTr="00662FD9">
        <w:trPr>
          <w:cantSplit/>
        </w:trPr>
        <w:tc>
          <w:tcPr>
            <w:tcW w:w="5543" w:type="dxa"/>
            <w:vAlign w:val="center"/>
          </w:tcPr>
          <w:p w:rsidR="002229EC" w:rsidRPr="004D7BCA" w:rsidRDefault="002229EC" w:rsidP="00662FD9">
            <w:pPr>
              <w:spacing w:after="0" w:line="240" w:lineRule="auto"/>
              <w:rPr>
                <w:lang w:val="en-GB"/>
              </w:rPr>
            </w:pPr>
            <w:r w:rsidRPr="004D7BCA">
              <w:rPr>
                <w:lang w:val="en-GB"/>
              </w:rPr>
              <w:t>B-boo lifestyle</w:t>
            </w:r>
            <w:r w:rsidR="0096351D" w:rsidRPr="004D7BCA">
              <w:rPr>
                <w:lang w:val="en-GB"/>
              </w:rPr>
              <w:t xml:space="preserve"> (in </w:t>
            </w:r>
            <w:proofErr w:type="spellStart"/>
            <w:r w:rsidR="0096351D" w:rsidRPr="004D7BCA">
              <w:rPr>
                <w:lang w:val="en-GB"/>
              </w:rPr>
              <w:t>natura</w:t>
            </w:r>
            <w:proofErr w:type="spellEnd"/>
            <w:r w:rsidR="0096351D" w:rsidRPr="004D7BCA">
              <w:rPr>
                <w:lang w:val="en-GB"/>
              </w:rPr>
              <w:t>)</w:t>
            </w:r>
          </w:p>
        </w:tc>
        <w:tc>
          <w:tcPr>
            <w:tcW w:w="992" w:type="dxa"/>
          </w:tcPr>
          <w:p w:rsidR="002229EC" w:rsidRDefault="002229EC" w:rsidP="004D7BCA">
            <w:pPr>
              <w:spacing w:after="0" w:line="290" w:lineRule="atLeast"/>
              <w:ind w:right="128"/>
              <w:jc w:val="right"/>
            </w:pPr>
            <w:r>
              <w:t>1.500</w:t>
            </w:r>
          </w:p>
        </w:tc>
      </w:tr>
      <w:tr w:rsidR="002229EC" w:rsidRPr="00D1704D" w:rsidTr="00662FD9">
        <w:trPr>
          <w:cantSplit/>
        </w:trPr>
        <w:tc>
          <w:tcPr>
            <w:tcW w:w="5543" w:type="dxa"/>
            <w:vAlign w:val="center"/>
          </w:tcPr>
          <w:p w:rsidR="002229EC" w:rsidRPr="006D7362" w:rsidRDefault="002229EC" w:rsidP="00662FD9">
            <w:pPr>
              <w:spacing w:after="0" w:line="240" w:lineRule="auto"/>
            </w:pPr>
            <w:r>
              <w:t>DIAC Hervormde Gemeente W’H</w:t>
            </w:r>
          </w:p>
        </w:tc>
        <w:tc>
          <w:tcPr>
            <w:tcW w:w="992" w:type="dxa"/>
          </w:tcPr>
          <w:p w:rsidR="002229EC" w:rsidRDefault="002229EC" w:rsidP="004D7BCA">
            <w:pPr>
              <w:spacing w:after="0" w:line="290" w:lineRule="atLeast"/>
              <w:ind w:right="128"/>
              <w:jc w:val="right"/>
            </w:pPr>
            <w:r>
              <w:t>1.500</w:t>
            </w:r>
          </w:p>
        </w:tc>
      </w:tr>
      <w:tr w:rsidR="002229EC" w:rsidRPr="00D1704D" w:rsidTr="00662FD9">
        <w:trPr>
          <w:cantSplit/>
        </w:trPr>
        <w:tc>
          <w:tcPr>
            <w:tcW w:w="5543" w:type="dxa"/>
            <w:vAlign w:val="center"/>
          </w:tcPr>
          <w:p w:rsidR="002229EC" w:rsidRDefault="002229EC" w:rsidP="00662FD9">
            <w:pPr>
              <w:spacing w:after="0" w:line="240" w:lineRule="auto"/>
            </w:pPr>
            <w:r>
              <w:t>Junior Kamer Alkmaar</w:t>
            </w:r>
          </w:p>
        </w:tc>
        <w:tc>
          <w:tcPr>
            <w:tcW w:w="992" w:type="dxa"/>
          </w:tcPr>
          <w:p w:rsidR="002229EC" w:rsidRDefault="002229EC" w:rsidP="004D7BCA">
            <w:pPr>
              <w:spacing w:after="0" w:line="290" w:lineRule="atLeast"/>
              <w:ind w:right="128"/>
              <w:jc w:val="right"/>
            </w:pPr>
            <w:r>
              <w:t>1.500</w:t>
            </w:r>
          </w:p>
        </w:tc>
      </w:tr>
      <w:tr w:rsidR="002229EC" w:rsidRPr="00D1704D" w:rsidTr="00662FD9">
        <w:trPr>
          <w:cantSplit/>
        </w:trPr>
        <w:tc>
          <w:tcPr>
            <w:tcW w:w="5543" w:type="dxa"/>
            <w:vAlign w:val="center"/>
          </w:tcPr>
          <w:p w:rsidR="002229EC" w:rsidRPr="00700528" w:rsidRDefault="002229EC" w:rsidP="00662FD9">
            <w:pPr>
              <w:spacing w:after="0" w:line="290" w:lineRule="atLeast"/>
            </w:pPr>
            <w:r w:rsidRPr="00700528">
              <w:t>Kringloopwinkel Re-</w:t>
            </w:r>
            <w:proofErr w:type="spellStart"/>
            <w:r w:rsidRPr="00700528">
              <w:t>Sell</w:t>
            </w:r>
            <w:proofErr w:type="spellEnd"/>
          </w:p>
        </w:tc>
        <w:tc>
          <w:tcPr>
            <w:tcW w:w="992" w:type="dxa"/>
          </w:tcPr>
          <w:p w:rsidR="002229EC" w:rsidRDefault="002229EC" w:rsidP="004D7BCA">
            <w:pPr>
              <w:spacing w:after="0" w:line="290" w:lineRule="atLeast"/>
              <w:ind w:right="128"/>
              <w:jc w:val="right"/>
            </w:pPr>
            <w:r>
              <w:t>1.500</w:t>
            </w:r>
          </w:p>
        </w:tc>
      </w:tr>
      <w:tr w:rsidR="002229EC" w:rsidRPr="00D1704D" w:rsidTr="00662FD9">
        <w:trPr>
          <w:cantSplit/>
        </w:trPr>
        <w:tc>
          <w:tcPr>
            <w:tcW w:w="5543" w:type="dxa"/>
            <w:vAlign w:val="center"/>
          </w:tcPr>
          <w:p w:rsidR="002229EC" w:rsidRPr="00DB4823" w:rsidRDefault="002229EC" w:rsidP="00662FD9">
            <w:pPr>
              <w:spacing w:after="0" w:line="290" w:lineRule="atLeast"/>
            </w:pPr>
            <w:r>
              <w:t>Stichting Armoedefonds</w:t>
            </w:r>
          </w:p>
        </w:tc>
        <w:tc>
          <w:tcPr>
            <w:tcW w:w="992" w:type="dxa"/>
          </w:tcPr>
          <w:p w:rsidR="002229EC" w:rsidRPr="005647C4" w:rsidRDefault="002229EC" w:rsidP="004D7BCA">
            <w:pPr>
              <w:spacing w:after="0" w:line="290" w:lineRule="atLeast"/>
              <w:ind w:right="128"/>
              <w:jc w:val="right"/>
            </w:pPr>
            <w:r>
              <w:t>1.500</w:t>
            </w:r>
          </w:p>
        </w:tc>
      </w:tr>
      <w:tr w:rsidR="002229EC" w:rsidRPr="00D1704D" w:rsidTr="00662FD9">
        <w:trPr>
          <w:cantSplit/>
        </w:trPr>
        <w:tc>
          <w:tcPr>
            <w:tcW w:w="5543" w:type="dxa"/>
            <w:vAlign w:val="center"/>
          </w:tcPr>
          <w:p w:rsidR="002229EC" w:rsidRPr="00DB4823" w:rsidRDefault="002229EC" w:rsidP="00662FD9">
            <w:pPr>
              <w:spacing w:after="0" w:line="290" w:lineRule="atLeast"/>
            </w:pPr>
            <w:r>
              <w:t xml:space="preserve">Stichting mr. A </w:t>
            </w:r>
            <w:proofErr w:type="spellStart"/>
            <w:r>
              <w:t>Fentener</w:t>
            </w:r>
            <w:proofErr w:type="spellEnd"/>
            <w:r>
              <w:t xml:space="preserve"> van Vlissingen</w:t>
            </w:r>
          </w:p>
        </w:tc>
        <w:tc>
          <w:tcPr>
            <w:tcW w:w="992" w:type="dxa"/>
          </w:tcPr>
          <w:p w:rsidR="002229EC" w:rsidRPr="005647C4" w:rsidRDefault="002229EC" w:rsidP="004D7BCA">
            <w:pPr>
              <w:spacing w:after="0" w:line="290" w:lineRule="atLeast"/>
              <w:ind w:right="128"/>
              <w:jc w:val="right"/>
            </w:pPr>
            <w:r>
              <w:t>1.500</w:t>
            </w:r>
          </w:p>
        </w:tc>
      </w:tr>
      <w:tr w:rsidR="002229EC" w:rsidRPr="00D1704D" w:rsidTr="00662FD9">
        <w:trPr>
          <w:cantSplit/>
        </w:trPr>
        <w:tc>
          <w:tcPr>
            <w:tcW w:w="5543" w:type="dxa"/>
            <w:vAlign w:val="center"/>
          </w:tcPr>
          <w:p w:rsidR="002229EC" w:rsidRDefault="002229EC" w:rsidP="00662FD9">
            <w:pPr>
              <w:spacing w:after="0" w:line="240" w:lineRule="auto"/>
            </w:pPr>
            <w:r>
              <w:t>Lionsclub ’t IJ (bubbelactie)</w:t>
            </w:r>
          </w:p>
        </w:tc>
        <w:tc>
          <w:tcPr>
            <w:tcW w:w="992" w:type="dxa"/>
          </w:tcPr>
          <w:p w:rsidR="002229EC" w:rsidRDefault="002229EC" w:rsidP="004D7BCA">
            <w:pPr>
              <w:spacing w:after="0" w:line="290" w:lineRule="atLeast"/>
              <w:ind w:right="128"/>
              <w:jc w:val="right"/>
            </w:pPr>
            <w:r>
              <w:t>1.350</w:t>
            </w:r>
          </w:p>
        </w:tc>
      </w:tr>
      <w:tr w:rsidR="002229EC" w:rsidRPr="00D1704D" w:rsidTr="00662FD9">
        <w:trPr>
          <w:cantSplit/>
        </w:trPr>
        <w:tc>
          <w:tcPr>
            <w:tcW w:w="5543" w:type="dxa"/>
            <w:vAlign w:val="center"/>
          </w:tcPr>
          <w:p w:rsidR="002229EC" w:rsidRDefault="002229EC" w:rsidP="00662FD9">
            <w:pPr>
              <w:spacing w:after="0" w:line="240" w:lineRule="auto"/>
            </w:pPr>
            <w:r>
              <w:t>Maasstad Ziekenhuis</w:t>
            </w:r>
          </w:p>
        </w:tc>
        <w:tc>
          <w:tcPr>
            <w:tcW w:w="992" w:type="dxa"/>
          </w:tcPr>
          <w:p w:rsidR="002229EC" w:rsidRDefault="002229EC" w:rsidP="004D7BCA">
            <w:pPr>
              <w:spacing w:after="0" w:line="290" w:lineRule="atLeast"/>
              <w:ind w:right="128"/>
              <w:jc w:val="right"/>
            </w:pPr>
            <w:r>
              <w:t>1.058</w:t>
            </w:r>
          </w:p>
        </w:tc>
      </w:tr>
      <w:tr w:rsidR="002229EC" w:rsidRPr="00D1704D" w:rsidTr="00662FD9">
        <w:trPr>
          <w:cantSplit/>
        </w:trPr>
        <w:tc>
          <w:tcPr>
            <w:tcW w:w="5543" w:type="dxa"/>
            <w:vAlign w:val="center"/>
          </w:tcPr>
          <w:p w:rsidR="002229EC" w:rsidRPr="00DB4823" w:rsidRDefault="002229EC" w:rsidP="00662FD9">
            <w:pPr>
              <w:spacing w:after="0" w:line="290" w:lineRule="atLeast"/>
            </w:pPr>
            <w:proofErr w:type="spellStart"/>
            <w:r>
              <w:t>Euroclear</w:t>
            </w:r>
            <w:proofErr w:type="spellEnd"/>
            <w:r>
              <w:t xml:space="preserve"> Nederland</w:t>
            </w:r>
          </w:p>
        </w:tc>
        <w:tc>
          <w:tcPr>
            <w:tcW w:w="992" w:type="dxa"/>
          </w:tcPr>
          <w:p w:rsidR="002229EC" w:rsidRPr="005647C4" w:rsidRDefault="002229EC" w:rsidP="004D7BCA">
            <w:pPr>
              <w:spacing w:after="0" w:line="290" w:lineRule="atLeast"/>
              <w:ind w:right="128"/>
              <w:jc w:val="right"/>
            </w:pPr>
            <w:r>
              <w:t>1.050</w:t>
            </w:r>
          </w:p>
        </w:tc>
      </w:tr>
      <w:tr w:rsidR="002229EC" w:rsidRPr="00D1704D" w:rsidTr="00662FD9">
        <w:trPr>
          <w:cantSplit/>
        </w:trPr>
        <w:tc>
          <w:tcPr>
            <w:tcW w:w="5543" w:type="dxa"/>
            <w:vAlign w:val="center"/>
          </w:tcPr>
          <w:p w:rsidR="002229EC" w:rsidRPr="006D7362" w:rsidRDefault="002229EC" w:rsidP="00662FD9">
            <w:pPr>
              <w:spacing w:after="0" w:line="240" w:lineRule="auto"/>
            </w:pPr>
            <w:r>
              <w:t>ING Nederland Fonds</w:t>
            </w:r>
          </w:p>
        </w:tc>
        <w:tc>
          <w:tcPr>
            <w:tcW w:w="992" w:type="dxa"/>
          </w:tcPr>
          <w:p w:rsidR="002229EC" w:rsidRDefault="002229EC" w:rsidP="004D7BCA">
            <w:pPr>
              <w:spacing w:after="0" w:line="290" w:lineRule="atLeast"/>
              <w:ind w:right="128"/>
              <w:jc w:val="right"/>
            </w:pPr>
            <w:r>
              <w:t>1.000</w:t>
            </w:r>
          </w:p>
        </w:tc>
      </w:tr>
      <w:tr w:rsidR="002229EC" w:rsidRPr="00D1704D" w:rsidTr="00662FD9">
        <w:trPr>
          <w:cantSplit/>
        </w:trPr>
        <w:tc>
          <w:tcPr>
            <w:tcW w:w="5543" w:type="dxa"/>
            <w:vAlign w:val="center"/>
          </w:tcPr>
          <w:p w:rsidR="002229EC" w:rsidRPr="005647C4" w:rsidRDefault="002229EC" w:rsidP="00662FD9">
            <w:pPr>
              <w:spacing w:after="0" w:line="290" w:lineRule="atLeast"/>
            </w:pPr>
            <w:r w:rsidRPr="005647C4">
              <w:t>Stichting Care</w:t>
            </w:r>
          </w:p>
        </w:tc>
        <w:tc>
          <w:tcPr>
            <w:tcW w:w="992" w:type="dxa"/>
          </w:tcPr>
          <w:p w:rsidR="002229EC" w:rsidRPr="005647C4" w:rsidRDefault="002229EC" w:rsidP="004D7BCA">
            <w:pPr>
              <w:spacing w:after="0" w:line="290" w:lineRule="atLeast"/>
              <w:ind w:right="128"/>
              <w:jc w:val="right"/>
            </w:pPr>
            <w:r w:rsidRPr="005647C4">
              <w:t>1.000</w:t>
            </w:r>
          </w:p>
        </w:tc>
      </w:tr>
      <w:tr w:rsidR="002229EC" w:rsidRPr="00D1704D" w:rsidTr="00662FD9">
        <w:trPr>
          <w:cantSplit/>
        </w:trPr>
        <w:tc>
          <w:tcPr>
            <w:tcW w:w="5543" w:type="dxa"/>
            <w:vAlign w:val="center"/>
          </w:tcPr>
          <w:p w:rsidR="002229EC" w:rsidRPr="00DB4823" w:rsidRDefault="00D47961" w:rsidP="00662FD9">
            <w:pPr>
              <w:spacing w:after="0" w:line="290" w:lineRule="atLeast"/>
            </w:pPr>
            <w:r>
              <w:t>Anonieme gift</w:t>
            </w:r>
          </w:p>
        </w:tc>
        <w:tc>
          <w:tcPr>
            <w:tcW w:w="992" w:type="dxa"/>
          </w:tcPr>
          <w:p w:rsidR="002229EC" w:rsidRPr="005647C4" w:rsidRDefault="002229EC" w:rsidP="004D7BCA">
            <w:pPr>
              <w:spacing w:after="0" w:line="290" w:lineRule="atLeast"/>
              <w:ind w:right="128"/>
              <w:jc w:val="right"/>
            </w:pPr>
            <w:r>
              <w:t>1.000</w:t>
            </w:r>
          </w:p>
        </w:tc>
      </w:tr>
      <w:tr w:rsidR="006005D8" w:rsidRPr="00D1704D" w:rsidTr="00DC482D">
        <w:trPr>
          <w:cantSplit/>
        </w:trPr>
        <w:tc>
          <w:tcPr>
            <w:tcW w:w="5543" w:type="dxa"/>
          </w:tcPr>
          <w:p w:rsidR="006005D8" w:rsidRPr="00DB4823" w:rsidRDefault="006005D8" w:rsidP="004B6D72">
            <w:pPr>
              <w:spacing w:after="0" w:line="290" w:lineRule="atLeast"/>
            </w:pPr>
          </w:p>
        </w:tc>
        <w:tc>
          <w:tcPr>
            <w:tcW w:w="992" w:type="dxa"/>
          </w:tcPr>
          <w:p w:rsidR="006005D8" w:rsidRPr="00851CCA" w:rsidRDefault="002229EC" w:rsidP="004D7BCA">
            <w:pPr>
              <w:spacing w:after="0" w:line="290" w:lineRule="atLeast"/>
              <w:ind w:right="128"/>
              <w:jc w:val="right"/>
              <w:rPr>
                <w:b/>
              </w:rPr>
            </w:pPr>
            <w:r>
              <w:rPr>
                <w:b/>
              </w:rPr>
              <w:t>110</w:t>
            </w:r>
            <w:r w:rsidR="00851CCA" w:rsidRPr="00851CCA">
              <w:rPr>
                <w:b/>
              </w:rPr>
              <w:t>.</w:t>
            </w:r>
            <w:r>
              <w:rPr>
                <w:b/>
              </w:rPr>
              <w:t>2</w:t>
            </w:r>
            <w:r w:rsidR="00851CCA" w:rsidRPr="00851CCA">
              <w:rPr>
                <w:b/>
              </w:rPr>
              <w:t>15</w:t>
            </w:r>
          </w:p>
        </w:tc>
      </w:tr>
      <w:tr w:rsidR="008C79FD" w:rsidRPr="00D1704D" w:rsidTr="00DC482D">
        <w:trPr>
          <w:cantSplit/>
        </w:trPr>
        <w:tc>
          <w:tcPr>
            <w:tcW w:w="5543" w:type="dxa"/>
          </w:tcPr>
          <w:p w:rsidR="008C79FD" w:rsidRPr="00DB4823" w:rsidRDefault="008C79FD" w:rsidP="004B6D72">
            <w:pPr>
              <w:spacing w:after="0" w:line="290" w:lineRule="atLeast"/>
            </w:pPr>
          </w:p>
        </w:tc>
        <w:tc>
          <w:tcPr>
            <w:tcW w:w="992" w:type="dxa"/>
          </w:tcPr>
          <w:p w:rsidR="008C79FD" w:rsidRPr="005647C4" w:rsidRDefault="008C79FD" w:rsidP="00C22580">
            <w:pPr>
              <w:spacing w:after="0" w:line="290" w:lineRule="atLeast"/>
              <w:ind w:right="57"/>
              <w:jc w:val="right"/>
            </w:pPr>
          </w:p>
        </w:tc>
      </w:tr>
    </w:tbl>
    <w:p w:rsidR="003E3EF6" w:rsidRDefault="00F0049E" w:rsidP="003E3EF6">
      <w:pPr>
        <w:spacing w:after="0" w:line="290" w:lineRule="atLeast"/>
      </w:pPr>
      <w:r>
        <w:t xml:space="preserve">Deze donaties vormen </w:t>
      </w:r>
      <w:r w:rsidR="002229EC">
        <w:t>97</w:t>
      </w:r>
      <w:r>
        <w:t>,5</w:t>
      </w:r>
      <w:r w:rsidR="00D76174">
        <w:t>% van de totale o</w:t>
      </w:r>
      <w:r>
        <w:t>ntvangen donaties gedurende 2016</w:t>
      </w:r>
      <w:r w:rsidR="00D76174">
        <w:t>.</w:t>
      </w:r>
    </w:p>
    <w:p w:rsidR="00DB409E" w:rsidRDefault="00DB409E" w:rsidP="003E3EF6">
      <w:pPr>
        <w:spacing w:after="0" w:line="290" w:lineRule="atLeast"/>
      </w:pPr>
    </w:p>
    <w:p w:rsidR="00DB409E" w:rsidRDefault="00DB409E" w:rsidP="003E3EF6">
      <w:pPr>
        <w:spacing w:after="0" w:line="290" w:lineRule="atLeast"/>
        <w:rPr>
          <w:i/>
        </w:rPr>
      </w:pPr>
      <w:r>
        <w:rPr>
          <w:i/>
        </w:rPr>
        <w:t>Verkoopopbrengsten van eigen goederen</w:t>
      </w:r>
    </w:p>
    <w:p w:rsidR="00DB409E" w:rsidRPr="00DB409E" w:rsidRDefault="00DB409E" w:rsidP="003E3EF6">
      <w:pPr>
        <w:spacing w:after="0" w:line="290" w:lineRule="atLeast"/>
      </w:pPr>
      <w:r>
        <w:t xml:space="preserve">De verkoopopbrengst van eigen goederen wordt gerealiseerd door gedoneerde </w:t>
      </w:r>
      <w:proofErr w:type="spellStart"/>
      <w:r>
        <w:t>babyspullen</w:t>
      </w:r>
      <w:proofErr w:type="spellEnd"/>
      <w:r>
        <w:t xml:space="preserve"> die niet in de babystartpakketten worden opgenomen, zoals </w:t>
      </w:r>
      <w:r w:rsidR="00F91DF5">
        <w:t xml:space="preserve">maxi </w:t>
      </w:r>
      <w:proofErr w:type="spellStart"/>
      <w:r w:rsidR="00F91DF5">
        <w:t>cosi</w:t>
      </w:r>
      <w:proofErr w:type="spellEnd"/>
      <w:r w:rsidR="00F91DF5">
        <w:t xml:space="preserve"> stoeltjes of kinderwagens, onderhands te verkopen. Tevens wordt gedoneerde kleding die niet meer in de kwalitatieve staat is die de stichting noodzakelijk acht, opgekocht door een textielverwerker.</w:t>
      </w:r>
    </w:p>
    <w:p w:rsidR="00D76174" w:rsidRDefault="00D76174" w:rsidP="003E3EF6">
      <w:pPr>
        <w:spacing w:after="0" w:line="290" w:lineRule="atLeast"/>
      </w:pPr>
    </w:p>
    <w:p w:rsidR="003E3EF6" w:rsidRPr="00C77CE3" w:rsidRDefault="00C77CE3" w:rsidP="00C77CE3">
      <w:pPr>
        <w:pStyle w:val="Lijstalinea"/>
        <w:numPr>
          <w:ilvl w:val="0"/>
          <w:numId w:val="15"/>
        </w:numPr>
        <w:spacing w:after="0" w:line="290" w:lineRule="atLeast"/>
        <w:rPr>
          <w:b/>
        </w:rPr>
      </w:pPr>
      <w:r>
        <w:rPr>
          <w:b/>
        </w:rPr>
        <w:t>Overige baten</w:t>
      </w:r>
    </w:p>
    <w:p w:rsidR="007D6EEB" w:rsidRDefault="00EE40DB" w:rsidP="003E3EF6">
      <w:pPr>
        <w:spacing w:after="0" w:line="290" w:lineRule="atLeast"/>
      </w:pPr>
      <w:r>
        <w:t xml:space="preserve">Overige baten bestaan uit baten uit </w:t>
      </w:r>
      <w:r w:rsidR="00775170">
        <w:t>gezamenlijke</w:t>
      </w:r>
      <w:r>
        <w:t xml:space="preserve"> acties met derden, subsidies van overheden en de bijdrage van derden in de verzendkosten van de babystartpakketten. Het totaal be</w:t>
      </w:r>
      <w:r w:rsidR="00A56EF4">
        <w:t>drag aan overige baten over 2016</w:t>
      </w:r>
      <w:r>
        <w:t xml:space="preserve"> bedraagt € </w:t>
      </w:r>
      <w:r w:rsidR="00A56EF4">
        <w:t>53.071</w:t>
      </w:r>
      <w:r>
        <w:t xml:space="preserve">. Dit is € </w:t>
      </w:r>
      <w:r w:rsidR="00A56EF4">
        <w:t>22.879 of 30</w:t>
      </w:r>
      <w:r>
        <w:t xml:space="preserve">% </w:t>
      </w:r>
      <w:r w:rsidR="00A56EF4">
        <w:t xml:space="preserve">lager </w:t>
      </w:r>
      <w:r>
        <w:t xml:space="preserve">dan begroot. Oorzaak hiervan is dat in de begroting </w:t>
      </w:r>
      <w:r w:rsidR="007D6EEB">
        <w:t xml:space="preserve">werd uitgegaan van een totale opbrengst aan subsidies van € 65.000. In de praktijk werd alleen de subsidiebijdrage ontvangen van </w:t>
      </w:r>
      <w:proofErr w:type="spellStart"/>
      <w:r w:rsidR="007D6EEB">
        <w:t>Kansfonds</w:t>
      </w:r>
      <w:proofErr w:type="spellEnd"/>
      <w:r w:rsidR="007D6EEB">
        <w:t xml:space="preserve"> van € 40.000. De overige € 25.000 had </w:t>
      </w:r>
      <w:r w:rsidR="007D6EEB">
        <w:lastRenderedPageBreak/>
        <w:t xml:space="preserve">moeten komen van andere geldgevers. Omdat dit specialisme in de organisatie ontbreekt, is in december 2016 samenwerking gezocht met PNO Consultants. </w:t>
      </w:r>
    </w:p>
    <w:p w:rsidR="003E3EF6" w:rsidRPr="00F4229B" w:rsidRDefault="00EE40DB" w:rsidP="003E3EF6">
      <w:pPr>
        <w:spacing w:after="0" w:line="290" w:lineRule="atLeast"/>
      </w:pPr>
      <w:r>
        <w:t>De totale bijdrage van derd</w:t>
      </w:r>
      <w:r w:rsidR="00BD790D">
        <w:t>en in de verzendkosten over 2016 bedraagt € 9</w:t>
      </w:r>
      <w:r>
        <w:t>.</w:t>
      </w:r>
      <w:r w:rsidR="00BD790D">
        <w:t>889</w:t>
      </w:r>
      <w:r>
        <w:t xml:space="preserve">, wat neerkomt op ongeveer </w:t>
      </w:r>
      <w:r w:rsidR="00BD790D">
        <w:t>1.420</w:t>
      </w:r>
      <w:r>
        <w:t xml:space="preserve"> betaalde pakketten tegen een tarief van € 6,95 per pakket. De werkelijke verzendkosten over 2</w:t>
      </w:r>
      <w:r w:rsidR="00BD790D">
        <w:t>016</w:t>
      </w:r>
      <w:r>
        <w:t xml:space="preserve"> bedragen €</w:t>
      </w:r>
      <w:r w:rsidR="00BD790D">
        <w:t xml:space="preserve"> 7.100</w:t>
      </w:r>
      <w:r>
        <w:t>, waardoor er een positief resulta</w:t>
      </w:r>
      <w:r w:rsidR="00BD790D">
        <w:t>at op verzending bestaat van € 2.789 (2015: € 1</w:t>
      </w:r>
      <w:r>
        <w:t>.763</w:t>
      </w:r>
      <w:r w:rsidR="00BD790D">
        <w:t>)</w:t>
      </w:r>
      <w:r>
        <w:t>. Het gemiddelde tarief per pakket dat de stichting betaald aan DPD is ongeveer € 4,55. Het begrote bedrag aan eigen bijd</w:t>
      </w:r>
      <w:r w:rsidR="00BD790D">
        <w:t>rage in de verzendkosten was € 6.950</w:t>
      </w:r>
      <w:r>
        <w:t xml:space="preserve">, zijnde </w:t>
      </w:r>
      <w:r w:rsidR="00BD790D">
        <w:t>1.00</w:t>
      </w:r>
      <w:r>
        <w:t>0 pakketten tegen een tarief van € 6,95.</w:t>
      </w:r>
    </w:p>
    <w:p w:rsidR="003E3EF6" w:rsidRDefault="003E3EF6" w:rsidP="003E3EF6">
      <w:pPr>
        <w:spacing w:after="0" w:line="290" w:lineRule="atLeast"/>
        <w:rPr>
          <w:b/>
        </w:rPr>
      </w:pPr>
    </w:p>
    <w:p w:rsidR="003E3EF6" w:rsidRPr="00C77CE3" w:rsidRDefault="00C77CE3" w:rsidP="00C77CE3">
      <w:pPr>
        <w:pStyle w:val="Lijstalinea"/>
        <w:numPr>
          <w:ilvl w:val="0"/>
          <w:numId w:val="15"/>
        </w:numPr>
        <w:spacing w:after="0" w:line="290" w:lineRule="atLeast"/>
        <w:rPr>
          <w:b/>
        </w:rPr>
      </w:pPr>
      <w:r>
        <w:rPr>
          <w:b/>
        </w:rPr>
        <w:t>Besteding aan de doelstelling</w:t>
      </w:r>
    </w:p>
    <w:p w:rsidR="002E1615" w:rsidRDefault="00813540" w:rsidP="003E3EF6">
      <w:pPr>
        <w:spacing w:after="0" w:line="290" w:lineRule="atLeast"/>
      </w:pPr>
      <w:r>
        <w:t xml:space="preserve">De doelstelling van Stichting Babyspullen is om kinderen die in armoede geboren worden een goede start in het leven te geven door middel van het verstrekken van een tweedelig babystartpakket. </w:t>
      </w:r>
      <w:r w:rsidR="00012266">
        <w:t>Pakket 1</w:t>
      </w:r>
      <w:r w:rsidR="00B44C36">
        <w:t xml:space="preserve"> is </w:t>
      </w:r>
      <w:r w:rsidR="00B44C36" w:rsidRPr="001153D3">
        <w:t xml:space="preserve">een </w:t>
      </w:r>
      <w:r w:rsidR="001153D3" w:rsidRPr="001153D3">
        <w:t xml:space="preserve">pakket voor baby’s </w:t>
      </w:r>
      <w:r w:rsidR="001153D3">
        <w:t>tot en met maat 68</w:t>
      </w:r>
      <w:r w:rsidR="00B44C36">
        <w:t xml:space="preserve">, </w:t>
      </w:r>
      <w:r w:rsidR="00012266">
        <w:t>pakket 2 is bedoeld</w:t>
      </w:r>
      <w:r w:rsidR="00B44C36">
        <w:t xml:space="preserve"> voor kinderen tot </w:t>
      </w:r>
      <w:r w:rsidR="001153D3">
        <w:t>en met maat 92</w:t>
      </w:r>
      <w:r w:rsidR="00B44C36">
        <w:t xml:space="preserve">. </w:t>
      </w:r>
      <w:r w:rsidR="002E1615">
        <w:t>Het proces van de Stichting is tevens op basis van dit onderscheid ingericht. De verhouding tussen de twee type pakketten is ongeveer 70%-30%, waarbij het eerste de hoogste afname kent. De stichting geeft geen subsidies of andere geldelijke bijdrage aan derden.</w:t>
      </w:r>
    </w:p>
    <w:p w:rsidR="002E1615" w:rsidRDefault="002E1615" w:rsidP="003E3EF6">
      <w:pPr>
        <w:spacing w:after="0" w:line="290" w:lineRule="atLeast"/>
      </w:pPr>
    </w:p>
    <w:p w:rsidR="00DE6F2F" w:rsidRDefault="002E1615" w:rsidP="003E3EF6">
      <w:pPr>
        <w:spacing w:after="0" w:line="290" w:lineRule="atLeast"/>
      </w:pPr>
      <w:r>
        <w:t xml:space="preserve">De totale besteding aan </w:t>
      </w:r>
      <w:r w:rsidR="00D83CCA">
        <w:t xml:space="preserve">de doelstelling bedroeg € </w:t>
      </w:r>
      <w:r w:rsidR="00DE6F2F">
        <w:t>134.244</w:t>
      </w:r>
      <w:r>
        <w:t xml:space="preserve">, tegen een begrote besteding van </w:t>
      </w:r>
    </w:p>
    <w:p w:rsidR="00D83CCA" w:rsidRDefault="002E1615" w:rsidP="003E3EF6">
      <w:pPr>
        <w:spacing w:after="0" w:line="290" w:lineRule="atLeast"/>
      </w:pPr>
      <w:r>
        <w:t xml:space="preserve">€ </w:t>
      </w:r>
      <w:r w:rsidR="00DE6F2F">
        <w:t>82.280</w:t>
      </w:r>
      <w:r>
        <w:t>. De reden hiervan is dat het aantal verstrekte pakketten hoger was dan verwacht. De doelstelling voor 2</w:t>
      </w:r>
      <w:r w:rsidR="00DE6F2F">
        <w:t>015 was het verstrekken van 1.75</w:t>
      </w:r>
      <w:r>
        <w:t>0 sta</w:t>
      </w:r>
      <w:r w:rsidR="00DE6F2F">
        <w:t>rtpakketten. In werkelijk zijn 2.244</w:t>
      </w:r>
      <w:r>
        <w:t xml:space="preserve"> pakketten uitgegeven, een record voor de stichting. </w:t>
      </w:r>
      <w:r w:rsidR="00D83CCA">
        <w:t xml:space="preserve">Belangrijker is echter het feit dat in de begroting geen rekening is gehouden met de donaties en giften die de stichting in natura ontvangt. Deze bijdrage is onder andere ontvangen om de inhoud van de pakketten aan te vullen, vooral in de vorm van verzorgingsproducten (€ </w:t>
      </w:r>
      <w:r w:rsidR="00DE6F2F">
        <w:t>33.395</w:t>
      </w:r>
      <w:r w:rsidR="00D83CCA">
        <w:t xml:space="preserve">). Dit bedrag is verantwoord als kosten inkoop inhoud pakketten in de staat van baten en lasten, en wordt in de lastenverdeling voor 100% gealloceerd aan de besteding aan de doelstelling. </w:t>
      </w:r>
    </w:p>
    <w:p w:rsidR="00D83CCA" w:rsidRDefault="00D83CCA" w:rsidP="003E3EF6">
      <w:pPr>
        <w:spacing w:after="0" w:line="290" w:lineRule="atLeast"/>
      </w:pPr>
    </w:p>
    <w:p w:rsidR="00D83CCA" w:rsidRDefault="002E1615" w:rsidP="003E3EF6">
      <w:pPr>
        <w:spacing w:after="0" w:line="290" w:lineRule="atLeast"/>
      </w:pPr>
      <w:r>
        <w:t xml:space="preserve">De besteding per </w:t>
      </w:r>
      <w:r w:rsidR="002229EC">
        <w:t>verstrekt pakket bedroeg € 59,82</w:t>
      </w:r>
      <w:r>
        <w:t>. De begrote b</w:t>
      </w:r>
      <w:r w:rsidR="00D83CCA">
        <w:t>estedingen per pakket bedroegen</w:t>
      </w:r>
    </w:p>
    <w:p w:rsidR="00D83CCA" w:rsidRDefault="002229EC" w:rsidP="003E3EF6">
      <w:pPr>
        <w:spacing w:after="0" w:line="290" w:lineRule="atLeast"/>
      </w:pPr>
      <w:r>
        <w:t>€ 47</w:t>
      </w:r>
      <w:r w:rsidR="002E1615">
        <w:t>,</w:t>
      </w:r>
      <w:r>
        <w:t>02</w:t>
      </w:r>
      <w:r w:rsidR="002E1615">
        <w:t>.</w:t>
      </w:r>
      <w:r w:rsidR="00F3011E">
        <w:t xml:space="preserve"> De reden van deze </w:t>
      </w:r>
      <w:r w:rsidR="00D83CCA">
        <w:t>hogere kosten per pakket is wederom dat er in de begroting geen rekening is gehouden met de goederen en producten die de stichting in nat</w:t>
      </w:r>
      <w:r>
        <w:t xml:space="preserve">ura heeft ontvangen van derden. Daarnaast zijn in 2016 eenmalig forse uitgaven gedaan voor de verbouw en inrichting van het nieuwe distributiecentrum (€ 28.515) die niet begroot waren. Deze uitgaven zijn </w:t>
      </w:r>
      <w:r w:rsidR="00662FD9">
        <w:t xml:space="preserve">voor een bedrag van ongeveer € 23.000 </w:t>
      </w:r>
      <w:r>
        <w:t>gedekt door specifieke giften</w:t>
      </w:r>
      <w:r w:rsidR="00662FD9">
        <w:t>, waardoor de netto-uitgaven aan het nieuwe distributiecentrum, buiten de huur en servicekosten, ongeveer € 5.515 bedragen. Deze kosten worden voor 95% toegerekend aan de bestedingen aan de doelstelling. De netto-besteding per verstrekt pakket aan het nieuwe distributiecentrum zonder rekening te houden met huur en servicekosten bedraagt € 2,33. Indien wel rekening wordt gehouden met huur en servicekosten bedraagt de besteding per verstrekt pakket € 9,35.</w:t>
      </w:r>
    </w:p>
    <w:p w:rsidR="00D83CCA" w:rsidRDefault="00D83CCA" w:rsidP="003E3EF6">
      <w:pPr>
        <w:spacing w:after="0" w:line="290" w:lineRule="atLeast"/>
      </w:pPr>
    </w:p>
    <w:p w:rsidR="002E1615" w:rsidRDefault="00F3011E" w:rsidP="003E3EF6">
      <w:pPr>
        <w:spacing w:after="0" w:line="290" w:lineRule="atLeast"/>
      </w:pPr>
      <w:r>
        <w:t xml:space="preserve">Per werkelijk verstrekt pakket </w:t>
      </w:r>
      <w:r w:rsidR="00D83CCA">
        <w:t xml:space="preserve">is </w:t>
      </w:r>
      <w:r>
        <w:t xml:space="preserve">voor een bedrag van € </w:t>
      </w:r>
      <w:r w:rsidR="00D83CCA">
        <w:t>24,</w:t>
      </w:r>
      <w:r w:rsidR="002B3A6C">
        <w:t>62 (2015: € 24,20)</w:t>
      </w:r>
      <w:r>
        <w:t xml:space="preserve"> aan schaarse goederen gekocht </w:t>
      </w:r>
      <w:r w:rsidR="00D83CCA">
        <w:t>/ geschonken</w:t>
      </w:r>
      <w:r>
        <w:t>, tegen een begrote inkoop van scha</w:t>
      </w:r>
      <w:r w:rsidR="002B3A6C">
        <w:t>arse goederen per pakket van € 8,75</w:t>
      </w:r>
      <w:r>
        <w:t>.</w:t>
      </w:r>
    </w:p>
    <w:p w:rsidR="00E50935" w:rsidRDefault="00E50935" w:rsidP="003E3EF6">
      <w:pPr>
        <w:spacing w:after="0" w:line="290" w:lineRule="atLeast"/>
      </w:pPr>
    </w:p>
    <w:p w:rsidR="00E50935" w:rsidRDefault="00E50935" w:rsidP="003E3EF6">
      <w:pPr>
        <w:spacing w:after="0" w:line="290" w:lineRule="atLeast"/>
      </w:pPr>
      <w:r>
        <w:t>De totale bestedingen aan de doelstelling als percentage</w:t>
      </w:r>
      <w:r w:rsidR="009E014E">
        <w:t xml:space="preserve"> van de totale lasten bedroeg 84,77% (2016</w:t>
      </w:r>
      <w:r>
        <w:t xml:space="preserve">: </w:t>
      </w:r>
      <w:r w:rsidR="009E014E">
        <w:t>94,80</w:t>
      </w:r>
      <w:r>
        <w:t>%), teg</w:t>
      </w:r>
      <w:r w:rsidR="009E014E">
        <w:t>en een begroot percentage van 74</w:t>
      </w:r>
      <w:r>
        <w:t>,</w:t>
      </w:r>
      <w:r w:rsidR="009E014E">
        <w:t>47</w:t>
      </w:r>
      <w:r>
        <w:t xml:space="preserve">%. Dit houdt in dat de stichting </w:t>
      </w:r>
      <w:r w:rsidR="00134E94">
        <w:t>efficiënter</w:t>
      </w:r>
      <w:r>
        <w:t xml:space="preserve"> is met bestedingen aan de activiteiten waarvoor ze staat, en de kosten van fondsenwerving en beheer een lager deel uitmaken van de totale bestedingen. </w:t>
      </w:r>
    </w:p>
    <w:p w:rsidR="00E50935" w:rsidRDefault="00E50935" w:rsidP="003E3EF6">
      <w:pPr>
        <w:spacing w:after="0" w:line="290" w:lineRule="atLeast"/>
      </w:pPr>
    </w:p>
    <w:p w:rsidR="009D7D36" w:rsidRPr="009E014E" w:rsidRDefault="00E50935" w:rsidP="009E014E">
      <w:pPr>
        <w:spacing w:after="0" w:line="290" w:lineRule="atLeast"/>
      </w:pPr>
      <w:r>
        <w:lastRenderedPageBreak/>
        <w:t xml:space="preserve">De totale bestedingen aan de doelstelling als percentage van </w:t>
      </w:r>
      <w:r w:rsidR="00D83CCA">
        <w:t xml:space="preserve">de totale opbrengsten bedroeg </w:t>
      </w:r>
      <w:r w:rsidR="009E014E">
        <w:t>75,95% (2015</w:t>
      </w:r>
      <w:r>
        <w:t xml:space="preserve">: </w:t>
      </w:r>
      <w:r w:rsidR="009E014E">
        <w:t>78,1</w:t>
      </w:r>
      <w:r>
        <w:t xml:space="preserve">9%), tegen een begroot percentage van </w:t>
      </w:r>
      <w:r w:rsidR="009E014E">
        <w:t>73,91</w:t>
      </w:r>
      <w:r>
        <w:t xml:space="preserve">%. Dit houdt in dat de stichting </w:t>
      </w:r>
      <w:r w:rsidR="009E014E">
        <w:t xml:space="preserve">meer </w:t>
      </w:r>
      <w:r>
        <w:t xml:space="preserve">effectief is geweest met het uitgeven van de door haar ontvangen giften en donaties. Reden hiervan is dat </w:t>
      </w:r>
      <w:r w:rsidR="009E014E">
        <w:t xml:space="preserve">belangrijke investeringen zijn gedaan in de professionalisering van de stichting, die voor een belangrijk deel direct ten bate komen van de primaire doelstelling. </w:t>
      </w:r>
      <w:r>
        <w:t>Een belangrij</w:t>
      </w:r>
      <w:r w:rsidR="009E014E">
        <w:t>k deel van de niet in 2016</w:t>
      </w:r>
      <w:r>
        <w:t xml:space="preserve"> bestede baten is door het bestuur in een bestemmingsreserve geoormerkt ter dekking van de h</w:t>
      </w:r>
      <w:r w:rsidR="009E014E">
        <w:t>ogere huisvestingslasten in 2017 en 2018</w:t>
      </w:r>
      <w:r>
        <w:t>.</w:t>
      </w:r>
      <w:r w:rsidR="009E014E">
        <w:br/>
      </w:r>
    </w:p>
    <w:p w:rsidR="003E3EF6" w:rsidRPr="00C77CE3" w:rsidRDefault="00C77CE3" w:rsidP="00C77CE3">
      <w:pPr>
        <w:pStyle w:val="Lijstalinea"/>
        <w:numPr>
          <w:ilvl w:val="0"/>
          <w:numId w:val="15"/>
        </w:numPr>
        <w:spacing w:after="0" w:line="290" w:lineRule="atLeast"/>
        <w:rPr>
          <w:b/>
        </w:rPr>
      </w:pPr>
      <w:r>
        <w:rPr>
          <w:b/>
        </w:rPr>
        <w:t>Kosten fondsenwervende organisatie</w:t>
      </w:r>
    </w:p>
    <w:p w:rsidR="003E3EF6" w:rsidRDefault="000A38E8" w:rsidP="003E3EF6">
      <w:pPr>
        <w:spacing w:after="0" w:line="290" w:lineRule="atLeast"/>
      </w:pPr>
      <w:r>
        <w:t>De kosten van de fondsenwervende organisatie betreffen alle kosten van activiteiten die ten doel hebben mensen te bewegen geld te geven voor één of meer doelstellingen. Hieronder zijn begrepen kosten voor propaganda, publiciteit en public relations.</w:t>
      </w:r>
      <w:r w:rsidR="00FC374E">
        <w:t xml:space="preserve"> In bijlage C is een overzicht gegeven welke functionele kostencomponenten dit betreft, en voor welk deel dit dan is.</w:t>
      </w:r>
    </w:p>
    <w:p w:rsidR="000A38E8" w:rsidRDefault="000A38E8" w:rsidP="003E3EF6">
      <w:pPr>
        <w:spacing w:after="0" w:line="290" w:lineRule="atLeast"/>
      </w:pPr>
    </w:p>
    <w:p w:rsidR="000A38E8" w:rsidRDefault="000A38E8" w:rsidP="003E3EF6">
      <w:pPr>
        <w:spacing w:after="0" w:line="290" w:lineRule="atLeast"/>
      </w:pPr>
      <w:r>
        <w:t xml:space="preserve">De totale kosten van de fondsenwervende organisatie bedragen € </w:t>
      </w:r>
      <w:r w:rsidR="001D078B">
        <w:t>18.812</w:t>
      </w:r>
      <w:r>
        <w:t xml:space="preserve">, tegen een begroting van </w:t>
      </w:r>
    </w:p>
    <w:p w:rsidR="000A38E8" w:rsidRDefault="000A38E8" w:rsidP="003E3EF6">
      <w:pPr>
        <w:spacing w:after="0" w:line="290" w:lineRule="atLeast"/>
      </w:pPr>
      <w:r>
        <w:t xml:space="preserve">€ </w:t>
      </w:r>
      <w:r w:rsidR="001D078B">
        <w:t>23</w:t>
      </w:r>
      <w:r>
        <w:t>.</w:t>
      </w:r>
      <w:r w:rsidR="001D078B">
        <w:t>017</w:t>
      </w:r>
      <w:r>
        <w:t xml:space="preserve">. Hierdoor zijn de werkelijke kosten € </w:t>
      </w:r>
      <w:r w:rsidR="001D078B">
        <w:t>4.204</w:t>
      </w:r>
      <w:r>
        <w:t xml:space="preserve"> (</w:t>
      </w:r>
      <w:r w:rsidR="001D078B">
        <w:t>18,27</w:t>
      </w:r>
      <w:r>
        <w:t xml:space="preserve">%) lager dan verwacht. Reden hiervan is dat er </w:t>
      </w:r>
      <w:r w:rsidR="001D078B">
        <w:t>minder gerichte campagnes</w:t>
      </w:r>
      <w:r>
        <w:t xml:space="preserve"> </w:t>
      </w:r>
      <w:r w:rsidR="001D078B">
        <w:t>hebben plaatsgevonden dan verwacht. Wel is het marketingcommunicatieplan gereed gekomen, maar wordt de uitvoering hiervan mogelijk gemaakt door vrijwilligers.</w:t>
      </w:r>
    </w:p>
    <w:p w:rsidR="000A38E8" w:rsidRDefault="000A38E8" w:rsidP="003E3EF6">
      <w:pPr>
        <w:spacing w:after="0" w:line="290" w:lineRule="atLeast"/>
      </w:pPr>
    </w:p>
    <w:p w:rsidR="00532210" w:rsidRPr="00F0290A" w:rsidRDefault="000A38E8" w:rsidP="00532210">
      <w:pPr>
        <w:spacing w:after="0" w:line="290" w:lineRule="atLeast"/>
      </w:pPr>
      <w:r>
        <w:t>Het percentage van de kosten fondsenwervende organisatie ten o</w:t>
      </w:r>
      <w:r w:rsidR="001D078B">
        <w:t>pzichte van de totale baten is 10</w:t>
      </w:r>
      <w:r w:rsidR="009D7D36">
        <w:t>,</w:t>
      </w:r>
      <w:r w:rsidR="001D078B">
        <w:t>64%, tegen een begroting van 20</w:t>
      </w:r>
      <w:r w:rsidR="00532210">
        <w:t>,</w:t>
      </w:r>
      <w:r w:rsidR="001D078B">
        <w:t>68%. Over 2015 was dit 2,23</w:t>
      </w:r>
      <w:r w:rsidR="00532210">
        <w:t>%. Het percentage van de kosten eigen fondsenwerving ten opzichte van de bat</w:t>
      </w:r>
      <w:r w:rsidR="001D078B">
        <w:t>en uit eigen fondsenwerving is 15,21</w:t>
      </w:r>
      <w:r w:rsidR="00532210">
        <w:t>%, tegen een begroting</w:t>
      </w:r>
      <w:r w:rsidR="001D078B">
        <w:t xml:space="preserve"> van 65,06%. Over 2015 was dit 2,08</w:t>
      </w:r>
      <w:r w:rsidR="00532210">
        <w:t xml:space="preserve">%. </w:t>
      </w:r>
      <w:r w:rsidR="00D15473">
        <w:t>Dit houdt in dat de opbrengsten van de stichting zijn verdiend met minder investeringen dan verwacht, en dan vorig jaar het geval was.</w:t>
      </w:r>
      <w:r w:rsidR="003337E7">
        <w:t xml:space="preserve"> Aangetekend wordt dat in de </w:t>
      </w:r>
      <w:r w:rsidR="001D078B">
        <w:t>begroting</w:t>
      </w:r>
      <w:r w:rsidR="003337E7">
        <w:t xml:space="preserve"> </w:t>
      </w:r>
      <w:r w:rsidR="001D078B">
        <w:t xml:space="preserve">geen </w:t>
      </w:r>
      <w:r w:rsidR="003337E7">
        <w:t xml:space="preserve">donaties en giften </w:t>
      </w:r>
      <w:r w:rsidR="001D078B">
        <w:t xml:space="preserve">zijn meegenomen </w:t>
      </w:r>
      <w:r w:rsidR="003337E7">
        <w:t>die in natura zijn ontvangen.</w:t>
      </w:r>
    </w:p>
    <w:p w:rsidR="003E3EF6" w:rsidRDefault="003E3EF6" w:rsidP="003E3EF6">
      <w:pPr>
        <w:spacing w:after="0" w:line="290" w:lineRule="atLeast"/>
      </w:pPr>
    </w:p>
    <w:p w:rsidR="003E3EF6" w:rsidRPr="00C77CE3" w:rsidRDefault="00C77CE3" w:rsidP="00C77CE3">
      <w:pPr>
        <w:pStyle w:val="Lijstalinea"/>
        <w:numPr>
          <w:ilvl w:val="0"/>
          <w:numId w:val="15"/>
        </w:numPr>
        <w:spacing w:after="0" w:line="290" w:lineRule="atLeast"/>
        <w:rPr>
          <w:b/>
        </w:rPr>
      </w:pPr>
      <w:r>
        <w:rPr>
          <w:b/>
        </w:rPr>
        <w:t>Algemene kosten beheer</w:t>
      </w:r>
      <w:r w:rsidR="00FC374E">
        <w:rPr>
          <w:b/>
        </w:rPr>
        <w:t xml:space="preserve"> en administratie</w:t>
      </w:r>
    </w:p>
    <w:p w:rsidR="00ED2687" w:rsidRDefault="00FC374E" w:rsidP="00FC374E">
      <w:pPr>
        <w:spacing w:after="0" w:line="290" w:lineRule="atLeast"/>
      </w:pPr>
      <w:r>
        <w:t>Algemene kosten van beheer en administratie zijn die kosten die de organisatie maakt in het kader van de (interne) beheersing en administratievoering, en die niet worden toegerekend aan de doelstelling of de werving van baten. In bijlage C is een overzicht gegeven welke functionele kostencomponenten dit betreft, en voor welk deel dit dan is.</w:t>
      </w:r>
    </w:p>
    <w:p w:rsidR="00FC374E" w:rsidRDefault="00FC374E" w:rsidP="00FC374E">
      <w:pPr>
        <w:spacing w:after="0" w:line="290" w:lineRule="atLeast"/>
      </w:pPr>
    </w:p>
    <w:p w:rsidR="00587167" w:rsidRDefault="00587167" w:rsidP="00587167">
      <w:pPr>
        <w:spacing w:after="0" w:line="290" w:lineRule="atLeast"/>
      </w:pPr>
      <w:r>
        <w:t>De totale algemene kosten beheer</w:t>
      </w:r>
      <w:r w:rsidR="00D83CCA">
        <w:t xml:space="preserve"> e</w:t>
      </w:r>
      <w:r w:rsidR="00A37300">
        <w:t>n administratie bedragen € 5.315</w:t>
      </w:r>
      <w:r>
        <w:t xml:space="preserve">, tegen een begroting van </w:t>
      </w:r>
    </w:p>
    <w:p w:rsidR="00F750E3" w:rsidRDefault="00587167" w:rsidP="00587167">
      <w:pPr>
        <w:spacing w:after="0" w:line="290" w:lineRule="atLeast"/>
      </w:pPr>
      <w:r>
        <w:t xml:space="preserve">€ </w:t>
      </w:r>
      <w:r w:rsidR="00A37300">
        <w:t>5.185</w:t>
      </w:r>
      <w:r>
        <w:t>. Hierdoor</w:t>
      </w:r>
      <w:r w:rsidR="00D83CCA">
        <w:t xml:space="preserve"> zijn de werkelijke kosten € </w:t>
      </w:r>
      <w:r w:rsidR="00A37300">
        <w:t>129</w:t>
      </w:r>
      <w:r w:rsidR="00D83CCA">
        <w:t xml:space="preserve"> (</w:t>
      </w:r>
      <w:r w:rsidR="00A37300">
        <w:t>2,50</w:t>
      </w:r>
      <w:r>
        <w:t xml:space="preserve">%) </w:t>
      </w:r>
      <w:r w:rsidR="00D83CCA">
        <w:t xml:space="preserve">hoger </w:t>
      </w:r>
      <w:r>
        <w:t>dan verwacht.</w:t>
      </w:r>
      <w:r w:rsidR="00A37300">
        <w:t xml:space="preserve"> Dit is veroorzaakt door de initiële aanschaf van </w:t>
      </w:r>
      <w:r w:rsidR="00C04C81">
        <w:t xml:space="preserve">internet/telefonie en </w:t>
      </w:r>
      <w:r w:rsidR="00A37300">
        <w:t>kantoorartikelen bij de inrichting van het nieuwe distributiecentrum.</w:t>
      </w:r>
    </w:p>
    <w:p w:rsidR="00F750E3" w:rsidRDefault="00F750E3" w:rsidP="00587167">
      <w:pPr>
        <w:spacing w:after="0" w:line="290" w:lineRule="atLeast"/>
      </w:pPr>
    </w:p>
    <w:p w:rsidR="00FC374E" w:rsidRPr="00FC374E" w:rsidRDefault="00587167" w:rsidP="00587167">
      <w:pPr>
        <w:spacing w:after="0" w:line="290" w:lineRule="atLeast"/>
      </w:pPr>
      <w:r>
        <w:t xml:space="preserve">Het percentage van de </w:t>
      </w:r>
      <w:r w:rsidR="00534B6E">
        <w:t xml:space="preserve">algemene </w:t>
      </w:r>
      <w:r>
        <w:t xml:space="preserve">kosten </w:t>
      </w:r>
      <w:r w:rsidR="00534B6E">
        <w:t xml:space="preserve">beheer en administratie </w:t>
      </w:r>
      <w:r>
        <w:t xml:space="preserve">ten opzichte van de totale baten is </w:t>
      </w:r>
      <w:r w:rsidR="001916B0">
        <w:t>3,00</w:t>
      </w:r>
      <w:r>
        <w:t xml:space="preserve">%, tegen een begroting van </w:t>
      </w:r>
      <w:r w:rsidR="001916B0">
        <w:t>4,66%. Over 2015</w:t>
      </w:r>
      <w:r>
        <w:t xml:space="preserve"> was dit </w:t>
      </w:r>
      <w:r w:rsidR="001916B0">
        <w:t>2,06</w:t>
      </w:r>
      <w:r>
        <w:t xml:space="preserve">%. Het percentage van de </w:t>
      </w:r>
      <w:r w:rsidR="00126FB7">
        <w:t xml:space="preserve">algemene kosten beheer en administratie </w:t>
      </w:r>
      <w:r>
        <w:t xml:space="preserve">ten opzichte van de </w:t>
      </w:r>
      <w:r w:rsidR="001916B0">
        <w:t>totale lasten is 3</w:t>
      </w:r>
      <w:r>
        <w:t>,</w:t>
      </w:r>
      <w:r w:rsidR="001916B0">
        <w:t>35</w:t>
      </w:r>
      <w:r w:rsidR="00126FB7">
        <w:t>%, tegen een begroting van 4</w:t>
      </w:r>
      <w:r>
        <w:t>,</w:t>
      </w:r>
      <w:r w:rsidR="001916B0">
        <w:t>69%. Over 2015</w:t>
      </w:r>
      <w:r>
        <w:t xml:space="preserve"> was dit </w:t>
      </w:r>
      <w:r w:rsidR="001916B0">
        <w:t>2,49</w:t>
      </w:r>
      <w:r>
        <w:t xml:space="preserve">%. Dit houdt in dat de opbrengsten van de stichting </w:t>
      </w:r>
      <w:r w:rsidR="00355AE2">
        <w:t>in werkelijkheid effectiever worden besteed dan verwacht.</w:t>
      </w:r>
    </w:p>
    <w:p w:rsidR="00C77CE3" w:rsidRPr="000411A6" w:rsidRDefault="00C77CE3" w:rsidP="003E3EF6">
      <w:pPr>
        <w:spacing w:after="0" w:line="290" w:lineRule="atLeast"/>
        <w:jc w:val="both"/>
      </w:pPr>
    </w:p>
    <w:p w:rsidR="00C17721" w:rsidRDefault="00C17721"/>
    <w:p w:rsidR="004D2341" w:rsidRDefault="004D2341">
      <w:pPr>
        <w:rPr>
          <w:rFonts w:eastAsiaTheme="majorEastAsia" w:cstheme="majorBidi"/>
          <w:b/>
          <w:bCs/>
          <w:color w:val="4F81BD" w:themeColor="accent1"/>
          <w:sz w:val="26"/>
          <w:szCs w:val="26"/>
        </w:rPr>
      </w:pPr>
      <w:bookmarkStart w:id="28" w:name="_Toc439334963"/>
      <w:r>
        <w:br w:type="page"/>
      </w:r>
    </w:p>
    <w:p w:rsidR="000411A6" w:rsidRPr="00AF521E" w:rsidRDefault="00951F82" w:rsidP="00AF521E">
      <w:pPr>
        <w:pStyle w:val="Kop2"/>
        <w:numPr>
          <w:ilvl w:val="1"/>
          <w:numId w:val="19"/>
        </w:numPr>
        <w:spacing w:before="0" w:line="290" w:lineRule="atLeast"/>
      </w:pPr>
      <w:bookmarkStart w:id="29" w:name="_Toc477767526"/>
      <w:r>
        <w:lastRenderedPageBreak/>
        <w:t>Niet uit de balans blijkende verplichtingen</w:t>
      </w:r>
      <w:bookmarkEnd w:id="29"/>
    </w:p>
    <w:p w:rsidR="000411A6" w:rsidRPr="000411A6" w:rsidRDefault="000411A6" w:rsidP="000411A6">
      <w:pPr>
        <w:spacing w:after="0" w:line="290" w:lineRule="atLeast"/>
      </w:pPr>
    </w:p>
    <w:p w:rsidR="00951F82" w:rsidRDefault="00951F82" w:rsidP="000411A6">
      <w:pPr>
        <w:spacing w:after="0" w:line="290" w:lineRule="atLeast"/>
      </w:pPr>
      <w:r>
        <w:t xml:space="preserve">De stichting heeft een </w:t>
      </w:r>
      <w:r w:rsidR="002B0ACE">
        <w:t>huurovereenkomst gesloten met S</w:t>
      </w:r>
      <w:r w:rsidR="00EE67DD">
        <w:t>egesta</w:t>
      </w:r>
      <w:r w:rsidR="002B0ACE">
        <w:t xml:space="preserve"> B.V. voor de huur van een distributiecentrum aan het Nijverheidsplein 2F in Heerhugowaard. Deze huurovereenkomst heeft een minimaal duur van 24 maanden, startende op 1 februari 2016. </w:t>
      </w:r>
      <w:r>
        <w:t xml:space="preserve">Het resterend aantal huurtermijnen per 31 december 2016 is 13. </w:t>
      </w:r>
      <w:r w:rsidR="002B0ACE">
        <w:t xml:space="preserve">De totale huurlasten </w:t>
      </w:r>
      <w:r>
        <w:t xml:space="preserve">inclusief servicekosten en BTW </w:t>
      </w:r>
      <w:r w:rsidR="002B0ACE">
        <w:t>per maand bedragen € 1.</w:t>
      </w:r>
      <w:r>
        <w:t>512</w:t>
      </w:r>
      <w:r w:rsidR="002B0ACE">
        <w:t xml:space="preserve">. Derhalve is de totale verplichting gedurende de </w:t>
      </w:r>
      <w:r>
        <w:t xml:space="preserve">resterende </w:t>
      </w:r>
      <w:r w:rsidR="002B0ACE">
        <w:t xml:space="preserve">huurperiode </w:t>
      </w:r>
    </w:p>
    <w:p w:rsidR="000411A6" w:rsidRPr="00222510" w:rsidRDefault="002B0ACE" w:rsidP="000411A6">
      <w:pPr>
        <w:spacing w:after="0" w:line="290" w:lineRule="atLeast"/>
      </w:pPr>
      <w:r>
        <w:t xml:space="preserve">€ </w:t>
      </w:r>
      <w:r w:rsidR="00951F82">
        <w:t>19.656</w:t>
      </w:r>
      <w:r>
        <w:t>. De huurovereenkomst kent een opzegtermijn van zes maanden.</w:t>
      </w:r>
    </w:p>
    <w:p w:rsidR="00951F82" w:rsidRDefault="00951F82"/>
    <w:p w:rsidR="000411A6" w:rsidRDefault="000411A6">
      <w:pPr>
        <w:rPr>
          <w:rFonts w:eastAsiaTheme="majorEastAsia" w:cstheme="majorBidi"/>
          <w:b/>
          <w:bCs/>
          <w:color w:val="4F81BD" w:themeColor="accent1"/>
          <w:sz w:val="26"/>
          <w:szCs w:val="26"/>
        </w:rPr>
      </w:pPr>
      <w:r>
        <w:br w:type="page"/>
      </w:r>
    </w:p>
    <w:p w:rsidR="00C17721" w:rsidRPr="00AF521E" w:rsidRDefault="00C17721" w:rsidP="00AF521E">
      <w:pPr>
        <w:pStyle w:val="Kop2"/>
        <w:numPr>
          <w:ilvl w:val="1"/>
          <w:numId w:val="19"/>
        </w:numPr>
        <w:spacing w:before="0" w:line="290" w:lineRule="atLeast"/>
      </w:pPr>
      <w:bookmarkStart w:id="30" w:name="_Toc477767527"/>
      <w:r w:rsidRPr="00AF521E">
        <w:lastRenderedPageBreak/>
        <w:t>Begroting exploitatie 201</w:t>
      </w:r>
      <w:bookmarkEnd w:id="28"/>
      <w:r w:rsidR="008355D3">
        <w:t>7</w:t>
      </w:r>
      <w:bookmarkEnd w:id="30"/>
    </w:p>
    <w:p w:rsidR="00222510" w:rsidRPr="00222510" w:rsidRDefault="00222510" w:rsidP="00222510"/>
    <w:tbl>
      <w:tblPr>
        <w:tblW w:w="8803" w:type="dxa"/>
        <w:tblLayout w:type="fixed"/>
        <w:tblCellMar>
          <w:left w:w="14" w:type="dxa"/>
          <w:right w:w="14" w:type="dxa"/>
        </w:tblCellMar>
        <w:tblLook w:val="0000" w:firstRow="0" w:lastRow="0" w:firstColumn="0" w:lastColumn="0" w:noHBand="0" w:noVBand="0"/>
      </w:tblPr>
      <w:tblGrid>
        <w:gridCol w:w="3842"/>
        <w:gridCol w:w="1417"/>
        <w:gridCol w:w="1276"/>
        <w:gridCol w:w="1134"/>
        <w:gridCol w:w="1134"/>
      </w:tblGrid>
      <w:tr w:rsidR="00E70CA1" w:rsidRPr="00D1704D" w:rsidTr="00E70CA1">
        <w:trPr>
          <w:cantSplit/>
        </w:trPr>
        <w:tc>
          <w:tcPr>
            <w:tcW w:w="3842" w:type="dxa"/>
          </w:tcPr>
          <w:p w:rsidR="00E70CA1" w:rsidRPr="00D1704D" w:rsidRDefault="00E70CA1" w:rsidP="00C17721">
            <w:pPr>
              <w:spacing w:after="0" w:line="290" w:lineRule="atLeast"/>
              <w:rPr>
                <w:b/>
              </w:rPr>
            </w:pPr>
            <w:r w:rsidRPr="009169AA">
              <w:t>Bedragen in Euro</w:t>
            </w:r>
          </w:p>
        </w:tc>
        <w:tc>
          <w:tcPr>
            <w:tcW w:w="1417" w:type="dxa"/>
          </w:tcPr>
          <w:p w:rsidR="00E70CA1" w:rsidRPr="009169AA" w:rsidRDefault="00E70CA1" w:rsidP="00C17721">
            <w:pPr>
              <w:spacing w:after="0" w:line="290" w:lineRule="atLeast"/>
              <w:ind w:right="79"/>
              <w:jc w:val="right"/>
              <w:rPr>
                <w:b/>
              </w:rPr>
            </w:pPr>
            <w:r w:rsidRPr="009169AA">
              <w:rPr>
                <w:b/>
              </w:rPr>
              <w:t>Realisatie</w:t>
            </w:r>
          </w:p>
        </w:tc>
        <w:tc>
          <w:tcPr>
            <w:tcW w:w="1276" w:type="dxa"/>
          </w:tcPr>
          <w:p w:rsidR="00E70CA1" w:rsidRPr="009169AA" w:rsidRDefault="00E70CA1" w:rsidP="00C17721">
            <w:pPr>
              <w:spacing w:after="0" w:line="290" w:lineRule="atLeast"/>
              <w:ind w:right="79"/>
              <w:jc w:val="right"/>
              <w:rPr>
                <w:b/>
              </w:rPr>
            </w:pPr>
            <w:r w:rsidRPr="009169AA">
              <w:rPr>
                <w:b/>
              </w:rPr>
              <w:t>Realisatie</w:t>
            </w:r>
          </w:p>
        </w:tc>
        <w:tc>
          <w:tcPr>
            <w:tcW w:w="1134" w:type="dxa"/>
          </w:tcPr>
          <w:p w:rsidR="00E70CA1" w:rsidRPr="009169AA" w:rsidRDefault="00E70CA1" w:rsidP="00C17721">
            <w:pPr>
              <w:spacing w:after="0" w:line="290" w:lineRule="atLeast"/>
              <w:ind w:right="79"/>
              <w:jc w:val="right"/>
              <w:rPr>
                <w:b/>
              </w:rPr>
            </w:pPr>
            <w:r>
              <w:rPr>
                <w:b/>
              </w:rPr>
              <w:t>Realisatie</w:t>
            </w:r>
          </w:p>
        </w:tc>
        <w:tc>
          <w:tcPr>
            <w:tcW w:w="1134" w:type="dxa"/>
          </w:tcPr>
          <w:p w:rsidR="00E70CA1" w:rsidRPr="009169AA" w:rsidRDefault="00E70CA1" w:rsidP="008A66EB">
            <w:pPr>
              <w:spacing w:after="0" w:line="290" w:lineRule="atLeast"/>
              <w:ind w:right="79"/>
              <w:jc w:val="right"/>
              <w:rPr>
                <w:b/>
              </w:rPr>
            </w:pPr>
            <w:r w:rsidRPr="009169AA">
              <w:rPr>
                <w:b/>
              </w:rPr>
              <w:t>Begroting</w:t>
            </w:r>
          </w:p>
        </w:tc>
      </w:tr>
      <w:tr w:rsidR="00E70CA1" w:rsidRPr="00D1704D" w:rsidTr="00E70CA1">
        <w:trPr>
          <w:cantSplit/>
        </w:trPr>
        <w:tc>
          <w:tcPr>
            <w:tcW w:w="3842" w:type="dxa"/>
          </w:tcPr>
          <w:p w:rsidR="00E70CA1" w:rsidRPr="00D1704D" w:rsidRDefault="00E70CA1" w:rsidP="00C17721">
            <w:pPr>
              <w:spacing w:after="0" w:line="290" w:lineRule="atLeast"/>
              <w:rPr>
                <w:b/>
              </w:rPr>
            </w:pPr>
          </w:p>
        </w:tc>
        <w:tc>
          <w:tcPr>
            <w:tcW w:w="1417" w:type="dxa"/>
          </w:tcPr>
          <w:p w:rsidR="00E70CA1" w:rsidRPr="009169AA" w:rsidRDefault="00E70CA1" w:rsidP="00C17721">
            <w:pPr>
              <w:spacing w:after="0" w:line="290" w:lineRule="atLeast"/>
              <w:ind w:right="79"/>
              <w:jc w:val="right"/>
              <w:rPr>
                <w:b/>
              </w:rPr>
            </w:pPr>
            <w:r>
              <w:rPr>
                <w:b/>
              </w:rPr>
              <w:t>2014</w:t>
            </w:r>
          </w:p>
        </w:tc>
        <w:tc>
          <w:tcPr>
            <w:tcW w:w="1276" w:type="dxa"/>
          </w:tcPr>
          <w:p w:rsidR="00E70CA1" w:rsidRPr="009169AA" w:rsidRDefault="00E70CA1" w:rsidP="00C17721">
            <w:pPr>
              <w:spacing w:after="0" w:line="290" w:lineRule="atLeast"/>
              <w:ind w:right="79"/>
              <w:jc w:val="right"/>
              <w:rPr>
                <w:b/>
              </w:rPr>
            </w:pPr>
            <w:r>
              <w:rPr>
                <w:b/>
              </w:rPr>
              <w:t>2015</w:t>
            </w:r>
          </w:p>
        </w:tc>
        <w:tc>
          <w:tcPr>
            <w:tcW w:w="1134" w:type="dxa"/>
          </w:tcPr>
          <w:p w:rsidR="00E70CA1" w:rsidRPr="009169AA" w:rsidRDefault="00E70CA1" w:rsidP="00C17721">
            <w:pPr>
              <w:spacing w:after="0" w:line="290" w:lineRule="atLeast"/>
              <w:ind w:right="79"/>
              <w:jc w:val="right"/>
              <w:rPr>
                <w:b/>
              </w:rPr>
            </w:pPr>
            <w:r>
              <w:rPr>
                <w:b/>
              </w:rPr>
              <w:t>2016</w:t>
            </w:r>
            <w:r w:rsidRPr="009169AA">
              <w:rPr>
                <w:b/>
              </w:rPr>
              <w:t xml:space="preserve"> </w:t>
            </w:r>
          </w:p>
        </w:tc>
        <w:tc>
          <w:tcPr>
            <w:tcW w:w="1134" w:type="dxa"/>
          </w:tcPr>
          <w:p w:rsidR="00E70CA1" w:rsidRPr="009169AA" w:rsidRDefault="00E70CA1" w:rsidP="008A66EB">
            <w:pPr>
              <w:spacing w:after="0" w:line="290" w:lineRule="atLeast"/>
              <w:ind w:right="79"/>
              <w:jc w:val="right"/>
              <w:rPr>
                <w:b/>
              </w:rPr>
            </w:pPr>
            <w:r>
              <w:rPr>
                <w:b/>
              </w:rPr>
              <w:t>2017</w:t>
            </w:r>
            <w:r w:rsidRPr="009169AA">
              <w:rPr>
                <w:b/>
              </w:rPr>
              <w:t xml:space="preserve"> </w:t>
            </w:r>
          </w:p>
        </w:tc>
      </w:tr>
      <w:tr w:rsidR="00E70CA1" w:rsidRPr="00D1704D" w:rsidTr="00E70CA1">
        <w:trPr>
          <w:cantSplit/>
        </w:trPr>
        <w:tc>
          <w:tcPr>
            <w:tcW w:w="3842" w:type="dxa"/>
          </w:tcPr>
          <w:p w:rsidR="00E70CA1" w:rsidRPr="00D1704D" w:rsidRDefault="00E70CA1" w:rsidP="00C17721">
            <w:pPr>
              <w:spacing w:after="0" w:line="290" w:lineRule="atLeast"/>
              <w:rPr>
                <w:b/>
              </w:rPr>
            </w:pPr>
          </w:p>
        </w:tc>
        <w:tc>
          <w:tcPr>
            <w:tcW w:w="1417" w:type="dxa"/>
          </w:tcPr>
          <w:p w:rsidR="00E70CA1" w:rsidRPr="00222510" w:rsidRDefault="00E70CA1" w:rsidP="00C17721">
            <w:pPr>
              <w:pStyle w:val="TableLine"/>
              <w:spacing w:before="0" w:after="0" w:line="290" w:lineRule="atLeast"/>
              <w:rPr>
                <w:lang w:val="nl-NL"/>
              </w:rPr>
            </w:pPr>
          </w:p>
        </w:tc>
        <w:tc>
          <w:tcPr>
            <w:tcW w:w="1276" w:type="dxa"/>
          </w:tcPr>
          <w:p w:rsidR="00E70CA1" w:rsidRPr="00222510" w:rsidRDefault="00E70CA1" w:rsidP="00C17721">
            <w:pPr>
              <w:pStyle w:val="TableLine"/>
              <w:spacing w:before="0" w:after="0" w:line="290" w:lineRule="atLeast"/>
              <w:rPr>
                <w:lang w:val="nl-NL"/>
              </w:rPr>
            </w:pPr>
          </w:p>
        </w:tc>
        <w:tc>
          <w:tcPr>
            <w:tcW w:w="1134" w:type="dxa"/>
          </w:tcPr>
          <w:p w:rsidR="00E70CA1" w:rsidRPr="00222510" w:rsidRDefault="00E70CA1" w:rsidP="00C17721">
            <w:pPr>
              <w:pStyle w:val="TableLine"/>
              <w:spacing w:before="0" w:after="0" w:line="290" w:lineRule="atLeast"/>
              <w:rPr>
                <w:lang w:val="nl-NL"/>
              </w:rPr>
            </w:pPr>
          </w:p>
        </w:tc>
        <w:tc>
          <w:tcPr>
            <w:tcW w:w="1134" w:type="dxa"/>
          </w:tcPr>
          <w:p w:rsidR="00E70CA1" w:rsidRPr="00222510" w:rsidRDefault="00E70CA1" w:rsidP="00C17721">
            <w:pPr>
              <w:pStyle w:val="TableLine"/>
              <w:spacing w:before="0" w:after="0" w:line="290" w:lineRule="atLeast"/>
              <w:rPr>
                <w:lang w:val="nl-NL"/>
              </w:rPr>
            </w:pPr>
          </w:p>
        </w:tc>
      </w:tr>
      <w:tr w:rsidR="00E70CA1" w:rsidRPr="00D1704D" w:rsidTr="00E70CA1">
        <w:trPr>
          <w:cantSplit/>
        </w:trPr>
        <w:tc>
          <w:tcPr>
            <w:tcW w:w="3842" w:type="dxa"/>
          </w:tcPr>
          <w:p w:rsidR="00E70CA1" w:rsidRPr="00A03CD2" w:rsidRDefault="00E70CA1" w:rsidP="00222510">
            <w:pPr>
              <w:spacing w:after="0" w:line="240" w:lineRule="auto"/>
              <w:rPr>
                <w:i/>
              </w:rPr>
            </w:pPr>
            <w:r>
              <w:rPr>
                <w:i/>
              </w:rPr>
              <w:t>Baten uit eigen fondsenwerving</w:t>
            </w:r>
          </w:p>
        </w:tc>
        <w:tc>
          <w:tcPr>
            <w:tcW w:w="1417" w:type="dxa"/>
          </w:tcPr>
          <w:p w:rsidR="00E70CA1" w:rsidRPr="00D1704D" w:rsidRDefault="00E70CA1" w:rsidP="00222510">
            <w:pPr>
              <w:spacing w:after="0" w:line="290" w:lineRule="atLeast"/>
              <w:ind w:right="79"/>
              <w:jc w:val="right"/>
            </w:pPr>
          </w:p>
        </w:tc>
        <w:tc>
          <w:tcPr>
            <w:tcW w:w="1276" w:type="dxa"/>
          </w:tcPr>
          <w:p w:rsidR="00E70CA1" w:rsidRPr="00D1704D" w:rsidRDefault="00E70CA1" w:rsidP="00222510">
            <w:pPr>
              <w:spacing w:after="0" w:line="290" w:lineRule="atLeast"/>
              <w:ind w:right="79"/>
              <w:jc w:val="right"/>
            </w:pPr>
          </w:p>
        </w:tc>
        <w:tc>
          <w:tcPr>
            <w:tcW w:w="1134" w:type="dxa"/>
          </w:tcPr>
          <w:p w:rsidR="00E70CA1" w:rsidRPr="00D1704D" w:rsidRDefault="00E70CA1" w:rsidP="00222510">
            <w:pPr>
              <w:spacing w:after="0" w:line="290" w:lineRule="atLeast"/>
              <w:ind w:right="79"/>
              <w:jc w:val="right"/>
            </w:pPr>
          </w:p>
        </w:tc>
        <w:tc>
          <w:tcPr>
            <w:tcW w:w="1134" w:type="dxa"/>
          </w:tcPr>
          <w:p w:rsidR="00E70CA1" w:rsidRPr="00D1704D" w:rsidRDefault="00E70CA1" w:rsidP="00222510">
            <w:pPr>
              <w:spacing w:after="0" w:line="290" w:lineRule="atLeast"/>
              <w:ind w:right="79"/>
              <w:jc w:val="right"/>
            </w:pPr>
          </w:p>
        </w:tc>
      </w:tr>
      <w:tr w:rsidR="00E70CA1" w:rsidRPr="00D1704D" w:rsidTr="00E70CA1">
        <w:trPr>
          <w:cantSplit/>
        </w:trPr>
        <w:tc>
          <w:tcPr>
            <w:tcW w:w="3842" w:type="dxa"/>
          </w:tcPr>
          <w:p w:rsidR="00E70CA1" w:rsidRPr="00A03CD2" w:rsidRDefault="00E70CA1" w:rsidP="00222510">
            <w:pPr>
              <w:spacing w:after="0" w:line="240" w:lineRule="auto"/>
            </w:pPr>
            <w:r>
              <w:t>Donaties en giften</w:t>
            </w:r>
          </w:p>
        </w:tc>
        <w:tc>
          <w:tcPr>
            <w:tcW w:w="1417" w:type="dxa"/>
          </w:tcPr>
          <w:p w:rsidR="00E70CA1" w:rsidRPr="00D1704D" w:rsidRDefault="00E70CA1" w:rsidP="00222510">
            <w:pPr>
              <w:spacing w:after="0" w:line="290" w:lineRule="atLeast"/>
              <w:ind w:right="79"/>
              <w:jc w:val="right"/>
            </w:pPr>
            <w:r>
              <w:t>21.004</w:t>
            </w:r>
          </w:p>
        </w:tc>
        <w:tc>
          <w:tcPr>
            <w:tcW w:w="1276" w:type="dxa"/>
          </w:tcPr>
          <w:p w:rsidR="00E70CA1" w:rsidRPr="00D1704D" w:rsidRDefault="00E70CA1" w:rsidP="00222510">
            <w:pPr>
              <w:spacing w:after="0" w:line="290" w:lineRule="atLeast"/>
              <w:ind w:right="79"/>
              <w:jc w:val="right"/>
            </w:pPr>
            <w:r>
              <w:t>66.776</w:t>
            </w:r>
          </w:p>
        </w:tc>
        <w:tc>
          <w:tcPr>
            <w:tcW w:w="1134" w:type="dxa"/>
          </w:tcPr>
          <w:p w:rsidR="00E70CA1" w:rsidRPr="00641FCE" w:rsidRDefault="008801CA" w:rsidP="00222510">
            <w:pPr>
              <w:spacing w:after="0" w:line="290" w:lineRule="atLeast"/>
              <w:ind w:right="79"/>
              <w:jc w:val="right"/>
            </w:pPr>
            <w:r>
              <w:t>113.028</w:t>
            </w:r>
          </w:p>
        </w:tc>
        <w:tc>
          <w:tcPr>
            <w:tcW w:w="1134" w:type="dxa"/>
          </w:tcPr>
          <w:p w:rsidR="00E70CA1" w:rsidRDefault="00F942E5" w:rsidP="00222510">
            <w:pPr>
              <w:spacing w:after="0" w:line="290" w:lineRule="atLeast"/>
              <w:ind w:right="79"/>
              <w:jc w:val="right"/>
            </w:pPr>
            <w:r>
              <w:t>52.500</w:t>
            </w:r>
          </w:p>
        </w:tc>
      </w:tr>
      <w:tr w:rsidR="00E70CA1" w:rsidRPr="00D1704D" w:rsidTr="00E70CA1">
        <w:trPr>
          <w:cantSplit/>
        </w:trPr>
        <w:tc>
          <w:tcPr>
            <w:tcW w:w="3842" w:type="dxa"/>
          </w:tcPr>
          <w:p w:rsidR="00E70CA1" w:rsidRPr="00A03CD2" w:rsidRDefault="00E70CA1" w:rsidP="00222510">
            <w:pPr>
              <w:spacing w:after="0" w:line="240" w:lineRule="auto"/>
            </w:pPr>
            <w:r>
              <w:t>Verkoop goederen</w:t>
            </w:r>
          </w:p>
        </w:tc>
        <w:tc>
          <w:tcPr>
            <w:tcW w:w="1417" w:type="dxa"/>
          </w:tcPr>
          <w:p w:rsidR="00E70CA1" w:rsidRDefault="00E70CA1" w:rsidP="00222510">
            <w:pPr>
              <w:spacing w:after="0" w:line="290" w:lineRule="atLeast"/>
              <w:ind w:right="79"/>
              <w:jc w:val="right"/>
            </w:pPr>
            <w:r>
              <w:t>5.960</w:t>
            </w:r>
          </w:p>
        </w:tc>
        <w:tc>
          <w:tcPr>
            <w:tcW w:w="1276" w:type="dxa"/>
          </w:tcPr>
          <w:p w:rsidR="00E70CA1" w:rsidRDefault="00E70CA1" w:rsidP="00222510">
            <w:pPr>
              <w:spacing w:after="0" w:line="290" w:lineRule="atLeast"/>
              <w:ind w:right="79"/>
              <w:jc w:val="right"/>
            </w:pPr>
            <w:r>
              <w:t>3.979</w:t>
            </w:r>
          </w:p>
        </w:tc>
        <w:tc>
          <w:tcPr>
            <w:tcW w:w="1134" w:type="dxa"/>
          </w:tcPr>
          <w:p w:rsidR="00E70CA1" w:rsidRDefault="008801CA" w:rsidP="00222510">
            <w:pPr>
              <w:spacing w:after="0" w:line="290" w:lineRule="atLeast"/>
              <w:ind w:right="79"/>
              <w:jc w:val="right"/>
            </w:pPr>
            <w:r>
              <w:t>10.656</w:t>
            </w:r>
          </w:p>
        </w:tc>
        <w:tc>
          <w:tcPr>
            <w:tcW w:w="1134" w:type="dxa"/>
          </w:tcPr>
          <w:p w:rsidR="00E70CA1" w:rsidRDefault="00F942E5" w:rsidP="00222510">
            <w:pPr>
              <w:spacing w:after="0" w:line="290" w:lineRule="atLeast"/>
              <w:ind w:right="79"/>
              <w:jc w:val="right"/>
            </w:pPr>
            <w:r>
              <w:t>8.500</w:t>
            </w:r>
          </w:p>
        </w:tc>
      </w:tr>
      <w:tr w:rsidR="00E70CA1" w:rsidRPr="00D1704D" w:rsidTr="00E70CA1">
        <w:trPr>
          <w:cantSplit/>
        </w:trPr>
        <w:tc>
          <w:tcPr>
            <w:tcW w:w="3842" w:type="dxa"/>
          </w:tcPr>
          <w:p w:rsidR="00E70CA1" w:rsidRPr="00A03CD2" w:rsidRDefault="00E70CA1" w:rsidP="00222510">
            <w:pPr>
              <w:spacing w:after="0" w:line="240" w:lineRule="auto"/>
            </w:pPr>
          </w:p>
        </w:tc>
        <w:tc>
          <w:tcPr>
            <w:tcW w:w="1417" w:type="dxa"/>
          </w:tcPr>
          <w:p w:rsidR="00E70CA1" w:rsidRPr="00D1704D" w:rsidRDefault="00E70CA1" w:rsidP="00222510">
            <w:pPr>
              <w:pStyle w:val="TableLine"/>
              <w:spacing w:before="0" w:after="0" w:line="290" w:lineRule="atLeast"/>
              <w:jc w:val="right"/>
              <w:rPr>
                <w:sz w:val="22"/>
                <w:szCs w:val="22"/>
                <w:lang w:val="nl-NL"/>
              </w:rPr>
            </w:pPr>
            <w:r>
              <w:rPr>
                <w:sz w:val="22"/>
                <w:szCs w:val="22"/>
                <w:lang w:val="nl-NL"/>
              </w:rPr>
              <w:t>262626262</w:t>
            </w:r>
          </w:p>
        </w:tc>
        <w:tc>
          <w:tcPr>
            <w:tcW w:w="1276" w:type="dxa"/>
          </w:tcPr>
          <w:p w:rsidR="00E70CA1" w:rsidRPr="00D1704D" w:rsidRDefault="00E70CA1" w:rsidP="00222510">
            <w:pPr>
              <w:pStyle w:val="TableLine"/>
              <w:spacing w:before="0" w:after="0" w:line="290" w:lineRule="atLeast"/>
              <w:jc w:val="right"/>
              <w:rPr>
                <w:sz w:val="22"/>
                <w:szCs w:val="22"/>
                <w:lang w:val="nl-NL"/>
              </w:rPr>
            </w:pPr>
          </w:p>
        </w:tc>
        <w:tc>
          <w:tcPr>
            <w:tcW w:w="1134" w:type="dxa"/>
          </w:tcPr>
          <w:p w:rsidR="00E70CA1" w:rsidRPr="00D1704D" w:rsidRDefault="00E70CA1" w:rsidP="00222510">
            <w:pPr>
              <w:pStyle w:val="TableLine"/>
              <w:spacing w:before="0" w:after="0" w:line="290" w:lineRule="atLeast"/>
              <w:jc w:val="right"/>
              <w:rPr>
                <w:sz w:val="22"/>
                <w:szCs w:val="22"/>
                <w:lang w:val="nl-NL"/>
              </w:rPr>
            </w:pPr>
          </w:p>
        </w:tc>
        <w:tc>
          <w:tcPr>
            <w:tcW w:w="1134" w:type="dxa"/>
          </w:tcPr>
          <w:p w:rsidR="00E70CA1" w:rsidRPr="00D1704D" w:rsidRDefault="00E70CA1" w:rsidP="00222510">
            <w:pPr>
              <w:pStyle w:val="TableLine"/>
              <w:spacing w:before="0" w:after="0" w:line="290" w:lineRule="atLeast"/>
              <w:jc w:val="right"/>
              <w:rPr>
                <w:sz w:val="22"/>
                <w:szCs w:val="22"/>
                <w:lang w:val="nl-NL"/>
              </w:rPr>
            </w:pPr>
          </w:p>
        </w:tc>
      </w:tr>
      <w:tr w:rsidR="00E70CA1" w:rsidRPr="00D1704D" w:rsidTr="00E70CA1">
        <w:trPr>
          <w:cantSplit/>
        </w:trPr>
        <w:tc>
          <w:tcPr>
            <w:tcW w:w="3842" w:type="dxa"/>
          </w:tcPr>
          <w:p w:rsidR="00E70CA1" w:rsidRDefault="00E70CA1" w:rsidP="00222510">
            <w:pPr>
              <w:spacing w:after="0" w:line="240" w:lineRule="auto"/>
              <w:rPr>
                <w:i/>
              </w:rPr>
            </w:pPr>
          </w:p>
        </w:tc>
        <w:tc>
          <w:tcPr>
            <w:tcW w:w="1417" w:type="dxa"/>
          </w:tcPr>
          <w:p w:rsidR="00E70CA1" w:rsidRDefault="00E70CA1" w:rsidP="00222510">
            <w:pPr>
              <w:spacing w:after="0" w:line="290" w:lineRule="atLeast"/>
              <w:ind w:right="79"/>
              <w:jc w:val="right"/>
            </w:pPr>
            <w:r>
              <w:t>26.964</w:t>
            </w:r>
          </w:p>
        </w:tc>
        <w:tc>
          <w:tcPr>
            <w:tcW w:w="1276" w:type="dxa"/>
          </w:tcPr>
          <w:p w:rsidR="00E70CA1" w:rsidRDefault="00E70CA1" w:rsidP="00222510">
            <w:pPr>
              <w:spacing w:after="0" w:line="290" w:lineRule="atLeast"/>
              <w:ind w:right="79"/>
              <w:jc w:val="right"/>
            </w:pPr>
            <w:r>
              <w:t>70.755</w:t>
            </w:r>
          </w:p>
        </w:tc>
        <w:tc>
          <w:tcPr>
            <w:tcW w:w="1134" w:type="dxa"/>
          </w:tcPr>
          <w:p w:rsidR="00E70CA1" w:rsidRDefault="008801CA" w:rsidP="00222510">
            <w:pPr>
              <w:spacing w:after="0" w:line="290" w:lineRule="atLeast"/>
              <w:ind w:right="79"/>
              <w:jc w:val="right"/>
            </w:pPr>
            <w:r>
              <w:t>123.684</w:t>
            </w:r>
          </w:p>
        </w:tc>
        <w:tc>
          <w:tcPr>
            <w:tcW w:w="1134" w:type="dxa"/>
          </w:tcPr>
          <w:p w:rsidR="00E70CA1" w:rsidRDefault="00F942E5" w:rsidP="00222510">
            <w:pPr>
              <w:spacing w:after="0" w:line="290" w:lineRule="atLeast"/>
              <w:ind w:right="79"/>
              <w:jc w:val="right"/>
            </w:pPr>
            <w:r>
              <w:t>61.000</w:t>
            </w:r>
          </w:p>
        </w:tc>
      </w:tr>
      <w:tr w:rsidR="00E70CA1" w:rsidRPr="00D1704D" w:rsidTr="00E70CA1">
        <w:trPr>
          <w:cantSplit/>
        </w:trPr>
        <w:tc>
          <w:tcPr>
            <w:tcW w:w="3842" w:type="dxa"/>
          </w:tcPr>
          <w:p w:rsidR="00E70CA1" w:rsidRPr="006D7362" w:rsidRDefault="00E70CA1" w:rsidP="00222510">
            <w:pPr>
              <w:spacing w:after="0" w:line="240" w:lineRule="auto"/>
              <w:rPr>
                <w:i/>
              </w:rPr>
            </w:pPr>
            <w:r>
              <w:rPr>
                <w:i/>
              </w:rPr>
              <w:t>Overige baten</w:t>
            </w:r>
          </w:p>
        </w:tc>
        <w:tc>
          <w:tcPr>
            <w:tcW w:w="1417" w:type="dxa"/>
          </w:tcPr>
          <w:p w:rsidR="00E70CA1" w:rsidRDefault="00E70CA1" w:rsidP="00222510">
            <w:pPr>
              <w:spacing w:after="0" w:line="290" w:lineRule="atLeast"/>
              <w:ind w:right="79"/>
              <w:jc w:val="right"/>
            </w:pPr>
          </w:p>
        </w:tc>
        <w:tc>
          <w:tcPr>
            <w:tcW w:w="1276" w:type="dxa"/>
          </w:tcPr>
          <w:p w:rsidR="00E70CA1" w:rsidRDefault="00E70CA1" w:rsidP="00222510">
            <w:pPr>
              <w:spacing w:after="0" w:line="290" w:lineRule="atLeast"/>
              <w:ind w:right="79"/>
              <w:jc w:val="right"/>
            </w:pPr>
          </w:p>
        </w:tc>
        <w:tc>
          <w:tcPr>
            <w:tcW w:w="1134" w:type="dxa"/>
          </w:tcPr>
          <w:p w:rsidR="00E70CA1" w:rsidRDefault="00E70CA1" w:rsidP="00222510">
            <w:pPr>
              <w:spacing w:after="0" w:line="290" w:lineRule="atLeast"/>
              <w:ind w:right="79"/>
              <w:jc w:val="right"/>
            </w:pPr>
          </w:p>
        </w:tc>
        <w:tc>
          <w:tcPr>
            <w:tcW w:w="1134" w:type="dxa"/>
          </w:tcPr>
          <w:p w:rsidR="00E70CA1" w:rsidRDefault="00E70CA1" w:rsidP="00222510">
            <w:pPr>
              <w:spacing w:after="0" w:line="290" w:lineRule="atLeast"/>
              <w:ind w:right="79"/>
              <w:jc w:val="right"/>
            </w:pPr>
          </w:p>
        </w:tc>
      </w:tr>
      <w:tr w:rsidR="00E70CA1" w:rsidRPr="00D1704D" w:rsidTr="00E70CA1">
        <w:trPr>
          <w:cantSplit/>
        </w:trPr>
        <w:tc>
          <w:tcPr>
            <w:tcW w:w="3842" w:type="dxa"/>
          </w:tcPr>
          <w:p w:rsidR="00E70CA1" w:rsidRPr="006D7362" w:rsidRDefault="00E70CA1" w:rsidP="00222510">
            <w:pPr>
              <w:spacing w:after="0" w:line="240" w:lineRule="auto"/>
            </w:pPr>
            <w:r>
              <w:t>Baten uit acties van derden</w:t>
            </w:r>
          </w:p>
        </w:tc>
        <w:tc>
          <w:tcPr>
            <w:tcW w:w="1417" w:type="dxa"/>
          </w:tcPr>
          <w:p w:rsidR="00E70CA1" w:rsidRDefault="00E70CA1" w:rsidP="00222510">
            <w:pPr>
              <w:spacing w:after="0" w:line="290" w:lineRule="atLeast"/>
              <w:ind w:right="79"/>
              <w:jc w:val="right"/>
            </w:pPr>
            <w:r>
              <w:t>10.000</w:t>
            </w:r>
          </w:p>
        </w:tc>
        <w:tc>
          <w:tcPr>
            <w:tcW w:w="1276" w:type="dxa"/>
          </w:tcPr>
          <w:p w:rsidR="00E70CA1" w:rsidRDefault="00E70CA1" w:rsidP="00222510">
            <w:pPr>
              <w:spacing w:after="0" w:line="290" w:lineRule="atLeast"/>
              <w:ind w:right="79"/>
              <w:jc w:val="right"/>
            </w:pPr>
            <w:r>
              <w:t>100</w:t>
            </w:r>
          </w:p>
        </w:tc>
        <w:tc>
          <w:tcPr>
            <w:tcW w:w="1134" w:type="dxa"/>
          </w:tcPr>
          <w:p w:rsidR="00E70CA1" w:rsidRDefault="008801CA" w:rsidP="00222510">
            <w:pPr>
              <w:spacing w:after="0" w:line="290" w:lineRule="atLeast"/>
              <w:ind w:right="79"/>
              <w:jc w:val="right"/>
            </w:pPr>
            <w:r>
              <w:t>0</w:t>
            </w:r>
          </w:p>
        </w:tc>
        <w:tc>
          <w:tcPr>
            <w:tcW w:w="1134" w:type="dxa"/>
          </w:tcPr>
          <w:p w:rsidR="00E70CA1" w:rsidRDefault="00F942E5" w:rsidP="00222510">
            <w:pPr>
              <w:spacing w:after="0" w:line="290" w:lineRule="atLeast"/>
              <w:ind w:right="79"/>
              <w:jc w:val="right"/>
            </w:pPr>
            <w:r>
              <w:t>1.500</w:t>
            </w:r>
          </w:p>
        </w:tc>
      </w:tr>
      <w:tr w:rsidR="00E70CA1" w:rsidRPr="00D1704D" w:rsidTr="00E70CA1">
        <w:trPr>
          <w:cantSplit/>
        </w:trPr>
        <w:tc>
          <w:tcPr>
            <w:tcW w:w="3842" w:type="dxa"/>
          </w:tcPr>
          <w:p w:rsidR="00E70CA1" w:rsidRPr="006D7362" w:rsidRDefault="00E70CA1" w:rsidP="00222510">
            <w:pPr>
              <w:spacing w:after="0" w:line="240" w:lineRule="auto"/>
            </w:pPr>
            <w:r>
              <w:t>Subsidies van overheden</w:t>
            </w:r>
          </w:p>
        </w:tc>
        <w:tc>
          <w:tcPr>
            <w:tcW w:w="1417" w:type="dxa"/>
          </w:tcPr>
          <w:p w:rsidR="00E70CA1" w:rsidRDefault="00E70CA1" w:rsidP="00222510">
            <w:pPr>
              <w:spacing w:after="0" w:line="290" w:lineRule="atLeast"/>
              <w:ind w:right="79"/>
              <w:jc w:val="right"/>
            </w:pPr>
            <w:r>
              <w:t>0</w:t>
            </w:r>
          </w:p>
        </w:tc>
        <w:tc>
          <w:tcPr>
            <w:tcW w:w="1276" w:type="dxa"/>
          </w:tcPr>
          <w:p w:rsidR="00E70CA1" w:rsidRDefault="00E70CA1" w:rsidP="00222510">
            <w:pPr>
              <w:spacing w:after="0" w:line="290" w:lineRule="atLeast"/>
              <w:ind w:right="79"/>
              <w:jc w:val="right"/>
            </w:pPr>
            <w:r>
              <w:t>2.836</w:t>
            </w:r>
          </w:p>
        </w:tc>
        <w:tc>
          <w:tcPr>
            <w:tcW w:w="1134" w:type="dxa"/>
          </w:tcPr>
          <w:p w:rsidR="00E70CA1" w:rsidRDefault="008801CA" w:rsidP="00222510">
            <w:pPr>
              <w:spacing w:after="0" w:line="290" w:lineRule="atLeast"/>
              <w:ind w:right="79"/>
              <w:jc w:val="right"/>
            </w:pPr>
            <w:r>
              <w:t>40.000</w:t>
            </w:r>
          </w:p>
        </w:tc>
        <w:tc>
          <w:tcPr>
            <w:tcW w:w="1134" w:type="dxa"/>
          </w:tcPr>
          <w:p w:rsidR="00E70CA1" w:rsidRDefault="00F942E5" w:rsidP="00222510">
            <w:pPr>
              <w:spacing w:after="0" w:line="290" w:lineRule="atLeast"/>
              <w:ind w:right="79"/>
              <w:jc w:val="right"/>
            </w:pPr>
            <w:r>
              <w:t>35.000</w:t>
            </w:r>
          </w:p>
        </w:tc>
      </w:tr>
      <w:tr w:rsidR="00E70CA1" w:rsidRPr="00D1704D" w:rsidTr="00E70CA1">
        <w:trPr>
          <w:cantSplit/>
        </w:trPr>
        <w:tc>
          <w:tcPr>
            <w:tcW w:w="3842" w:type="dxa"/>
          </w:tcPr>
          <w:p w:rsidR="00E70CA1" w:rsidRPr="006D7362" w:rsidRDefault="00E70CA1" w:rsidP="00222510">
            <w:pPr>
              <w:spacing w:after="0" w:line="240" w:lineRule="auto"/>
            </w:pPr>
            <w:r>
              <w:t>Rentebaten en baten uit beleggingen</w:t>
            </w:r>
          </w:p>
        </w:tc>
        <w:tc>
          <w:tcPr>
            <w:tcW w:w="1417" w:type="dxa"/>
          </w:tcPr>
          <w:p w:rsidR="00E70CA1" w:rsidRDefault="00E70CA1" w:rsidP="00222510">
            <w:pPr>
              <w:spacing w:after="0" w:line="290" w:lineRule="atLeast"/>
              <w:ind w:right="79"/>
              <w:jc w:val="right"/>
            </w:pPr>
            <w:r>
              <w:t>0</w:t>
            </w:r>
          </w:p>
        </w:tc>
        <w:tc>
          <w:tcPr>
            <w:tcW w:w="1276" w:type="dxa"/>
          </w:tcPr>
          <w:p w:rsidR="00E70CA1" w:rsidRDefault="00E70CA1" w:rsidP="00222510">
            <w:pPr>
              <w:spacing w:after="0" w:line="290" w:lineRule="atLeast"/>
              <w:ind w:right="79"/>
              <w:jc w:val="right"/>
            </w:pPr>
            <w:r>
              <w:t>28</w:t>
            </w:r>
          </w:p>
        </w:tc>
        <w:tc>
          <w:tcPr>
            <w:tcW w:w="1134" w:type="dxa"/>
          </w:tcPr>
          <w:p w:rsidR="00E70CA1" w:rsidRDefault="006D53E0" w:rsidP="00222510">
            <w:pPr>
              <w:spacing w:after="0" w:line="290" w:lineRule="atLeast"/>
              <w:ind w:right="79"/>
              <w:jc w:val="right"/>
            </w:pPr>
            <w:r>
              <w:t>50</w:t>
            </w:r>
          </w:p>
        </w:tc>
        <w:tc>
          <w:tcPr>
            <w:tcW w:w="1134" w:type="dxa"/>
          </w:tcPr>
          <w:p w:rsidR="00E70CA1" w:rsidRDefault="00F942E5" w:rsidP="00222510">
            <w:pPr>
              <w:spacing w:after="0" w:line="290" w:lineRule="atLeast"/>
              <w:ind w:right="79"/>
              <w:jc w:val="right"/>
            </w:pPr>
            <w:r>
              <w:t>0</w:t>
            </w:r>
          </w:p>
        </w:tc>
      </w:tr>
      <w:tr w:rsidR="00E70CA1" w:rsidRPr="00D1704D" w:rsidTr="00E70CA1">
        <w:trPr>
          <w:cantSplit/>
        </w:trPr>
        <w:tc>
          <w:tcPr>
            <w:tcW w:w="3842" w:type="dxa"/>
          </w:tcPr>
          <w:p w:rsidR="00E70CA1" w:rsidRPr="006D7362" w:rsidRDefault="00E70CA1" w:rsidP="00222510">
            <w:pPr>
              <w:spacing w:after="0" w:line="240" w:lineRule="auto"/>
            </w:pPr>
            <w:r>
              <w:t>Overige baten</w:t>
            </w:r>
          </w:p>
        </w:tc>
        <w:tc>
          <w:tcPr>
            <w:tcW w:w="1417" w:type="dxa"/>
          </w:tcPr>
          <w:p w:rsidR="00E70CA1" w:rsidRDefault="00E70CA1" w:rsidP="00222510">
            <w:pPr>
              <w:spacing w:after="0" w:line="290" w:lineRule="atLeast"/>
              <w:ind w:right="79"/>
              <w:jc w:val="right"/>
            </w:pPr>
            <w:r>
              <w:t>0</w:t>
            </w:r>
          </w:p>
        </w:tc>
        <w:tc>
          <w:tcPr>
            <w:tcW w:w="1276" w:type="dxa"/>
          </w:tcPr>
          <w:p w:rsidR="00E70CA1" w:rsidRDefault="00E70CA1" w:rsidP="00222510">
            <w:pPr>
              <w:spacing w:after="0" w:line="290" w:lineRule="atLeast"/>
              <w:ind w:right="79"/>
              <w:jc w:val="right"/>
            </w:pPr>
            <w:r>
              <w:t>5.778</w:t>
            </w:r>
          </w:p>
        </w:tc>
        <w:tc>
          <w:tcPr>
            <w:tcW w:w="1134" w:type="dxa"/>
          </w:tcPr>
          <w:p w:rsidR="00E70CA1" w:rsidRDefault="006D53E0" w:rsidP="00222510">
            <w:pPr>
              <w:spacing w:after="0" w:line="290" w:lineRule="atLeast"/>
              <w:ind w:right="79"/>
              <w:jc w:val="right"/>
            </w:pPr>
            <w:r>
              <w:t>13.021</w:t>
            </w:r>
          </w:p>
        </w:tc>
        <w:tc>
          <w:tcPr>
            <w:tcW w:w="1134" w:type="dxa"/>
          </w:tcPr>
          <w:p w:rsidR="00E70CA1" w:rsidRDefault="00F942E5" w:rsidP="00222510">
            <w:pPr>
              <w:spacing w:after="0" w:line="290" w:lineRule="atLeast"/>
              <w:ind w:right="79"/>
              <w:jc w:val="right"/>
            </w:pPr>
            <w:r>
              <w:t>12.925</w:t>
            </w:r>
          </w:p>
        </w:tc>
      </w:tr>
      <w:tr w:rsidR="00E70CA1" w:rsidRPr="00D1704D" w:rsidTr="00E70CA1">
        <w:trPr>
          <w:cantSplit/>
        </w:trPr>
        <w:tc>
          <w:tcPr>
            <w:tcW w:w="3842" w:type="dxa"/>
          </w:tcPr>
          <w:p w:rsidR="00E70CA1" w:rsidRPr="00D1704D" w:rsidRDefault="00E70CA1" w:rsidP="00222510">
            <w:pPr>
              <w:spacing w:after="0" w:line="290" w:lineRule="atLeast"/>
            </w:pPr>
          </w:p>
        </w:tc>
        <w:tc>
          <w:tcPr>
            <w:tcW w:w="1417" w:type="dxa"/>
          </w:tcPr>
          <w:p w:rsidR="00E70CA1" w:rsidRPr="00D1704D" w:rsidRDefault="00E70CA1" w:rsidP="00222510">
            <w:pPr>
              <w:pStyle w:val="TableLine"/>
              <w:spacing w:before="0" w:after="0" w:line="290" w:lineRule="atLeast"/>
              <w:jc w:val="right"/>
              <w:rPr>
                <w:sz w:val="22"/>
                <w:szCs w:val="22"/>
                <w:lang w:val="nl-NL"/>
              </w:rPr>
            </w:pPr>
          </w:p>
        </w:tc>
        <w:tc>
          <w:tcPr>
            <w:tcW w:w="1276" w:type="dxa"/>
          </w:tcPr>
          <w:p w:rsidR="00E70CA1" w:rsidRPr="00D1704D" w:rsidRDefault="00E70CA1" w:rsidP="00222510">
            <w:pPr>
              <w:pStyle w:val="TableLine"/>
              <w:spacing w:before="0" w:after="0" w:line="290" w:lineRule="atLeast"/>
              <w:jc w:val="right"/>
              <w:rPr>
                <w:sz w:val="22"/>
                <w:szCs w:val="22"/>
                <w:lang w:val="nl-NL"/>
              </w:rPr>
            </w:pPr>
            <w:r>
              <w:rPr>
                <w:sz w:val="22"/>
                <w:szCs w:val="22"/>
                <w:lang w:val="nl-NL"/>
              </w:rPr>
              <w:t>8</w:t>
            </w:r>
          </w:p>
        </w:tc>
        <w:tc>
          <w:tcPr>
            <w:tcW w:w="1134" w:type="dxa"/>
          </w:tcPr>
          <w:p w:rsidR="00E70CA1" w:rsidRPr="00D1704D" w:rsidRDefault="00E70CA1" w:rsidP="00222510">
            <w:pPr>
              <w:pStyle w:val="TableLine"/>
              <w:spacing w:before="0" w:after="0" w:line="290" w:lineRule="atLeast"/>
              <w:jc w:val="right"/>
              <w:rPr>
                <w:sz w:val="22"/>
                <w:szCs w:val="22"/>
                <w:lang w:val="nl-NL"/>
              </w:rPr>
            </w:pPr>
          </w:p>
        </w:tc>
        <w:tc>
          <w:tcPr>
            <w:tcW w:w="1134" w:type="dxa"/>
          </w:tcPr>
          <w:p w:rsidR="00E70CA1" w:rsidRPr="00D1704D" w:rsidRDefault="00E70CA1" w:rsidP="00222510">
            <w:pPr>
              <w:pStyle w:val="TableLine"/>
              <w:spacing w:before="0" w:after="0" w:line="290" w:lineRule="atLeast"/>
              <w:jc w:val="right"/>
              <w:rPr>
                <w:sz w:val="22"/>
                <w:szCs w:val="22"/>
                <w:lang w:val="nl-NL"/>
              </w:rPr>
            </w:pPr>
          </w:p>
        </w:tc>
      </w:tr>
      <w:tr w:rsidR="00E70CA1" w:rsidRPr="00D1704D" w:rsidTr="00E70CA1">
        <w:trPr>
          <w:cantSplit/>
        </w:trPr>
        <w:tc>
          <w:tcPr>
            <w:tcW w:w="3842" w:type="dxa"/>
          </w:tcPr>
          <w:p w:rsidR="00E70CA1" w:rsidRPr="00D1704D" w:rsidRDefault="00E70CA1" w:rsidP="00222510">
            <w:pPr>
              <w:spacing w:after="0" w:line="290" w:lineRule="atLeast"/>
              <w:rPr>
                <w:b/>
              </w:rPr>
            </w:pPr>
          </w:p>
        </w:tc>
        <w:tc>
          <w:tcPr>
            <w:tcW w:w="1417" w:type="dxa"/>
          </w:tcPr>
          <w:p w:rsidR="00E70CA1" w:rsidRPr="00D1704D" w:rsidRDefault="00E70CA1" w:rsidP="00222510">
            <w:pPr>
              <w:spacing w:after="0" w:line="290" w:lineRule="atLeast"/>
              <w:ind w:right="79"/>
              <w:jc w:val="right"/>
            </w:pPr>
            <w:r>
              <w:t>10.000</w:t>
            </w:r>
          </w:p>
        </w:tc>
        <w:tc>
          <w:tcPr>
            <w:tcW w:w="1276" w:type="dxa"/>
          </w:tcPr>
          <w:p w:rsidR="00E70CA1" w:rsidRPr="00D1704D" w:rsidRDefault="00E70CA1" w:rsidP="00222510">
            <w:pPr>
              <w:spacing w:after="0" w:line="290" w:lineRule="atLeast"/>
              <w:ind w:right="79"/>
              <w:jc w:val="right"/>
            </w:pPr>
            <w:r>
              <w:t>8.742</w:t>
            </w:r>
          </w:p>
        </w:tc>
        <w:tc>
          <w:tcPr>
            <w:tcW w:w="1134" w:type="dxa"/>
          </w:tcPr>
          <w:p w:rsidR="00E70CA1" w:rsidRPr="00D1704D" w:rsidRDefault="006D53E0" w:rsidP="00222510">
            <w:pPr>
              <w:spacing w:after="0" w:line="290" w:lineRule="atLeast"/>
              <w:ind w:right="79"/>
              <w:jc w:val="right"/>
            </w:pPr>
            <w:r>
              <w:t>53.071</w:t>
            </w:r>
          </w:p>
        </w:tc>
        <w:tc>
          <w:tcPr>
            <w:tcW w:w="1134" w:type="dxa"/>
          </w:tcPr>
          <w:p w:rsidR="00E70CA1" w:rsidRDefault="00F942E5" w:rsidP="00222510">
            <w:pPr>
              <w:spacing w:after="0" w:line="290" w:lineRule="atLeast"/>
              <w:ind w:right="79"/>
              <w:jc w:val="right"/>
            </w:pPr>
            <w:r>
              <w:t>49.425</w:t>
            </w:r>
          </w:p>
        </w:tc>
      </w:tr>
      <w:tr w:rsidR="00E70CA1" w:rsidRPr="00D1704D" w:rsidTr="00E70CA1">
        <w:trPr>
          <w:cantSplit/>
        </w:trPr>
        <w:tc>
          <w:tcPr>
            <w:tcW w:w="3842" w:type="dxa"/>
          </w:tcPr>
          <w:p w:rsidR="00E70CA1" w:rsidRDefault="00E70CA1" w:rsidP="00222510">
            <w:pPr>
              <w:spacing w:after="0" w:line="290" w:lineRule="atLeast"/>
              <w:rPr>
                <w:b/>
              </w:rPr>
            </w:pPr>
          </w:p>
        </w:tc>
        <w:tc>
          <w:tcPr>
            <w:tcW w:w="1417" w:type="dxa"/>
          </w:tcPr>
          <w:p w:rsidR="00E70CA1" w:rsidRPr="00D1704D" w:rsidRDefault="00E70CA1" w:rsidP="00222510">
            <w:pPr>
              <w:spacing w:after="0" w:line="290" w:lineRule="atLeast"/>
              <w:ind w:right="79"/>
              <w:jc w:val="right"/>
            </w:pPr>
          </w:p>
        </w:tc>
        <w:tc>
          <w:tcPr>
            <w:tcW w:w="1276" w:type="dxa"/>
          </w:tcPr>
          <w:p w:rsidR="00E70CA1" w:rsidRPr="00D1704D" w:rsidRDefault="00E70CA1" w:rsidP="00222510">
            <w:pPr>
              <w:spacing w:after="0" w:line="290" w:lineRule="atLeast"/>
              <w:ind w:right="79"/>
              <w:jc w:val="right"/>
            </w:pPr>
          </w:p>
        </w:tc>
        <w:tc>
          <w:tcPr>
            <w:tcW w:w="1134" w:type="dxa"/>
          </w:tcPr>
          <w:p w:rsidR="00E70CA1" w:rsidRPr="00D1704D" w:rsidRDefault="00E70CA1" w:rsidP="00222510">
            <w:pPr>
              <w:spacing w:after="0" w:line="290" w:lineRule="atLeast"/>
              <w:ind w:right="79"/>
              <w:jc w:val="right"/>
            </w:pPr>
          </w:p>
        </w:tc>
        <w:tc>
          <w:tcPr>
            <w:tcW w:w="1134" w:type="dxa"/>
          </w:tcPr>
          <w:p w:rsidR="00E70CA1" w:rsidRPr="00D1704D" w:rsidRDefault="00E70CA1" w:rsidP="00222510">
            <w:pPr>
              <w:spacing w:after="0" w:line="290" w:lineRule="atLeast"/>
              <w:ind w:right="79"/>
              <w:jc w:val="right"/>
            </w:pPr>
          </w:p>
        </w:tc>
      </w:tr>
      <w:tr w:rsidR="00E70CA1" w:rsidRPr="00D1704D" w:rsidTr="00E70CA1">
        <w:trPr>
          <w:cantSplit/>
        </w:trPr>
        <w:tc>
          <w:tcPr>
            <w:tcW w:w="3842" w:type="dxa"/>
          </w:tcPr>
          <w:p w:rsidR="00E70CA1" w:rsidRPr="00D1704D" w:rsidRDefault="00E70CA1" w:rsidP="00222510">
            <w:pPr>
              <w:spacing w:after="0" w:line="290" w:lineRule="atLeast"/>
              <w:rPr>
                <w:b/>
              </w:rPr>
            </w:pPr>
            <w:r>
              <w:rPr>
                <w:b/>
              </w:rPr>
              <w:t>Totale baten</w:t>
            </w:r>
          </w:p>
        </w:tc>
        <w:tc>
          <w:tcPr>
            <w:tcW w:w="1417" w:type="dxa"/>
          </w:tcPr>
          <w:p w:rsidR="00E70CA1" w:rsidRPr="00222510" w:rsidRDefault="00E70CA1" w:rsidP="00222510">
            <w:pPr>
              <w:spacing w:after="0" w:line="290" w:lineRule="atLeast"/>
              <w:ind w:right="79"/>
              <w:jc w:val="right"/>
              <w:rPr>
                <w:b/>
              </w:rPr>
            </w:pPr>
            <w:r w:rsidRPr="00222510">
              <w:rPr>
                <w:b/>
              </w:rPr>
              <w:t>36.964</w:t>
            </w:r>
          </w:p>
        </w:tc>
        <w:tc>
          <w:tcPr>
            <w:tcW w:w="1276" w:type="dxa"/>
          </w:tcPr>
          <w:p w:rsidR="00E70CA1" w:rsidRPr="00222510" w:rsidRDefault="00E70CA1" w:rsidP="00D01A7A">
            <w:pPr>
              <w:spacing w:after="0" w:line="290" w:lineRule="atLeast"/>
              <w:ind w:right="79"/>
              <w:jc w:val="right"/>
              <w:rPr>
                <w:b/>
              </w:rPr>
            </w:pPr>
            <w:r>
              <w:rPr>
                <w:b/>
              </w:rPr>
              <w:t>79.497</w:t>
            </w:r>
          </w:p>
        </w:tc>
        <w:tc>
          <w:tcPr>
            <w:tcW w:w="1134" w:type="dxa"/>
          </w:tcPr>
          <w:p w:rsidR="00E70CA1" w:rsidRPr="007C4F87" w:rsidRDefault="006D53E0" w:rsidP="00222510">
            <w:pPr>
              <w:spacing w:after="0" w:line="290" w:lineRule="atLeast"/>
              <w:ind w:right="79"/>
              <w:jc w:val="right"/>
              <w:rPr>
                <w:b/>
              </w:rPr>
            </w:pPr>
            <w:r>
              <w:rPr>
                <w:b/>
              </w:rPr>
              <w:t>176.755</w:t>
            </w:r>
          </w:p>
        </w:tc>
        <w:tc>
          <w:tcPr>
            <w:tcW w:w="1134" w:type="dxa"/>
          </w:tcPr>
          <w:p w:rsidR="00E70CA1" w:rsidRDefault="00F942E5" w:rsidP="00222510">
            <w:pPr>
              <w:spacing w:after="0" w:line="290" w:lineRule="atLeast"/>
              <w:ind w:right="79"/>
              <w:jc w:val="right"/>
              <w:rPr>
                <w:b/>
              </w:rPr>
            </w:pPr>
            <w:r>
              <w:rPr>
                <w:b/>
              </w:rPr>
              <w:t>110.425</w:t>
            </w:r>
          </w:p>
        </w:tc>
      </w:tr>
      <w:tr w:rsidR="00E70CA1" w:rsidRPr="00D1704D" w:rsidTr="00E70CA1">
        <w:trPr>
          <w:cantSplit/>
        </w:trPr>
        <w:tc>
          <w:tcPr>
            <w:tcW w:w="3842" w:type="dxa"/>
          </w:tcPr>
          <w:p w:rsidR="00E70CA1" w:rsidRPr="00D1704D" w:rsidRDefault="00E70CA1" w:rsidP="00222510">
            <w:pPr>
              <w:spacing w:after="0" w:line="290" w:lineRule="atLeast"/>
            </w:pPr>
          </w:p>
        </w:tc>
        <w:tc>
          <w:tcPr>
            <w:tcW w:w="1417" w:type="dxa"/>
          </w:tcPr>
          <w:p w:rsidR="00E70CA1" w:rsidRPr="00D1704D" w:rsidRDefault="00E70CA1" w:rsidP="00222510">
            <w:pPr>
              <w:spacing w:after="0" w:line="290" w:lineRule="atLeast"/>
              <w:ind w:right="79"/>
              <w:jc w:val="right"/>
            </w:pPr>
          </w:p>
        </w:tc>
        <w:tc>
          <w:tcPr>
            <w:tcW w:w="1276" w:type="dxa"/>
          </w:tcPr>
          <w:p w:rsidR="00E70CA1" w:rsidRPr="00D1704D" w:rsidRDefault="00E70CA1" w:rsidP="00222510">
            <w:pPr>
              <w:spacing w:after="0" w:line="290" w:lineRule="atLeast"/>
              <w:ind w:right="79"/>
              <w:jc w:val="right"/>
            </w:pPr>
          </w:p>
        </w:tc>
        <w:tc>
          <w:tcPr>
            <w:tcW w:w="1134" w:type="dxa"/>
          </w:tcPr>
          <w:p w:rsidR="00E70CA1" w:rsidRPr="00D1704D" w:rsidRDefault="00E70CA1" w:rsidP="00222510">
            <w:pPr>
              <w:spacing w:after="0" w:line="290" w:lineRule="atLeast"/>
              <w:ind w:right="79"/>
              <w:jc w:val="right"/>
            </w:pPr>
          </w:p>
        </w:tc>
        <w:tc>
          <w:tcPr>
            <w:tcW w:w="1134" w:type="dxa"/>
          </w:tcPr>
          <w:p w:rsidR="00E70CA1" w:rsidRPr="00D1704D" w:rsidRDefault="00E70CA1" w:rsidP="00222510">
            <w:pPr>
              <w:spacing w:after="0" w:line="290" w:lineRule="atLeast"/>
              <w:ind w:right="79"/>
              <w:jc w:val="right"/>
            </w:pPr>
          </w:p>
        </w:tc>
      </w:tr>
      <w:tr w:rsidR="00E70CA1" w:rsidRPr="00D1704D" w:rsidTr="00E70CA1">
        <w:trPr>
          <w:cantSplit/>
        </w:trPr>
        <w:tc>
          <w:tcPr>
            <w:tcW w:w="3842" w:type="dxa"/>
          </w:tcPr>
          <w:p w:rsidR="00E70CA1" w:rsidRPr="00A03CD2" w:rsidRDefault="00E70CA1" w:rsidP="00222510">
            <w:pPr>
              <w:spacing w:after="0" w:line="240" w:lineRule="auto"/>
              <w:rPr>
                <w:i/>
              </w:rPr>
            </w:pPr>
            <w:r>
              <w:rPr>
                <w:i/>
              </w:rPr>
              <w:t>Besteding aan de doelstelling</w:t>
            </w:r>
          </w:p>
        </w:tc>
        <w:tc>
          <w:tcPr>
            <w:tcW w:w="1417" w:type="dxa"/>
          </w:tcPr>
          <w:p w:rsidR="00E70CA1" w:rsidRPr="00D1704D" w:rsidRDefault="00E70CA1" w:rsidP="00222510">
            <w:pPr>
              <w:spacing w:after="0" w:line="290" w:lineRule="atLeast"/>
              <w:ind w:right="79"/>
              <w:jc w:val="right"/>
            </w:pPr>
          </w:p>
        </w:tc>
        <w:tc>
          <w:tcPr>
            <w:tcW w:w="1276" w:type="dxa"/>
          </w:tcPr>
          <w:p w:rsidR="00E70CA1" w:rsidRPr="00D1704D" w:rsidRDefault="00E70CA1" w:rsidP="00222510">
            <w:pPr>
              <w:spacing w:after="0" w:line="290" w:lineRule="atLeast"/>
              <w:ind w:right="79"/>
              <w:jc w:val="right"/>
            </w:pPr>
          </w:p>
        </w:tc>
        <w:tc>
          <w:tcPr>
            <w:tcW w:w="1134" w:type="dxa"/>
          </w:tcPr>
          <w:p w:rsidR="00E70CA1" w:rsidRPr="00D1704D" w:rsidRDefault="00E70CA1" w:rsidP="00222510">
            <w:pPr>
              <w:spacing w:after="0" w:line="290" w:lineRule="atLeast"/>
              <w:ind w:right="79"/>
              <w:jc w:val="right"/>
            </w:pPr>
          </w:p>
        </w:tc>
        <w:tc>
          <w:tcPr>
            <w:tcW w:w="1134" w:type="dxa"/>
          </w:tcPr>
          <w:p w:rsidR="00E70CA1" w:rsidRPr="00D1704D" w:rsidRDefault="00E70CA1" w:rsidP="00222510">
            <w:pPr>
              <w:spacing w:after="0" w:line="290" w:lineRule="atLeast"/>
              <w:ind w:right="79"/>
              <w:jc w:val="right"/>
            </w:pPr>
          </w:p>
        </w:tc>
      </w:tr>
      <w:tr w:rsidR="00E70CA1" w:rsidRPr="00D1704D" w:rsidTr="00E70CA1">
        <w:trPr>
          <w:cantSplit/>
        </w:trPr>
        <w:tc>
          <w:tcPr>
            <w:tcW w:w="3842" w:type="dxa"/>
          </w:tcPr>
          <w:p w:rsidR="00E70CA1" w:rsidRPr="00A03CD2" w:rsidRDefault="00B83CED" w:rsidP="00222510">
            <w:pPr>
              <w:spacing w:after="0" w:line="240" w:lineRule="auto"/>
            </w:pPr>
            <w:r>
              <w:t>Babystartpakket 1</w:t>
            </w:r>
          </w:p>
        </w:tc>
        <w:tc>
          <w:tcPr>
            <w:tcW w:w="1417" w:type="dxa"/>
          </w:tcPr>
          <w:p w:rsidR="00E70CA1" w:rsidRPr="00D1704D" w:rsidRDefault="00E70CA1" w:rsidP="00222510">
            <w:pPr>
              <w:spacing w:after="0" w:line="290" w:lineRule="atLeast"/>
              <w:ind w:right="79"/>
              <w:jc w:val="right"/>
            </w:pPr>
            <w:r>
              <w:t>20.646</w:t>
            </w:r>
          </w:p>
        </w:tc>
        <w:tc>
          <w:tcPr>
            <w:tcW w:w="1276" w:type="dxa"/>
          </w:tcPr>
          <w:p w:rsidR="00E70CA1" w:rsidRPr="00D1704D" w:rsidRDefault="00E70CA1" w:rsidP="00222510">
            <w:pPr>
              <w:spacing w:after="0" w:line="290" w:lineRule="atLeast"/>
              <w:ind w:right="79"/>
              <w:jc w:val="right"/>
            </w:pPr>
            <w:r>
              <w:t>43.508</w:t>
            </w:r>
          </w:p>
        </w:tc>
        <w:tc>
          <w:tcPr>
            <w:tcW w:w="1134" w:type="dxa"/>
          </w:tcPr>
          <w:p w:rsidR="00E70CA1" w:rsidRPr="00641FCE" w:rsidRDefault="004A4185" w:rsidP="00222510">
            <w:pPr>
              <w:spacing w:after="0" w:line="290" w:lineRule="atLeast"/>
              <w:ind w:right="79"/>
              <w:jc w:val="right"/>
            </w:pPr>
            <w:r>
              <w:t>93.971</w:t>
            </w:r>
          </w:p>
        </w:tc>
        <w:tc>
          <w:tcPr>
            <w:tcW w:w="1134" w:type="dxa"/>
          </w:tcPr>
          <w:p w:rsidR="00E70CA1" w:rsidRDefault="00F942E5" w:rsidP="00222510">
            <w:pPr>
              <w:spacing w:after="0" w:line="290" w:lineRule="atLeast"/>
              <w:ind w:right="79"/>
              <w:jc w:val="right"/>
            </w:pPr>
            <w:r>
              <w:t>59.067</w:t>
            </w:r>
          </w:p>
        </w:tc>
      </w:tr>
      <w:tr w:rsidR="00E70CA1" w:rsidRPr="00D1704D" w:rsidTr="00E70CA1">
        <w:trPr>
          <w:cantSplit/>
        </w:trPr>
        <w:tc>
          <w:tcPr>
            <w:tcW w:w="3842" w:type="dxa"/>
          </w:tcPr>
          <w:p w:rsidR="00E70CA1" w:rsidRPr="00A03CD2" w:rsidRDefault="00B83CED" w:rsidP="00222510">
            <w:pPr>
              <w:spacing w:after="0" w:line="240" w:lineRule="auto"/>
            </w:pPr>
            <w:r>
              <w:t>Babystartpakket 2</w:t>
            </w:r>
          </w:p>
        </w:tc>
        <w:tc>
          <w:tcPr>
            <w:tcW w:w="1417" w:type="dxa"/>
          </w:tcPr>
          <w:p w:rsidR="00E70CA1" w:rsidRPr="00D1704D" w:rsidRDefault="00E70CA1" w:rsidP="00222510">
            <w:pPr>
              <w:spacing w:after="0" w:line="290" w:lineRule="atLeast"/>
              <w:ind w:right="79"/>
              <w:jc w:val="right"/>
            </w:pPr>
            <w:r>
              <w:t>8.848</w:t>
            </w:r>
          </w:p>
        </w:tc>
        <w:tc>
          <w:tcPr>
            <w:tcW w:w="1276" w:type="dxa"/>
          </w:tcPr>
          <w:p w:rsidR="00E70CA1" w:rsidRPr="00D1704D" w:rsidRDefault="00E70CA1" w:rsidP="00222510">
            <w:pPr>
              <w:spacing w:after="0" w:line="290" w:lineRule="atLeast"/>
              <w:ind w:right="79"/>
              <w:jc w:val="right"/>
            </w:pPr>
            <w:r>
              <w:t>18.646</w:t>
            </w:r>
          </w:p>
        </w:tc>
        <w:tc>
          <w:tcPr>
            <w:tcW w:w="1134" w:type="dxa"/>
          </w:tcPr>
          <w:p w:rsidR="00E70CA1" w:rsidRPr="00641FCE" w:rsidRDefault="004A4185" w:rsidP="00222510">
            <w:pPr>
              <w:spacing w:after="0" w:line="290" w:lineRule="atLeast"/>
              <w:ind w:right="79"/>
              <w:jc w:val="right"/>
            </w:pPr>
            <w:r>
              <w:t>40.273</w:t>
            </w:r>
          </w:p>
        </w:tc>
        <w:tc>
          <w:tcPr>
            <w:tcW w:w="1134" w:type="dxa"/>
          </w:tcPr>
          <w:p w:rsidR="00E70CA1" w:rsidRDefault="00F942E5" w:rsidP="00222510">
            <w:pPr>
              <w:spacing w:after="0" w:line="290" w:lineRule="atLeast"/>
              <w:ind w:right="79"/>
              <w:jc w:val="right"/>
            </w:pPr>
            <w:r>
              <w:t>25.314</w:t>
            </w:r>
          </w:p>
        </w:tc>
      </w:tr>
      <w:tr w:rsidR="00E70CA1" w:rsidRPr="00D1704D" w:rsidTr="00E70CA1">
        <w:trPr>
          <w:cantSplit/>
        </w:trPr>
        <w:tc>
          <w:tcPr>
            <w:tcW w:w="3842" w:type="dxa"/>
          </w:tcPr>
          <w:p w:rsidR="00E70CA1" w:rsidRDefault="00E70CA1" w:rsidP="00222510">
            <w:pPr>
              <w:spacing w:after="0" w:line="290" w:lineRule="atLeast"/>
            </w:pPr>
          </w:p>
        </w:tc>
        <w:tc>
          <w:tcPr>
            <w:tcW w:w="1417" w:type="dxa"/>
          </w:tcPr>
          <w:p w:rsidR="00E70CA1" w:rsidRPr="006858B3" w:rsidRDefault="00E70CA1" w:rsidP="00222510">
            <w:pPr>
              <w:pStyle w:val="TableLine"/>
              <w:spacing w:before="0" w:after="0" w:line="290" w:lineRule="atLeast"/>
            </w:pPr>
          </w:p>
        </w:tc>
        <w:tc>
          <w:tcPr>
            <w:tcW w:w="1276" w:type="dxa"/>
          </w:tcPr>
          <w:p w:rsidR="00E70CA1" w:rsidRPr="006858B3" w:rsidRDefault="00E70CA1" w:rsidP="00222510">
            <w:pPr>
              <w:pStyle w:val="TableLine"/>
              <w:spacing w:before="0" w:after="0" w:line="290" w:lineRule="atLeast"/>
            </w:pPr>
          </w:p>
        </w:tc>
        <w:tc>
          <w:tcPr>
            <w:tcW w:w="1134" w:type="dxa"/>
          </w:tcPr>
          <w:p w:rsidR="00E70CA1" w:rsidRPr="006858B3" w:rsidRDefault="00E70CA1" w:rsidP="00222510">
            <w:pPr>
              <w:pStyle w:val="TableLine"/>
              <w:spacing w:before="0" w:after="0" w:line="290" w:lineRule="atLeast"/>
            </w:pPr>
          </w:p>
        </w:tc>
        <w:tc>
          <w:tcPr>
            <w:tcW w:w="1134" w:type="dxa"/>
          </w:tcPr>
          <w:p w:rsidR="00E70CA1" w:rsidRPr="006858B3" w:rsidRDefault="00E70CA1" w:rsidP="00222510">
            <w:pPr>
              <w:pStyle w:val="TableLine"/>
              <w:spacing w:before="0" w:after="0" w:line="290" w:lineRule="atLeast"/>
            </w:pPr>
          </w:p>
        </w:tc>
      </w:tr>
      <w:tr w:rsidR="00E70CA1" w:rsidRPr="00D1704D" w:rsidTr="00E70CA1">
        <w:trPr>
          <w:cantSplit/>
        </w:trPr>
        <w:tc>
          <w:tcPr>
            <w:tcW w:w="3842" w:type="dxa"/>
          </w:tcPr>
          <w:p w:rsidR="00E70CA1" w:rsidRDefault="00E70CA1" w:rsidP="00222510">
            <w:pPr>
              <w:spacing w:after="0" w:line="290" w:lineRule="atLeast"/>
            </w:pPr>
          </w:p>
        </w:tc>
        <w:tc>
          <w:tcPr>
            <w:tcW w:w="1417" w:type="dxa"/>
          </w:tcPr>
          <w:p w:rsidR="00E70CA1" w:rsidRDefault="00E70CA1" w:rsidP="00222510">
            <w:pPr>
              <w:spacing w:after="0" w:line="290" w:lineRule="atLeast"/>
              <w:ind w:right="79"/>
              <w:jc w:val="right"/>
            </w:pPr>
            <w:r>
              <w:t>29.494</w:t>
            </w:r>
          </w:p>
        </w:tc>
        <w:tc>
          <w:tcPr>
            <w:tcW w:w="1276" w:type="dxa"/>
          </w:tcPr>
          <w:p w:rsidR="00E70CA1" w:rsidRDefault="00E70CA1" w:rsidP="00222510">
            <w:pPr>
              <w:spacing w:after="0" w:line="290" w:lineRule="atLeast"/>
              <w:ind w:right="79"/>
              <w:jc w:val="right"/>
            </w:pPr>
            <w:r>
              <w:t>62.155</w:t>
            </w:r>
          </w:p>
        </w:tc>
        <w:tc>
          <w:tcPr>
            <w:tcW w:w="1134" w:type="dxa"/>
          </w:tcPr>
          <w:p w:rsidR="00E70CA1" w:rsidRPr="00641FCE" w:rsidRDefault="004A4185" w:rsidP="00222510">
            <w:pPr>
              <w:spacing w:after="0" w:line="290" w:lineRule="atLeast"/>
              <w:ind w:right="79"/>
              <w:jc w:val="right"/>
            </w:pPr>
            <w:r>
              <w:t>134.244</w:t>
            </w:r>
          </w:p>
        </w:tc>
        <w:tc>
          <w:tcPr>
            <w:tcW w:w="1134" w:type="dxa"/>
          </w:tcPr>
          <w:p w:rsidR="00E70CA1" w:rsidRDefault="00F942E5" w:rsidP="00222510">
            <w:pPr>
              <w:spacing w:after="0" w:line="290" w:lineRule="atLeast"/>
              <w:ind w:right="79"/>
              <w:jc w:val="right"/>
            </w:pPr>
            <w:r>
              <w:t>84.381</w:t>
            </w:r>
          </w:p>
        </w:tc>
      </w:tr>
      <w:tr w:rsidR="00E70CA1" w:rsidRPr="00D1704D" w:rsidTr="00E70CA1">
        <w:trPr>
          <w:cantSplit/>
        </w:trPr>
        <w:tc>
          <w:tcPr>
            <w:tcW w:w="3842" w:type="dxa"/>
          </w:tcPr>
          <w:p w:rsidR="00E70CA1" w:rsidRPr="00A03CD2" w:rsidRDefault="00E70CA1" w:rsidP="00D01A7A">
            <w:pPr>
              <w:spacing w:after="0" w:line="240" w:lineRule="auto"/>
              <w:rPr>
                <w:i/>
              </w:rPr>
            </w:pPr>
            <w:r>
              <w:rPr>
                <w:i/>
              </w:rPr>
              <w:t>Kosten fondsenwervende organisatie</w:t>
            </w:r>
          </w:p>
        </w:tc>
        <w:tc>
          <w:tcPr>
            <w:tcW w:w="1417" w:type="dxa"/>
          </w:tcPr>
          <w:p w:rsidR="00E70CA1" w:rsidRDefault="00E70CA1" w:rsidP="00D01A7A">
            <w:pPr>
              <w:spacing w:after="0" w:line="290" w:lineRule="atLeast"/>
              <w:ind w:right="79"/>
              <w:jc w:val="right"/>
            </w:pPr>
          </w:p>
        </w:tc>
        <w:tc>
          <w:tcPr>
            <w:tcW w:w="1276" w:type="dxa"/>
          </w:tcPr>
          <w:p w:rsidR="00E70CA1" w:rsidRDefault="00E70CA1" w:rsidP="00D01A7A">
            <w:pPr>
              <w:spacing w:after="0" w:line="290" w:lineRule="atLeast"/>
              <w:ind w:right="79"/>
              <w:jc w:val="right"/>
            </w:pPr>
          </w:p>
        </w:tc>
        <w:tc>
          <w:tcPr>
            <w:tcW w:w="1134" w:type="dxa"/>
          </w:tcPr>
          <w:p w:rsidR="00E70CA1" w:rsidRPr="00641FCE" w:rsidRDefault="00E70CA1" w:rsidP="00D01A7A">
            <w:pPr>
              <w:spacing w:after="0" w:line="290" w:lineRule="atLeast"/>
              <w:ind w:right="79"/>
              <w:jc w:val="right"/>
            </w:pPr>
          </w:p>
        </w:tc>
        <w:tc>
          <w:tcPr>
            <w:tcW w:w="1134" w:type="dxa"/>
          </w:tcPr>
          <w:p w:rsidR="00E70CA1" w:rsidRPr="00641FCE" w:rsidRDefault="00E70CA1" w:rsidP="00D01A7A">
            <w:pPr>
              <w:spacing w:after="0" w:line="290" w:lineRule="atLeast"/>
              <w:ind w:right="79"/>
              <w:jc w:val="right"/>
            </w:pPr>
          </w:p>
        </w:tc>
      </w:tr>
      <w:tr w:rsidR="00E70CA1" w:rsidRPr="00D1704D" w:rsidTr="00E70CA1">
        <w:trPr>
          <w:cantSplit/>
        </w:trPr>
        <w:tc>
          <w:tcPr>
            <w:tcW w:w="3842" w:type="dxa"/>
          </w:tcPr>
          <w:p w:rsidR="00E70CA1" w:rsidRPr="00A03CD2" w:rsidRDefault="00E70CA1" w:rsidP="00D01A7A">
            <w:pPr>
              <w:spacing w:after="0" w:line="240" w:lineRule="auto"/>
            </w:pPr>
            <w:r>
              <w:t>Eigen fondsenwerving</w:t>
            </w:r>
          </w:p>
        </w:tc>
        <w:tc>
          <w:tcPr>
            <w:tcW w:w="1417" w:type="dxa"/>
          </w:tcPr>
          <w:p w:rsidR="00E70CA1" w:rsidRPr="00D1704D" w:rsidRDefault="00E70CA1" w:rsidP="00D01A7A">
            <w:pPr>
              <w:spacing w:after="0" w:line="290" w:lineRule="atLeast"/>
              <w:ind w:right="79"/>
              <w:jc w:val="right"/>
            </w:pPr>
            <w:r>
              <w:t>2.747</w:t>
            </w:r>
          </w:p>
        </w:tc>
        <w:tc>
          <w:tcPr>
            <w:tcW w:w="1276" w:type="dxa"/>
          </w:tcPr>
          <w:p w:rsidR="00E70CA1" w:rsidRPr="00D1704D" w:rsidRDefault="00E70CA1" w:rsidP="00D01A7A">
            <w:pPr>
              <w:spacing w:after="0" w:line="290" w:lineRule="atLeast"/>
              <w:ind w:right="79"/>
              <w:jc w:val="right"/>
            </w:pPr>
            <w:r>
              <w:t>1.472</w:t>
            </w:r>
          </w:p>
        </w:tc>
        <w:tc>
          <w:tcPr>
            <w:tcW w:w="1134" w:type="dxa"/>
          </w:tcPr>
          <w:p w:rsidR="00E70CA1" w:rsidRPr="00641FCE" w:rsidRDefault="004A4185" w:rsidP="00D01A7A">
            <w:pPr>
              <w:spacing w:after="0" w:line="290" w:lineRule="atLeast"/>
              <w:ind w:right="79"/>
              <w:jc w:val="right"/>
            </w:pPr>
            <w:r>
              <w:t>12.477</w:t>
            </w:r>
          </w:p>
        </w:tc>
        <w:tc>
          <w:tcPr>
            <w:tcW w:w="1134" w:type="dxa"/>
          </w:tcPr>
          <w:p w:rsidR="00E70CA1" w:rsidRDefault="00F942E5" w:rsidP="00D01A7A">
            <w:pPr>
              <w:spacing w:after="0" w:line="290" w:lineRule="atLeast"/>
              <w:ind w:right="79"/>
              <w:jc w:val="right"/>
            </w:pPr>
            <w:r>
              <w:t>12.759</w:t>
            </w:r>
          </w:p>
        </w:tc>
      </w:tr>
      <w:tr w:rsidR="00E70CA1" w:rsidRPr="00D1704D" w:rsidTr="00E70CA1">
        <w:trPr>
          <w:cantSplit/>
        </w:trPr>
        <w:tc>
          <w:tcPr>
            <w:tcW w:w="3842" w:type="dxa"/>
          </w:tcPr>
          <w:p w:rsidR="00E70CA1" w:rsidRPr="00A03CD2" w:rsidRDefault="00E70CA1" w:rsidP="00D01A7A">
            <w:pPr>
              <w:spacing w:after="0" w:line="240" w:lineRule="auto"/>
            </w:pPr>
            <w:r>
              <w:t>Acties derden</w:t>
            </w:r>
          </w:p>
        </w:tc>
        <w:tc>
          <w:tcPr>
            <w:tcW w:w="1417" w:type="dxa"/>
          </w:tcPr>
          <w:p w:rsidR="00E70CA1" w:rsidRPr="00D1704D" w:rsidRDefault="00E70CA1" w:rsidP="00D01A7A">
            <w:pPr>
              <w:spacing w:after="0" w:line="290" w:lineRule="atLeast"/>
              <w:ind w:right="79"/>
              <w:jc w:val="right"/>
            </w:pPr>
            <w:r>
              <w:t>282</w:t>
            </w:r>
          </w:p>
        </w:tc>
        <w:tc>
          <w:tcPr>
            <w:tcW w:w="1276" w:type="dxa"/>
          </w:tcPr>
          <w:p w:rsidR="00E70CA1" w:rsidRPr="00D1704D" w:rsidRDefault="00E70CA1" w:rsidP="00D01A7A">
            <w:pPr>
              <w:spacing w:after="0" w:line="290" w:lineRule="atLeast"/>
              <w:ind w:right="79"/>
              <w:jc w:val="right"/>
            </w:pPr>
            <w:r>
              <w:t>150</w:t>
            </w:r>
          </w:p>
        </w:tc>
        <w:tc>
          <w:tcPr>
            <w:tcW w:w="1134" w:type="dxa"/>
          </w:tcPr>
          <w:p w:rsidR="00E70CA1" w:rsidRPr="00641FCE" w:rsidRDefault="004A4185" w:rsidP="00D01A7A">
            <w:pPr>
              <w:spacing w:after="0" w:line="290" w:lineRule="atLeast"/>
              <w:ind w:right="79"/>
              <w:jc w:val="right"/>
            </w:pPr>
            <w:r>
              <w:t>2.381</w:t>
            </w:r>
          </w:p>
        </w:tc>
        <w:tc>
          <w:tcPr>
            <w:tcW w:w="1134" w:type="dxa"/>
          </w:tcPr>
          <w:p w:rsidR="00E70CA1" w:rsidRDefault="00F942E5" w:rsidP="00D01A7A">
            <w:pPr>
              <w:spacing w:after="0" w:line="290" w:lineRule="atLeast"/>
              <w:ind w:right="79"/>
              <w:jc w:val="right"/>
            </w:pPr>
            <w:r>
              <w:t>2.897</w:t>
            </w:r>
          </w:p>
        </w:tc>
      </w:tr>
      <w:tr w:rsidR="00E70CA1" w:rsidRPr="00D1704D" w:rsidTr="00E70CA1">
        <w:trPr>
          <w:cantSplit/>
        </w:trPr>
        <w:tc>
          <w:tcPr>
            <w:tcW w:w="3842" w:type="dxa"/>
          </w:tcPr>
          <w:p w:rsidR="00E70CA1" w:rsidRPr="00A03CD2" w:rsidRDefault="00E70CA1" w:rsidP="00D01A7A">
            <w:pPr>
              <w:spacing w:after="0" w:line="240" w:lineRule="auto"/>
            </w:pPr>
            <w:r>
              <w:t>Verkrijging subsidies overheden</w:t>
            </w:r>
          </w:p>
        </w:tc>
        <w:tc>
          <w:tcPr>
            <w:tcW w:w="1417" w:type="dxa"/>
          </w:tcPr>
          <w:p w:rsidR="00E70CA1" w:rsidRDefault="00E70CA1" w:rsidP="00D01A7A">
            <w:pPr>
              <w:spacing w:after="0" w:line="290" w:lineRule="atLeast"/>
              <w:ind w:right="79"/>
              <w:jc w:val="right"/>
            </w:pPr>
            <w:r>
              <w:t>282</w:t>
            </w:r>
          </w:p>
        </w:tc>
        <w:tc>
          <w:tcPr>
            <w:tcW w:w="1276" w:type="dxa"/>
          </w:tcPr>
          <w:p w:rsidR="00E70CA1" w:rsidRDefault="00E70CA1" w:rsidP="00D01A7A">
            <w:pPr>
              <w:spacing w:after="0" w:line="290" w:lineRule="atLeast"/>
              <w:ind w:right="79"/>
              <w:jc w:val="right"/>
            </w:pPr>
            <w:r>
              <w:t>150</w:t>
            </w:r>
          </w:p>
        </w:tc>
        <w:tc>
          <w:tcPr>
            <w:tcW w:w="1134" w:type="dxa"/>
          </w:tcPr>
          <w:p w:rsidR="00E70CA1" w:rsidRPr="00641FCE" w:rsidRDefault="004A4185" w:rsidP="00D01A7A">
            <w:pPr>
              <w:spacing w:after="0" w:line="290" w:lineRule="atLeast"/>
              <w:ind w:right="79"/>
              <w:jc w:val="right"/>
            </w:pPr>
            <w:r>
              <w:t>3.954</w:t>
            </w:r>
          </w:p>
        </w:tc>
        <w:tc>
          <w:tcPr>
            <w:tcW w:w="1134" w:type="dxa"/>
          </w:tcPr>
          <w:p w:rsidR="00E70CA1" w:rsidRDefault="00F942E5" w:rsidP="00D01A7A">
            <w:pPr>
              <w:spacing w:after="0" w:line="290" w:lineRule="atLeast"/>
              <w:ind w:right="79"/>
              <w:jc w:val="right"/>
            </w:pPr>
            <w:r>
              <w:t>5.333</w:t>
            </w:r>
          </w:p>
        </w:tc>
      </w:tr>
      <w:tr w:rsidR="00E70CA1" w:rsidRPr="00D1704D" w:rsidTr="00E70CA1">
        <w:trPr>
          <w:cantSplit/>
        </w:trPr>
        <w:tc>
          <w:tcPr>
            <w:tcW w:w="3842" w:type="dxa"/>
          </w:tcPr>
          <w:p w:rsidR="00E70CA1" w:rsidRDefault="00E70CA1" w:rsidP="00222510">
            <w:pPr>
              <w:spacing w:after="0" w:line="290" w:lineRule="atLeast"/>
            </w:pPr>
          </w:p>
        </w:tc>
        <w:tc>
          <w:tcPr>
            <w:tcW w:w="1417" w:type="dxa"/>
          </w:tcPr>
          <w:p w:rsidR="00E70CA1" w:rsidRPr="006858B3" w:rsidRDefault="00E70CA1" w:rsidP="00222510">
            <w:pPr>
              <w:pStyle w:val="TableLine"/>
              <w:spacing w:before="0" w:after="0" w:line="290" w:lineRule="atLeast"/>
            </w:pPr>
          </w:p>
        </w:tc>
        <w:tc>
          <w:tcPr>
            <w:tcW w:w="1276" w:type="dxa"/>
          </w:tcPr>
          <w:p w:rsidR="00E70CA1" w:rsidRPr="006858B3" w:rsidRDefault="00E70CA1" w:rsidP="00222510">
            <w:pPr>
              <w:pStyle w:val="TableLine"/>
              <w:spacing w:before="0" w:after="0" w:line="290" w:lineRule="atLeast"/>
            </w:pPr>
          </w:p>
        </w:tc>
        <w:tc>
          <w:tcPr>
            <w:tcW w:w="1134" w:type="dxa"/>
          </w:tcPr>
          <w:p w:rsidR="00E70CA1" w:rsidRPr="006858B3" w:rsidRDefault="00E70CA1" w:rsidP="00222510">
            <w:pPr>
              <w:pStyle w:val="TableLine"/>
              <w:spacing w:before="0" w:after="0" w:line="290" w:lineRule="atLeast"/>
            </w:pPr>
          </w:p>
        </w:tc>
        <w:tc>
          <w:tcPr>
            <w:tcW w:w="1134" w:type="dxa"/>
          </w:tcPr>
          <w:p w:rsidR="00E70CA1" w:rsidRPr="006858B3" w:rsidRDefault="00E70CA1" w:rsidP="00222510">
            <w:pPr>
              <w:pStyle w:val="TableLine"/>
              <w:spacing w:before="0" w:after="0" w:line="290" w:lineRule="atLeast"/>
            </w:pPr>
          </w:p>
        </w:tc>
      </w:tr>
      <w:tr w:rsidR="00E70CA1" w:rsidRPr="00D1704D" w:rsidTr="00E70CA1">
        <w:trPr>
          <w:cantSplit/>
        </w:trPr>
        <w:tc>
          <w:tcPr>
            <w:tcW w:w="3842" w:type="dxa"/>
          </w:tcPr>
          <w:p w:rsidR="00E70CA1" w:rsidRDefault="00E70CA1" w:rsidP="00222510">
            <w:pPr>
              <w:spacing w:after="0" w:line="290" w:lineRule="atLeast"/>
            </w:pPr>
          </w:p>
        </w:tc>
        <w:tc>
          <w:tcPr>
            <w:tcW w:w="1417" w:type="dxa"/>
          </w:tcPr>
          <w:p w:rsidR="00E70CA1" w:rsidRDefault="00E70CA1" w:rsidP="00222510">
            <w:pPr>
              <w:spacing w:after="0" w:line="290" w:lineRule="atLeast"/>
              <w:ind w:right="79"/>
              <w:jc w:val="right"/>
            </w:pPr>
            <w:r>
              <w:t>3.311</w:t>
            </w:r>
          </w:p>
        </w:tc>
        <w:tc>
          <w:tcPr>
            <w:tcW w:w="1276" w:type="dxa"/>
          </w:tcPr>
          <w:p w:rsidR="00E70CA1" w:rsidRDefault="00E70CA1" w:rsidP="00222510">
            <w:pPr>
              <w:spacing w:after="0" w:line="290" w:lineRule="atLeast"/>
              <w:ind w:right="79"/>
              <w:jc w:val="right"/>
            </w:pPr>
            <w:r>
              <w:t>1.772</w:t>
            </w:r>
          </w:p>
        </w:tc>
        <w:tc>
          <w:tcPr>
            <w:tcW w:w="1134" w:type="dxa"/>
          </w:tcPr>
          <w:p w:rsidR="00E70CA1" w:rsidRPr="00641FCE" w:rsidRDefault="004A4185" w:rsidP="00222510">
            <w:pPr>
              <w:spacing w:after="0" w:line="290" w:lineRule="atLeast"/>
              <w:ind w:right="79"/>
              <w:jc w:val="right"/>
            </w:pPr>
            <w:r>
              <w:t>18.812</w:t>
            </w:r>
          </w:p>
        </w:tc>
        <w:tc>
          <w:tcPr>
            <w:tcW w:w="1134" w:type="dxa"/>
          </w:tcPr>
          <w:p w:rsidR="00E70CA1" w:rsidRDefault="00F942E5" w:rsidP="00222510">
            <w:pPr>
              <w:spacing w:after="0" w:line="290" w:lineRule="atLeast"/>
              <w:ind w:right="79"/>
              <w:jc w:val="right"/>
            </w:pPr>
            <w:r>
              <w:t>20.989</w:t>
            </w:r>
          </w:p>
        </w:tc>
      </w:tr>
      <w:tr w:rsidR="00E70CA1" w:rsidRPr="00D1704D" w:rsidTr="00E70CA1">
        <w:trPr>
          <w:cantSplit/>
        </w:trPr>
        <w:tc>
          <w:tcPr>
            <w:tcW w:w="3842" w:type="dxa"/>
          </w:tcPr>
          <w:p w:rsidR="00E70CA1" w:rsidRPr="00A03CD2" w:rsidRDefault="00E70CA1" w:rsidP="00D01A7A">
            <w:pPr>
              <w:spacing w:after="0" w:line="240" w:lineRule="auto"/>
              <w:rPr>
                <w:i/>
              </w:rPr>
            </w:pPr>
            <w:r>
              <w:rPr>
                <w:i/>
              </w:rPr>
              <w:t>Algemene kosten beheer</w:t>
            </w:r>
          </w:p>
        </w:tc>
        <w:tc>
          <w:tcPr>
            <w:tcW w:w="1417" w:type="dxa"/>
          </w:tcPr>
          <w:p w:rsidR="00E70CA1" w:rsidRDefault="00E70CA1" w:rsidP="00D01A7A">
            <w:pPr>
              <w:spacing w:after="0" w:line="290" w:lineRule="atLeast"/>
              <w:ind w:right="79"/>
              <w:jc w:val="right"/>
            </w:pPr>
          </w:p>
        </w:tc>
        <w:tc>
          <w:tcPr>
            <w:tcW w:w="1276" w:type="dxa"/>
          </w:tcPr>
          <w:p w:rsidR="00E70CA1" w:rsidRDefault="00E70CA1" w:rsidP="00D01A7A">
            <w:pPr>
              <w:spacing w:after="0" w:line="290" w:lineRule="atLeast"/>
              <w:ind w:right="79"/>
              <w:jc w:val="right"/>
            </w:pPr>
          </w:p>
        </w:tc>
        <w:tc>
          <w:tcPr>
            <w:tcW w:w="1134" w:type="dxa"/>
          </w:tcPr>
          <w:p w:rsidR="00E70CA1" w:rsidRPr="00641FCE" w:rsidRDefault="00E70CA1" w:rsidP="00D01A7A">
            <w:pPr>
              <w:spacing w:after="0" w:line="290" w:lineRule="atLeast"/>
              <w:ind w:right="79"/>
              <w:jc w:val="right"/>
            </w:pPr>
          </w:p>
        </w:tc>
        <w:tc>
          <w:tcPr>
            <w:tcW w:w="1134" w:type="dxa"/>
          </w:tcPr>
          <w:p w:rsidR="00E70CA1" w:rsidRPr="00641FCE" w:rsidRDefault="00E70CA1" w:rsidP="00D01A7A">
            <w:pPr>
              <w:spacing w:after="0" w:line="290" w:lineRule="atLeast"/>
              <w:ind w:right="79"/>
              <w:jc w:val="right"/>
            </w:pPr>
          </w:p>
        </w:tc>
      </w:tr>
      <w:tr w:rsidR="00E70CA1" w:rsidRPr="00D1704D" w:rsidTr="00E70CA1">
        <w:trPr>
          <w:cantSplit/>
        </w:trPr>
        <w:tc>
          <w:tcPr>
            <w:tcW w:w="3842" w:type="dxa"/>
          </w:tcPr>
          <w:p w:rsidR="00E70CA1" w:rsidRPr="00A03CD2" w:rsidRDefault="00E70CA1" w:rsidP="00D01A7A">
            <w:pPr>
              <w:spacing w:after="0" w:line="240" w:lineRule="auto"/>
            </w:pPr>
            <w:r>
              <w:t>Beheer en administratie</w:t>
            </w:r>
          </w:p>
        </w:tc>
        <w:tc>
          <w:tcPr>
            <w:tcW w:w="1417" w:type="dxa"/>
          </w:tcPr>
          <w:p w:rsidR="00E70CA1" w:rsidRDefault="00E70CA1" w:rsidP="00D01A7A">
            <w:pPr>
              <w:spacing w:after="0" w:line="290" w:lineRule="atLeast"/>
              <w:ind w:right="79"/>
              <w:jc w:val="right"/>
            </w:pPr>
            <w:r>
              <w:t>1.373</w:t>
            </w:r>
          </w:p>
        </w:tc>
        <w:tc>
          <w:tcPr>
            <w:tcW w:w="1276" w:type="dxa"/>
          </w:tcPr>
          <w:p w:rsidR="00E70CA1" w:rsidRDefault="00E70CA1" w:rsidP="00D01A7A">
            <w:pPr>
              <w:spacing w:after="0" w:line="290" w:lineRule="atLeast"/>
              <w:ind w:right="79"/>
              <w:jc w:val="right"/>
            </w:pPr>
            <w:r>
              <w:t>1.634</w:t>
            </w:r>
          </w:p>
        </w:tc>
        <w:tc>
          <w:tcPr>
            <w:tcW w:w="1134" w:type="dxa"/>
          </w:tcPr>
          <w:p w:rsidR="00E70CA1" w:rsidRDefault="004A4185" w:rsidP="00D01A7A">
            <w:pPr>
              <w:spacing w:after="0" w:line="290" w:lineRule="atLeast"/>
              <w:ind w:right="79"/>
              <w:jc w:val="right"/>
            </w:pPr>
            <w:r>
              <w:t>5.315</w:t>
            </w:r>
          </w:p>
        </w:tc>
        <w:tc>
          <w:tcPr>
            <w:tcW w:w="1134" w:type="dxa"/>
          </w:tcPr>
          <w:p w:rsidR="00E70CA1" w:rsidRDefault="00F942E5" w:rsidP="00D01A7A">
            <w:pPr>
              <w:spacing w:after="0" w:line="290" w:lineRule="atLeast"/>
              <w:ind w:right="79"/>
              <w:jc w:val="right"/>
            </w:pPr>
            <w:r>
              <w:t>4.982</w:t>
            </w:r>
          </w:p>
        </w:tc>
      </w:tr>
      <w:tr w:rsidR="00E70CA1" w:rsidRPr="00D1704D" w:rsidTr="00E70CA1">
        <w:trPr>
          <w:cantSplit/>
        </w:trPr>
        <w:tc>
          <w:tcPr>
            <w:tcW w:w="3842" w:type="dxa"/>
          </w:tcPr>
          <w:p w:rsidR="00E70CA1" w:rsidRPr="00D1704D" w:rsidRDefault="00E70CA1" w:rsidP="00222510">
            <w:pPr>
              <w:spacing w:after="0" w:line="290" w:lineRule="atLeast"/>
            </w:pPr>
          </w:p>
        </w:tc>
        <w:tc>
          <w:tcPr>
            <w:tcW w:w="1417" w:type="dxa"/>
          </w:tcPr>
          <w:p w:rsidR="00E70CA1" w:rsidRPr="006858B3" w:rsidRDefault="00E70CA1" w:rsidP="00222510">
            <w:pPr>
              <w:pStyle w:val="TableLine"/>
              <w:spacing w:before="0" w:after="0" w:line="290" w:lineRule="atLeast"/>
            </w:pPr>
          </w:p>
        </w:tc>
        <w:tc>
          <w:tcPr>
            <w:tcW w:w="1276" w:type="dxa"/>
          </w:tcPr>
          <w:p w:rsidR="00E70CA1" w:rsidRPr="006858B3" w:rsidRDefault="00E70CA1" w:rsidP="00222510">
            <w:pPr>
              <w:pStyle w:val="TableLine"/>
              <w:spacing w:before="0" w:after="0" w:line="290" w:lineRule="atLeast"/>
            </w:pPr>
          </w:p>
        </w:tc>
        <w:tc>
          <w:tcPr>
            <w:tcW w:w="1134" w:type="dxa"/>
          </w:tcPr>
          <w:p w:rsidR="00E70CA1" w:rsidRPr="006858B3" w:rsidRDefault="00E70CA1" w:rsidP="00222510">
            <w:pPr>
              <w:pStyle w:val="TableLine"/>
              <w:spacing w:before="0" w:after="0" w:line="290" w:lineRule="atLeast"/>
            </w:pPr>
          </w:p>
        </w:tc>
        <w:tc>
          <w:tcPr>
            <w:tcW w:w="1134" w:type="dxa"/>
          </w:tcPr>
          <w:p w:rsidR="00E70CA1" w:rsidRPr="006858B3" w:rsidRDefault="00E70CA1" w:rsidP="00222510">
            <w:pPr>
              <w:pStyle w:val="TableLine"/>
              <w:spacing w:before="0" w:after="0" w:line="290" w:lineRule="atLeast"/>
            </w:pPr>
          </w:p>
        </w:tc>
      </w:tr>
      <w:tr w:rsidR="00E70CA1" w:rsidRPr="00D1704D" w:rsidTr="00E70CA1">
        <w:trPr>
          <w:cantSplit/>
        </w:trPr>
        <w:tc>
          <w:tcPr>
            <w:tcW w:w="3842" w:type="dxa"/>
          </w:tcPr>
          <w:p w:rsidR="00E70CA1" w:rsidRPr="00D1704D" w:rsidRDefault="00E70CA1" w:rsidP="007C4F87">
            <w:pPr>
              <w:spacing w:after="0" w:line="290" w:lineRule="atLeast"/>
              <w:rPr>
                <w:b/>
              </w:rPr>
            </w:pPr>
            <w:r>
              <w:rPr>
                <w:b/>
              </w:rPr>
              <w:t>Totale lasten</w:t>
            </w:r>
          </w:p>
        </w:tc>
        <w:tc>
          <w:tcPr>
            <w:tcW w:w="1417" w:type="dxa"/>
          </w:tcPr>
          <w:p w:rsidR="00E70CA1" w:rsidRPr="00222510" w:rsidRDefault="00E70CA1" w:rsidP="007C4F87">
            <w:pPr>
              <w:spacing w:after="0" w:line="290" w:lineRule="atLeast"/>
              <w:ind w:right="79"/>
              <w:jc w:val="right"/>
              <w:rPr>
                <w:b/>
              </w:rPr>
            </w:pPr>
            <w:r>
              <w:rPr>
                <w:b/>
              </w:rPr>
              <w:t>34.178</w:t>
            </w:r>
          </w:p>
        </w:tc>
        <w:tc>
          <w:tcPr>
            <w:tcW w:w="1276" w:type="dxa"/>
          </w:tcPr>
          <w:p w:rsidR="00E70CA1" w:rsidRPr="00222510" w:rsidRDefault="00E70CA1" w:rsidP="007C4F87">
            <w:pPr>
              <w:spacing w:after="0" w:line="290" w:lineRule="atLeast"/>
              <w:ind w:right="79"/>
              <w:jc w:val="right"/>
              <w:rPr>
                <w:b/>
              </w:rPr>
            </w:pPr>
            <w:r>
              <w:rPr>
                <w:b/>
              </w:rPr>
              <w:t>65.561</w:t>
            </w:r>
          </w:p>
        </w:tc>
        <w:tc>
          <w:tcPr>
            <w:tcW w:w="1134" w:type="dxa"/>
          </w:tcPr>
          <w:p w:rsidR="00E70CA1" w:rsidRPr="00222510" w:rsidRDefault="004A4185" w:rsidP="007C4F87">
            <w:pPr>
              <w:spacing w:after="0" w:line="290" w:lineRule="atLeast"/>
              <w:ind w:right="79"/>
              <w:jc w:val="right"/>
              <w:rPr>
                <w:b/>
              </w:rPr>
            </w:pPr>
            <w:r>
              <w:rPr>
                <w:b/>
              </w:rPr>
              <w:t>158.371</w:t>
            </w:r>
          </w:p>
        </w:tc>
        <w:tc>
          <w:tcPr>
            <w:tcW w:w="1134" w:type="dxa"/>
          </w:tcPr>
          <w:p w:rsidR="00E70CA1" w:rsidRDefault="00F942E5" w:rsidP="007C4F87">
            <w:pPr>
              <w:spacing w:after="0" w:line="290" w:lineRule="atLeast"/>
              <w:ind w:right="79"/>
              <w:jc w:val="right"/>
              <w:rPr>
                <w:b/>
              </w:rPr>
            </w:pPr>
            <w:r>
              <w:rPr>
                <w:b/>
              </w:rPr>
              <w:t>110.351</w:t>
            </w:r>
          </w:p>
        </w:tc>
      </w:tr>
      <w:tr w:rsidR="00E70CA1" w:rsidRPr="00D1704D" w:rsidTr="00E70CA1">
        <w:trPr>
          <w:cantSplit/>
        </w:trPr>
        <w:tc>
          <w:tcPr>
            <w:tcW w:w="3842" w:type="dxa"/>
          </w:tcPr>
          <w:p w:rsidR="00E70CA1" w:rsidRPr="00D1704D" w:rsidRDefault="00E70CA1" w:rsidP="007C4F87">
            <w:pPr>
              <w:spacing w:after="0" w:line="290" w:lineRule="atLeast"/>
            </w:pPr>
          </w:p>
        </w:tc>
        <w:tc>
          <w:tcPr>
            <w:tcW w:w="1417" w:type="dxa"/>
          </w:tcPr>
          <w:p w:rsidR="00E70CA1" w:rsidRPr="006858B3" w:rsidRDefault="00E70CA1" w:rsidP="007C4F87">
            <w:pPr>
              <w:pStyle w:val="TableLine"/>
              <w:spacing w:before="0" w:after="0" w:line="290" w:lineRule="atLeast"/>
            </w:pPr>
          </w:p>
        </w:tc>
        <w:tc>
          <w:tcPr>
            <w:tcW w:w="1276" w:type="dxa"/>
          </w:tcPr>
          <w:p w:rsidR="00E70CA1" w:rsidRPr="006858B3" w:rsidRDefault="00E70CA1" w:rsidP="007C4F87">
            <w:pPr>
              <w:pStyle w:val="TableLine"/>
              <w:spacing w:before="0" w:after="0" w:line="290" w:lineRule="atLeast"/>
            </w:pPr>
          </w:p>
        </w:tc>
        <w:tc>
          <w:tcPr>
            <w:tcW w:w="1134" w:type="dxa"/>
          </w:tcPr>
          <w:p w:rsidR="00E70CA1" w:rsidRPr="006858B3" w:rsidRDefault="00E70CA1" w:rsidP="007C4F87">
            <w:pPr>
              <w:pStyle w:val="TableLine"/>
              <w:spacing w:before="0" w:after="0" w:line="290" w:lineRule="atLeast"/>
            </w:pPr>
          </w:p>
        </w:tc>
        <w:tc>
          <w:tcPr>
            <w:tcW w:w="1134" w:type="dxa"/>
          </w:tcPr>
          <w:p w:rsidR="00E70CA1" w:rsidRPr="006858B3" w:rsidRDefault="00E70CA1" w:rsidP="007C4F87">
            <w:pPr>
              <w:pStyle w:val="TableLine"/>
              <w:spacing w:before="0" w:after="0" w:line="290" w:lineRule="atLeast"/>
            </w:pPr>
          </w:p>
        </w:tc>
      </w:tr>
      <w:tr w:rsidR="00E70CA1" w:rsidRPr="00D1704D" w:rsidTr="00E70CA1">
        <w:trPr>
          <w:cantSplit/>
        </w:trPr>
        <w:tc>
          <w:tcPr>
            <w:tcW w:w="3842" w:type="dxa"/>
          </w:tcPr>
          <w:p w:rsidR="00E70CA1" w:rsidRPr="00D1704D" w:rsidRDefault="00E70CA1" w:rsidP="007C4F87">
            <w:pPr>
              <w:spacing w:after="0" w:line="290" w:lineRule="atLeast"/>
              <w:rPr>
                <w:b/>
              </w:rPr>
            </w:pPr>
            <w:r w:rsidRPr="00D1704D">
              <w:rPr>
                <w:b/>
              </w:rPr>
              <w:t>Batig (nadelig) saldo</w:t>
            </w:r>
          </w:p>
        </w:tc>
        <w:tc>
          <w:tcPr>
            <w:tcW w:w="1417" w:type="dxa"/>
          </w:tcPr>
          <w:p w:rsidR="00E70CA1" w:rsidRPr="00741BEE" w:rsidRDefault="00E70CA1" w:rsidP="007C4F87">
            <w:pPr>
              <w:spacing w:after="0" w:line="290" w:lineRule="atLeast"/>
              <w:ind w:right="79"/>
              <w:jc w:val="right"/>
              <w:rPr>
                <w:b/>
              </w:rPr>
            </w:pPr>
            <w:r>
              <w:rPr>
                <w:b/>
              </w:rPr>
              <w:t>2.786</w:t>
            </w:r>
          </w:p>
        </w:tc>
        <w:tc>
          <w:tcPr>
            <w:tcW w:w="1276" w:type="dxa"/>
          </w:tcPr>
          <w:p w:rsidR="00E70CA1" w:rsidRPr="00741BEE" w:rsidRDefault="00E70CA1" w:rsidP="007C4F87">
            <w:pPr>
              <w:spacing w:after="0" w:line="290" w:lineRule="atLeast"/>
              <w:ind w:right="79"/>
              <w:jc w:val="right"/>
              <w:rPr>
                <w:b/>
              </w:rPr>
            </w:pPr>
            <w:r>
              <w:rPr>
                <w:b/>
              </w:rPr>
              <w:t>13.936</w:t>
            </w:r>
          </w:p>
        </w:tc>
        <w:tc>
          <w:tcPr>
            <w:tcW w:w="1134" w:type="dxa"/>
          </w:tcPr>
          <w:p w:rsidR="00E70CA1" w:rsidRPr="00741BEE" w:rsidRDefault="004A4185" w:rsidP="007C4F87">
            <w:pPr>
              <w:spacing w:after="0" w:line="290" w:lineRule="atLeast"/>
              <w:ind w:right="79"/>
              <w:jc w:val="right"/>
              <w:rPr>
                <w:b/>
              </w:rPr>
            </w:pPr>
            <w:r>
              <w:rPr>
                <w:b/>
              </w:rPr>
              <w:t>18.384</w:t>
            </w:r>
          </w:p>
        </w:tc>
        <w:tc>
          <w:tcPr>
            <w:tcW w:w="1134" w:type="dxa"/>
          </w:tcPr>
          <w:p w:rsidR="00E70CA1" w:rsidRDefault="00F942E5" w:rsidP="007C4F87">
            <w:pPr>
              <w:spacing w:after="0" w:line="290" w:lineRule="atLeast"/>
              <w:ind w:right="79"/>
              <w:jc w:val="right"/>
              <w:rPr>
                <w:b/>
              </w:rPr>
            </w:pPr>
            <w:r>
              <w:rPr>
                <w:b/>
              </w:rPr>
              <w:t>74</w:t>
            </w:r>
          </w:p>
        </w:tc>
      </w:tr>
      <w:tr w:rsidR="00E70CA1" w:rsidRPr="00D1704D" w:rsidTr="00E70CA1">
        <w:trPr>
          <w:cantSplit/>
        </w:trPr>
        <w:tc>
          <w:tcPr>
            <w:tcW w:w="3842" w:type="dxa"/>
          </w:tcPr>
          <w:p w:rsidR="00E70CA1" w:rsidRPr="00D1704D" w:rsidRDefault="00E70CA1" w:rsidP="007C4F87">
            <w:pPr>
              <w:spacing w:after="0" w:line="290" w:lineRule="atLeast"/>
              <w:rPr>
                <w:b/>
              </w:rPr>
            </w:pPr>
          </w:p>
        </w:tc>
        <w:tc>
          <w:tcPr>
            <w:tcW w:w="1417" w:type="dxa"/>
          </w:tcPr>
          <w:p w:rsidR="00E70CA1" w:rsidRPr="006858B3" w:rsidRDefault="00E70CA1" w:rsidP="007C4F87">
            <w:pPr>
              <w:pStyle w:val="TableLine"/>
              <w:spacing w:before="0" w:after="0" w:line="290" w:lineRule="atLeast"/>
            </w:pPr>
          </w:p>
        </w:tc>
        <w:tc>
          <w:tcPr>
            <w:tcW w:w="1276" w:type="dxa"/>
          </w:tcPr>
          <w:p w:rsidR="00E70CA1" w:rsidRPr="006858B3" w:rsidRDefault="00E70CA1" w:rsidP="007C4F87">
            <w:pPr>
              <w:pStyle w:val="TableLine"/>
              <w:spacing w:before="0" w:after="0" w:line="290" w:lineRule="atLeast"/>
            </w:pPr>
          </w:p>
        </w:tc>
        <w:tc>
          <w:tcPr>
            <w:tcW w:w="1134" w:type="dxa"/>
          </w:tcPr>
          <w:p w:rsidR="00E70CA1" w:rsidRPr="006858B3" w:rsidRDefault="00E70CA1" w:rsidP="007C4F87">
            <w:pPr>
              <w:pStyle w:val="TableLine"/>
              <w:spacing w:before="0" w:after="0" w:line="290" w:lineRule="atLeast"/>
            </w:pPr>
          </w:p>
        </w:tc>
        <w:tc>
          <w:tcPr>
            <w:tcW w:w="1134" w:type="dxa"/>
          </w:tcPr>
          <w:p w:rsidR="00E70CA1" w:rsidRPr="006858B3" w:rsidRDefault="00E70CA1" w:rsidP="007C4F87">
            <w:pPr>
              <w:pStyle w:val="TableLine"/>
              <w:spacing w:before="0" w:after="0" w:line="290" w:lineRule="atLeast"/>
            </w:pPr>
          </w:p>
        </w:tc>
      </w:tr>
    </w:tbl>
    <w:p w:rsidR="00C17721" w:rsidRDefault="00C17721" w:rsidP="00C17721">
      <w:pPr>
        <w:pStyle w:val="kop20"/>
        <w:spacing w:before="0" w:after="0" w:line="290" w:lineRule="atLeast"/>
        <w:rPr>
          <w:sz w:val="22"/>
        </w:rPr>
      </w:pPr>
    </w:p>
    <w:p w:rsidR="00C17721" w:rsidRDefault="00C17721" w:rsidP="00C17721">
      <w:pPr>
        <w:spacing w:after="0" w:line="290" w:lineRule="atLeast"/>
        <w:rPr>
          <w:b/>
        </w:rPr>
      </w:pPr>
      <w:r>
        <w:br w:type="page"/>
      </w:r>
    </w:p>
    <w:p w:rsidR="00C17721" w:rsidRPr="00AF521E" w:rsidRDefault="00C17721" w:rsidP="00AF521E">
      <w:pPr>
        <w:pStyle w:val="Kop2"/>
        <w:numPr>
          <w:ilvl w:val="1"/>
          <w:numId w:val="19"/>
        </w:numPr>
        <w:spacing w:before="0" w:line="290" w:lineRule="atLeast"/>
      </w:pPr>
      <w:bookmarkStart w:id="31" w:name="_Toc439334964"/>
      <w:bookmarkStart w:id="32" w:name="_Toc477767528"/>
      <w:r w:rsidRPr="00AF521E">
        <w:lastRenderedPageBreak/>
        <w:t>Toelichting op de begroting kalenderjaar 201</w:t>
      </w:r>
      <w:bookmarkEnd w:id="31"/>
      <w:r w:rsidR="008355D3">
        <w:t>7</w:t>
      </w:r>
      <w:bookmarkEnd w:id="32"/>
    </w:p>
    <w:p w:rsidR="00D53E75" w:rsidRDefault="00D53E75" w:rsidP="00C17721">
      <w:pPr>
        <w:spacing w:after="0" w:line="290" w:lineRule="atLeast"/>
      </w:pPr>
    </w:p>
    <w:p w:rsidR="00C17721" w:rsidRDefault="00C17721" w:rsidP="00C17721">
      <w:pPr>
        <w:spacing w:after="0" w:line="290" w:lineRule="atLeast"/>
      </w:pPr>
      <w:r>
        <w:t>De begroting voor het kalenderjaar i</w:t>
      </w:r>
      <w:r w:rsidR="009E2952">
        <w:t>s gebaseerd op de begroting 2016</w:t>
      </w:r>
      <w:r>
        <w:t xml:space="preserve">, alsmede de realisatie voor de jaren 2014 </w:t>
      </w:r>
      <w:r w:rsidR="009E2952">
        <w:t>tot en met 2016</w:t>
      </w:r>
      <w:r>
        <w:t xml:space="preserve">, rekening houdend met de bijzonderheden die in deze jaarrekening toegelicht zijn en de beleidsuitgangspunten zoals </w:t>
      </w:r>
      <w:r w:rsidR="00840E74">
        <w:t xml:space="preserve">die </w:t>
      </w:r>
      <w:r>
        <w:t xml:space="preserve">door het bestuur </w:t>
      </w:r>
      <w:r w:rsidR="00840E74">
        <w:t>zijn</w:t>
      </w:r>
      <w:r>
        <w:t xml:space="preserve"> bepaald.</w:t>
      </w:r>
    </w:p>
    <w:p w:rsidR="004D2341" w:rsidRDefault="004D2341" w:rsidP="00C17721">
      <w:pPr>
        <w:spacing w:after="0" w:line="290" w:lineRule="atLeast"/>
      </w:pPr>
    </w:p>
    <w:p w:rsidR="004D2341" w:rsidRDefault="004D2341" w:rsidP="004D2341">
      <w:pPr>
        <w:spacing w:after="0" w:line="290" w:lineRule="atLeast"/>
      </w:pPr>
      <w:r>
        <w:t xml:space="preserve">De begroting is ingericht in overeenstemming met Richtlijn 650 </w:t>
      </w:r>
      <w:r>
        <w:rPr>
          <w:i/>
        </w:rPr>
        <w:t>Fondsenwervende instellingen</w:t>
      </w:r>
      <w:r>
        <w:t xml:space="preserve">. Aangezien de inrichting van de begroting volgens de Richtlijn 650 </w:t>
      </w:r>
      <w:r>
        <w:rPr>
          <w:i/>
        </w:rPr>
        <w:t>Fondsenwervende instellingen</w:t>
      </w:r>
      <w:r>
        <w:t xml:space="preserve"> niet aansluit bij de traditionele functionele kosten presentatie, is in bijlage B een overzicht gegeven van de begrote en werkelijke lasten op basis van een functionele inrichting. In bijlage C is zichtbaar welke functionele kosten voor welk percentage zijn verdeeld naar de </w:t>
      </w:r>
      <w:r w:rsidR="00661A53">
        <w:t>kostencategorieën</w:t>
      </w:r>
      <w:r>
        <w:t xml:space="preserve"> volgens Richtlijn 650.</w:t>
      </w:r>
    </w:p>
    <w:p w:rsidR="005B38A8" w:rsidRDefault="005B38A8" w:rsidP="004D2341">
      <w:pPr>
        <w:spacing w:after="0" w:line="290" w:lineRule="atLeast"/>
      </w:pPr>
    </w:p>
    <w:p w:rsidR="005B38A8" w:rsidRDefault="005B38A8" w:rsidP="005B38A8">
      <w:pPr>
        <w:spacing w:after="0" w:line="290" w:lineRule="atLeast"/>
      </w:pPr>
      <w:r>
        <w:t xml:space="preserve">Ontvangsten en uitgaven zijn in de begroting toegerekend aan de periode waarop ze betrekking hebben. Alle opbrengsten zijn voor het brutobedrag onder de baten opgenomen. </w:t>
      </w:r>
    </w:p>
    <w:p w:rsidR="00C17721" w:rsidRDefault="00C17721" w:rsidP="00C17721">
      <w:pPr>
        <w:spacing w:after="0" w:line="290" w:lineRule="atLeast"/>
      </w:pPr>
    </w:p>
    <w:p w:rsidR="00383CA0" w:rsidRPr="00383CA0" w:rsidRDefault="00383CA0" w:rsidP="00383CA0">
      <w:pPr>
        <w:spacing w:after="0" w:line="290" w:lineRule="atLeast"/>
        <w:rPr>
          <w:b/>
        </w:rPr>
      </w:pPr>
      <w:r w:rsidRPr="00383CA0">
        <w:rPr>
          <w:b/>
        </w:rPr>
        <w:t>Baten uit eigen fondsenwerving</w:t>
      </w:r>
    </w:p>
    <w:p w:rsidR="00383CA0" w:rsidRDefault="00383CA0" w:rsidP="00383CA0">
      <w:pPr>
        <w:spacing w:after="0" w:line="290" w:lineRule="atLeast"/>
      </w:pPr>
      <w:r>
        <w:t>Baten uit eigen fondsenwerving bestaan uit donaties, giften en verkoopopbrengsten van eigen goederen. Sponsorbijdragen waar geen evenredige tegenprestatie voor de geleverde goederen, diensten of gelden tegenover staan, zijn verantwoord als giften. De opbrengst van verkopen van eigen goederen betreft de opbrengstwaarde van deze goederen. Aangezien deze goederen om niet zijn verkregen van derden, is er geen kostprijs voor deze goederen voorhanden.</w:t>
      </w:r>
    </w:p>
    <w:p w:rsidR="00A5185D" w:rsidRDefault="00A5185D" w:rsidP="00383CA0">
      <w:pPr>
        <w:spacing w:after="0" w:line="290" w:lineRule="atLeast"/>
      </w:pPr>
    </w:p>
    <w:p w:rsidR="00A5185D" w:rsidRDefault="00A5185D" w:rsidP="00383CA0">
      <w:pPr>
        <w:spacing w:after="0" w:line="290" w:lineRule="atLeast"/>
        <w:rPr>
          <w:i/>
        </w:rPr>
      </w:pPr>
      <w:r>
        <w:rPr>
          <w:i/>
        </w:rPr>
        <w:t>Donaties en giften</w:t>
      </w:r>
    </w:p>
    <w:p w:rsidR="00A5185D" w:rsidRDefault="00A5185D" w:rsidP="00383CA0">
      <w:pPr>
        <w:spacing w:after="0" w:line="290" w:lineRule="atLeast"/>
      </w:pPr>
      <w:r>
        <w:t xml:space="preserve">Het totale bedrag aan donaties en giften is begroot op </w:t>
      </w:r>
      <w:r w:rsidR="005A5FE3">
        <w:t>€ 52</w:t>
      </w:r>
      <w:r>
        <w:t>.</w:t>
      </w:r>
      <w:r w:rsidR="005A5FE3">
        <w:t>500</w:t>
      </w:r>
      <w:r>
        <w:t xml:space="preserve">. Dit is een forse </w:t>
      </w:r>
      <w:r w:rsidR="00DB4309">
        <w:t>af</w:t>
      </w:r>
      <w:r>
        <w:t xml:space="preserve">name ten opzichte van de </w:t>
      </w:r>
      <w:r w:rsidR="005A5FE3">
        <w:t>werkelijke opbrengsten over 2016</w:t>
      </w:r>
      <w:r>
        <w:t xml:space="preserve">. </w:t>
      </w:r>
      <w:r w:rsidR="00DB4309">
        <w:t>De reden hier</w:t>
      </w:r>
      <w:r w:rsidR="005A5FE3">
        <w:t>voor is dat in de begroting 2017</w:t>
      </w:r>
      <w:r w:rsidR="00DB4309">
        <w:t xml:space="preserve"> geen rekening is gehouden met donaties en giften die in natura ontvangen worden, aangezien dit voor het bestuur moeilijk is in te schatten. </w:t>
      </w:r>
      <w:r w:rsidR="001517A3">
        <w:t xml:space="preserve">Daarnaast zijn in 2016 giften met een specifiek doel ontvangen voor een bedrag van € 23.000. </w:t>
      </w:r>
      <w:r w:rsidR="00DB4309">
        <w:t>Indien hiermee rekening wordt gehouden, zullen de donaties en giften ju</w:t>
      </w:r>
      <w:r w:rsidR="001517A3">
        <w:t>iste fors toenemen (met circa 17,50</w:t>
      </w:r>
      <w:r w:rsidR="00DB4309">
        <w:t xml:space="preserve">%). </w:t>
      </w:r>
      <w:r>
        <w:t>Het verhogen van de structurele bijdragen door middel van donaties en giften is het primaire aandach</w:t>
      </w:r>
      <w:r w:rsidR="001517A3">
        <w:t>tsgebied van het bestuur in 2017</w:t>
      </w:r>
      <w:r>
        <w:t xml:space="preserve">. Dit wil zij realiseren door de fondsenwervende organisatie van de stichting te professionaliseren. </w:t>
      </w:r>
      <w:r w:rsidR="001517A3">
        <w:t>O</w:t>
      </w:r>
      <w:r>
        <w:t>p basis van de presentaties</w:t>
      </w:r>
      <w:r w:rsidR="001517A3">
        <w:t xml:space="preserve"> van de stichting gedurende 2016</w:t>
      </w:r>
      <w:r>
        <w:t xml:space="preserve"> is het bestuur overtuigd van de mogelijkheden om de groei van de eigen opbrengsten structureel te verhogen als hier structureel dagelijks aandacht voor is vanuit de organisatie.</w:t>
      </w:r>
    </w:p>
    <w:p w:rsidR="00A5185D" w:rsidRDefault="00A5185D" w:rsidP="00383CA0">
      <w:pPr>
        <w:spacing w:after="0" w:line="290" w:lineRule="atLeast"/>
      </w:pPr>
    </w:p>
    <w:p w:rsidR="00A5185D" w:rsidRPr="00A5185D" w:rsidRDefault="00A5185D" w:rsidP="00383CA0">
      <w:pPr>
        <w:spacing w:after="0" w:line="290" w:lineRule="atLeast"/>
      </w:pPr>
      <w:r>
        <w:t>Het bestuur van de stichting stree</w:t>
      </w:r>
      <w:r w:rsidR="006C3787">
        <w:t xml:space="preserve">ft naar een totaal aantal van </w:t>
      </w:r>
      <w:r w:rsidR="0079159E">
        <w:t xml:space="preserve">minimaal </w:t>
      </w:r>
      <w:r w:rsidR="006C3787">
        <w:t>15</w:t>
      </w:r>
      <w:r>
        <w:t xml:space="preserve">0 particuliere </w:t>
      </w:r>
      <w:r w:rsidR="0079159E">
        <w:t xml:space="preserve">donateurs, </w:t>
      </w:r>
      <w:r w:rsidR="006C3787">
        <w:t>die ieder € 5</w:t>
      </w:r>
      <w:r>
        <w:t xml:space="preserve">0 per jaar doneren. Daarnaast wil het bestuur minimaal </w:t>
      </w:r>
      <w:r w:rsidR="006C3787">
        <w:t>12</w:t>
      </w:r>
      <w:r>
        <w:t xml:space="preserve"> zakelijke structurele donateurs</w:t>
      </w:r>
      <w:r w:rsidR="0079159E">
        <w:t xml:space="preserve"> (</w:t>
      </w:r>
      <w:r w:rsidR="0079159E">
        <w:rPr>
          <w:i/>
        </w:rPr>
        <w:t>Vrienden van Stichting Babyspullen</w:t>
      </w:r>
      <w:r w:rsidR="0079159E">
        <w:t>)</w:t>
      </w:r>
      <w:r>
        <w:t xml:space="preserve"> werven die gemiddeld € </w:t>
      </w:r>
      <w:r w:rsidR="006C3787">
        <w:t>2.500</w:t>
      </w:r>
      <w:r>
        <w:t xml:space="preserve"> per jaar doneren. Het grootste deel van de inkomsten zal echter moeten komen uit </w:t>
      </w:r>
      <w:r w:rsidR="006C3787">
        <w:t>partner</w:t>
      </w:r>
      <w:r w:rsidR="009B5E7F">
        <w:t>s</w:t>
      </w:r>
      <w:r>
        <w:t xml:space="preserve"> die</w:t>
      </w:r>
      <w:r w:rsidR="009B5E7F">
        <w:t xml:space="preserve"> in totaal minimaal</w:t>
      </w:r>
      <w:r w:rsidR="00EE67DD">
        <w:t xml:space="preserve"> </w:t>
      </w:r>
      <w:r w:rsidR="006C3787">
        <w:t>€ 15</w:t>
      </w:r>
      <w:r>
        <w:t>.000</w:t>
      </w:r>
      <w:r w:rsidR="006C3787">
        <w:t xml:space="preserve"> per jaar wil</w:t>
      </w:r>
      <w:r>
        <w:t xml:space="preserve"> doneren aan de stichting.</w:t>
      </w:r>
    </w:p>
    <w:p w:rsidR="00383CA0" w:rsidRDefault="00383CA0" w:rsidP="00383CA0">
      <w:pPr>
        <w:spacing w:after="0" w:line="290" w:lineRule="atLeast"/>
      </w:pPr>
    </w:p>
    <w:p w:rsidR="00DB4309" w:rsidRDefault="00DB4309">
      <w:pPr>
        <w:rPr>
          <w:i/>
        </w:rPr>
      </w:pPr>
      <w:r>
        <w:rPr>
          <w:i/>
        </w:rPr>
        <w:br w:type="page"/>
      </w:r>
    </w:p>
    <w:p w:rsidR="00383CA0" w:rsidRDefault="00383CA0" w:rsidP="00383CA0">
      <w:pPr>
        <w:spacing w:after="0" w:line="290" w:lineRule="atLeast"/>
        <w:rPr>
          <w:i/>
        </w:rPr>
      </w:pPr>
      <w:r>
        <w:rPr>
          <w:i/>
        </w:rPr>
        <w:lastRenderedPageBreak/>
        <w:t>Verkoopopbrengsten van eigen goederen</w:t>
      </w:r>
    </w:p>
    <w:p w:rsidR="00383CA0" w:rsidRPr="00DB409E" w:rsidRDefault="00BE5F88" w:rsidP="00BE5F88">
      <w:pPr>
        <w:spacing w:after="0" w:line="290" w:lineRule="atLeast"/>
      </w:pPr>
      <w:r>
        <w:t xml:space="preserve">De verkoopopbrengst van eigen goederen wordt gerealiseerd door gedoneerde </w:t>
      </w:r>
      <w:proofErr w:type="spellStart"/>
      <w:r>
        <w:t>babyspullen</w:t>
      </w:r>
      <w:proofErr w:type="spellEnd"/>
      <w:r>
        <w:t xml:space="preserve"> die niet in de babystartpakketten worden opgenomen, zoals maxi </w:t>
      </w:r>
      <w:proofErr w:type="spellStart"/>
      <w:r>
        <w:t>cosi</w:t>
      </w:r>
      <w:proofErr w:type="spellEnd"/>
      <w:r>
        <w:t xml:space="preserve"> stoeltjes of kinderwagens, onderhands te verkopen.</w:t>
      </w:r>
      <w:r w:rsidR="00BF63A1">
        <w:t xml:space="preserve"> Dit geldt ook voor gedoneerde spullen </w:t>
      </w:r>
      <w:r w:rsidR="00BF63A1" w:rsidRPr="00BF63A1">
        <w:t>die zonder instructie n</w:t>
      </w:r>
      <w:r w:rsidR="00BF63A1">
        <w:t>iet veilig zijn om te gebruiken. Denk hierbij bijvoorbeeld aan inbakerdoeken.</w:t>
      </w:r>
      <w:r>
        <w:t xml:space="preserve"> Tevens wordt gedoneerde kleding die niet meer in de kwalitatieve staat is die de stichting noodzakelijk acht, opgekocht door een textielverwerker.</w:t>
      </w:r>
      <w:r w:rsidR="00B33D72">
        <w:t xml:space="preserve"> Aangezien deze opbrengsten een volatiel karakt</w:t>
      </w:r>
      <w:r w:rsidR="00C25E2B">
        <w:t>er hebben, is defensief begroo</w:t>
      </w:r>
      <w:r w:rsidR="00AC5A61">
        <w:t>t op een bedrag van € 8</w:t>
      </w:r>
      <w:r w:rsidR="00C25E2B">
        <w:t>.500.</w:t>
      </w:r>
    </w:p>
    <w:p w:rsidR="00383CA0" w:rsidRDefault="00383CA0" w:rsidP="00383CA0">
      <w:pPr>
        <w:spacing w:after="0" w:line="290" w:lineRule="atLeast"/>
      </w:pPr>
    </w:p>
    <w:p w:rsidR="00383CA0" w:rsidRPr="00383CA0" w:rsidRDefault="00383CA0" w:rsidP="00383CA0">
      <w:pPr>
        <w:spacing w:after="0" w:line="290" w:lineRule="atLeast"/>
        <w:rPr>
          <w:b/>
        </w:rPr>
      </w:pPr>
      <w:r w:rsidRPr="00383CA0">
        <w:rPr>
          <w:b/>
        </w:rPr>
        <w:t>Overige baten</w:t>
      </w:r>
    </w:p>
    <w:p w:rsidR="00C25E2B" w:rsidRDefault="00B33D72" w:rsidP="00383CA0">
      <w:pPr>
        <w:spacing w:after="0" w:line="290" w:lineRule="atLeast"/>
      </w:pPr>
      <w:r>
        <w:t xml:space="preserve">Overige baten bestaan uit baten uit </w:t>
      </w:r>
      <w:r w:rsidR="00775170">
        <w:t>gezamenlijke</w:t>
      </w:r>
      <w:r>
        <w:t xml:space="preserve"> acties met der</w:t>
      </w:r>
      <w:r w:rsidR="00C25E2B">
        <w:t xml:space="preserve">den, </w:t>
      </w:r>
      <w:r>
        <w:t>subsidies van overheden</w:t>
      </w:r>
      <w:r w:rsidR="00C25E2B">
        <w:t xml:space="preserve"> en </w:t>
      </w:r>
      <w:r>
        <w:t>de bijdrage van derden in de verzendkosten van de babystartpakketten.</w:t>
      </w:r>
      <w:r w:rsidR="00C25E2B">
        <w:t xml:space="preserve"> </w:t>
      </w:r>
      <w:r>
        <w:t xml:space="preserve">Het totaal bedrag aan </w:t>
      </w:r>
      <w:r w:rsidR="00C25E2B">
        <w:t>begrote overige baten ove</w:t>
      </w:r>
      <w:r w:rsidR="009D2CCA">
        <w:t>r 2017</w:t>
      </w:r>
      <w:r>
        <w:t xml:space="preserve"> bedraagt € </w:t>
      </w:r>
      <w:r w:rsidR="009D2CCA">
        <w:t>49</w:t>
      </w:r>
      <w:r w:rsidR="00C25E2B">
        <w:t>.</w:t>
      </w:r>
      <w:r w:rsidR="009D2CCA">
        <w:t>425</w:t>
      </w:r>
      <w:r>
        <w:t xml:space="preserve">. Dit is </w:t>
      </w:r>
      <w:r w:rsidR="00C25E2B">
        <w:t xml:space="preserve">een </w:t>
      </w:r>
      <w:r w:rsidR="00421B76">
        <w:t>lichte af</w:t>
      </w:r>
      <w:r w:rsidR="00C25E2B">
        <w:t>name ten opzichte van de we</w:t>
      </w:r>
      <w:r w:rsidR="00421B76">
        <w:t>rkelijke overige baten over 2016</w:t>
      </w:r>
      <w:r w:rsidR="00C25E2B">
        <w:t xml:space="preserve">. </w:t>
      </w:r>
      <w:r>
        <w:t xml:space="preserve">Oorzaak hiervan is </w:t>
      </w:r>
      <w:r w:rsidR="00C25E2B">
        <w:t xml:space="preserve">dat de stichting </w:t>
      </w:r>
      <w:r w:rsidR="00421B76">
        <w:t xml:space="preserve">in 2016 een forse eenmalige bijdrage heeft ontvangen van </w:t>
      </w:r>
      <w:proofErr w:type="spellStart"/>
      <w:r w:rsidR="00421B76">
        <w:t>Kansfonds</w:t>
      </w:r>
      <w:proofErr w:type="spellEnd"/>
      <w:r w:rsidR="00421B76">
        <w:t xml:space="preserve"> van € 40.000. In 2017 moet het partnerschap met PNO Consultants leiden tot meer </w:t>
      </w:r>
      <w:r w:rsidR="00C25E2B">
        <w:t>mogelijkheden om subsidies aan te trekken om de minder bedeelden in de samenleving te ondersteunen.</w:t>
      </w:r>
    </w:p>
    <w:p w:rsidR="00C25E2B" w:rsidRDefault="00C25E2B" w:rsidP="00383CA0">
      <w:pPr>
        <w:spacing w:after="0" w:line="290" w:lineRule="atLeast"/>
      </w:pPr>
    </w:p>
    <w:p w:rsidR="009A7222" w:rsidRDefault="00775170" w:rsidP="00383CA0">
      <w:pPr>
        <w:spacing w:after="0" w:line="290" w:lineRule="atLeast"/>
        <w:rPr>
          <w:i/>
        </w:rPr>
      </w:pPr>
      <w:r>
        <w:rPr>
          <w:i/>
        </w:rPr>
        <w:t>Gezamenlijke</w:t>
      </w:r>
      <w:r w:rsidR="009A7222">
        <w:rPr>
          <w:i/>
        </w:rPr>
        <w:t xml:space="preserve"> acties van derden</w:t>
      </w:r>
    </w:p>
    <w:p w:rsidR="009A7222" w:rsidRDefault="00793B2E" w:rsidP="00383CA0">
      <w:pPr>
        <w:spacing w:after="0" w:line="290" w:lineRule="atLeast"/>
      </w:pPr>
      <w:r>
        <w:t xml:space="preserve">Tot op heden heeft de stichting nagenoeg geen fondsenwervende acties uitgevoerd met derden. Gezien de positie van de stichting, is het bestuur van mening dat dit wel tot de mogelijkheden behoord. In de begroting is rekening gehouden met </w:t>
      </w:r>
      <w:r w:rsidR="00DD3319">
        <w:t>een</w:t>
      </w:r>
      <w:r>
        <w:t xml:space="preserve"> </w:t>
      </w:r>
      <w:r w:rsidR="00775170">
        <w:t>gezamenlijke</w:t>
      </w:r>
      <w:r w:rsidR="00B62FF8">
        <w:t xml:space="preserve"> actie</w:t>
      </w:r>
      <w:r>
        <w:t xml:space="preserve">, die </w:t>
      </w:r>
      <w:r w:rsidR="00B62FF8">
        <w:t>€ 1.5</w:t>
      </w:r>
      <w:r>
        <w:t xml:space="preserve">00 </w:t>
      </w:r>
      <w:r w:rsidR="00B62FF8">
        <w:t>zou</w:t>
      </w:r>
      <w:r>
        <w:t xml:space="preserve"> moeten opleveren.</w:t>
      </w:r>
    </w:p>
    <w:p w:rsidR="00793B2E" w:rsidRDefault="00793B2E" w:rsidP="00383CA0">
      <w:pPr>
        <w:spacing w:after="0" w:line="290" w:lineRule="atLeast"/>
      </w:pPr>
    </w:p>
    <w:p w:rsidR="00793B2E" w:rsidRDefault="00793B2E" w:rsidP="00383CA0">
      <w:pPr>
        <w:spacing w:after="0" w:line="290" w:lineRule="atLeast"/>
        <w:rPr>
          <w:i/>
        </w:rPr>
      </w:pPr>
      <w:r>
        <w:rPr>
          <w:i/>
        </w:rPr>
        <w:t>Subsidies van overheden</w:t>
      </w:r>
    </w:p>
    <w:p w:rsidR="00F1355F" w:rsidRDefault="00F1355F" w:rsidP="00383CA0">
      <w:pPr>
        <w:spacing w:after="0" w:line="290" w:lineRule="atLeast"/>
        <w:rPr>
          <w:rFonts w:cs="Arial"/>
          <w:spacing w:val="3"/>
          <w:shd w:val="clear" w:color="auto" w:fill="FFFFFF"/>
        </w:rPr>
      </w:pPr>
      <w:r>
        <w:t xml:space="preserve">Het bestuur is van mening dat er mogelijkheden zijn om het aantal te verkrijgen subsidies substantieel te vergroten. In de begroting is daarom uitgegaan van de toekenning van </w:t>
      </w:r>
      <w:r w:rsidR="0017213B">
        <w:t>een</w:t>
      </w:r>
      <w:r>
        <w:t xml:space="preserve"> subsidieaanvr</w:t>
      </w:r>
      <w:r w:rsidR="0017213B">
        <w:t>aag</w:t>
      </w:r>
      <w:r>
        <w:t>, m</w:t>
      </w:r>
      <w:r w:rsidR="00B62FF8">
        <w:t>et een omvang van € 5.0</w:t>
      </w:r>
      <w:r>
        <w:t>00.</w:t>
      </w:r>
      <w:r w:rsidR="00B62FF8">
        <w:t xml:space="preserve"> </w:t>
      </w:r>
      <w:r>
        <w:t xml:space="preserve">Daarnaast is de stichting in overleg met het </w:t>
      </w:r>
      <w:proofErr w:type="spellStart"/>
      <w:r>
        <w:t>Kansfonds</w:t>
      </w:r>
      <w:proofErr w:type="spellEnd"/>
      <w:r w:rsidR="00B62FF8">
        <w:t xml:space="preserve"> om onze relatie ook in 2017 voort te zetten. </w:t>
      </w:r>
      <w:proofErr w:type="spellStart"/>
      <w:r w:rsidRPr="00F1355F">
        <w:rPr>
          <w:rFonts w:cs="Arial"/>
          <w:spacing w:val="3"/>
          <w:shd w:val="clear" w:color="auto" w:fill="FFFFFF"/>
        </w:rPr>
        <w:t>Kansfonds</w:t>
      </w:r>
      <w:proofErr w:type="spellEnd"/>
      <w:r w:rsidRPr="00F1355F">
        <w:rPr>
          <w:rFonts w:cs="Arial"/>
          <w:spacing w:val="3"/>
          <w:shd w:val="clear" w:color="auto" w:fill="FFFFFF"/>
        </w:rPr>
        <w:t xml:space="preserve"> helpt mensen omzien naar de</w:t>
      </w:r>
      <w:r w:rsidR="00AF36BB">
        <w:rPr>
          <w:rFonts w:cs="Arial"/>
          <w:spacing w:val="3"/>
          <w:shd w:val="clear" w:color="auto" w:fill="FFFFFF"/>
        </w:rPr>
        <w:t xml:space="preserve"> meest kwetsbaren</w:t>
      </w:r>
      <w:r w:rsidRPr="00F1355F">
        <w:rPr>
          <w:rFonts w:cs="Arial"/>
          <w:spacing w:val="3"/>
          <w:shd w:val="clear" w:color="auto" w:fill="FFFFFF"/>
        </w:rPr>
        <w:t xml:space="preserve"> in onze samenleving, zodat niemand buitengesloten raakt. </w:t>
      </w:r>
      <w:r>
        <w:rPr>
          <w:rFonts w:cs="Arial"/>
          <w:spacing w:val="3"/>
          <w:shd w:val="clear" w:color="auto" w:fill="FFFFFF"/>
        </w:rPr>
        <w:t xml:space="preserve">Ze </w:t>
      </w:r>
      <w:r w:rsidRPr="00F1355F">
        <w:rPr>
          <w:rFonts w:cs="Arial"/>
          <w:spacing w:val="3"/>
          <w:shd w:val="clear" w:color="auto" w:fill="FFFFFF"/>
        </w:rPr>
        <w:t>steunen kansrijke initiatieven die kwetsbare mensen helpen om hun situatie te doorbreken. En die zijn opgezet door betrokken mensen die iets willen doen voor de ander.</w:t>
      </w:r>
    </w:p>
    <w:p w:rsidR="00F1355F" w:rsidRDefault="00F1355F" w:rsidP="00383CA0">
      <w:pPr>
        <w:spacing w:after="0" w:line="290" w:lineRule="atLeast"/>
        <w:rPr>
          <w:rFonts w:cs="Arial"/>
          <w:spacing w:val="3"/>
          <w:shd w:val="clear" w:color="auto" w:fill="FFFFFF"/>
        </w:rPr>
      </w:pPr>
    </w:p>
    <w:p w:rsidR="00F1355F" w:rsidRPr="00793B2E" w:rsidRDefault="00F1355F" w:rsidP="00383CA0">
      <w:pPr>
        <w:spacing w:after="0" w:line="290" w:lineRule="atLeast"/>
      </w:pPr>
      <w:r>
        <w:rPr>
          <w:rFonts w:cs="Arial"/>
          <w:spacing w:val="3"/>
          <w:shd w:val="clear" w:color="auto" w:fill="FFFFFF"/>
        </w:rPr>
        <w:t xml:space="preserve">De samenwerking met </w:t>
      </w:r>
      <w:proofErr w:type="spellStart"/>
      <w:r>
        <w:rPr>
          <w:rFonts w:cs="Arial"/>
          <w:spacing w:val="3"/>
          <w:shd w:val="clear" w:color="auto" w:fill="FFFFFF"/>
        </w:rPr>
        <w:t>Kansfonds</w:t>
      </w:r>
      <w:proofErr w:type="spellEnd"/>
      <w:r>
        <w:rPr>
          <w:rFonts w:cs="Arial"/>
          <w:spacing w:val="3"/>
          <w:shd w:val="clear" w:color="auto" w:fill="FFFFFF"/>
        </w:rPr>
        <w:t xml:space="preserve"> biedt de stichting de mogelijkheid haar organisatie te professionaliseren, voornamelijk op de taakgebieden fondsenwerving, marketing </w:t>
      </w:r>
      <w:r w:rsidR="0009377D">
        <w:rPr>
          <w:rFonts w:cs="Arial"/>
          <w:spacing w:val="3"/>
          <w:shd w:val="clear" w:color="auto" w:fill="FFFFFF"/>
        </w:rPr>
        <w:t xml:space="preserve">en </w:t>
      </w:r>
      <w:r>
        <w:rPr>
          <w:rFonts w:cs="Arial"/>
          <w:spacing w:val="3"/>
          <w:shd w:val="clear" w:color="auto" w:fill="FFFFFF"/>
        </w:rPr>
        <w:t xml:space="preserve">communicatie, logistiek en vrijwilligersbeleid. Op basis van de zeer prettige en opbouwende gesprekken die het bestuur met </w:t>
      </w:r>
      <w:proofErr w:type="spellStart"/>
      <w:r>
        <w:rPr>
          <w:rFonts w:cs="Arial"/>
          <w:spacing w:val="3"/>
          <w:shd w:val="clear" w:color="auto" w:fill="FFFFFF"/>
        </w:rPr>
        <w:t>Kansfonds</w:t>
      </w:r>
      <w:proofErr w:type="spellEnd"/>
      <w:r>
        <w:rPr>
          <w:rFonts w:cs="Arial"/>
          <w:spacing w:val="3"/>
          <w:shd w:val="clear" w:color="auto" w:fill="FFFFFF"/>
        </w:rPr>
        <w:t xml:space="preserve"> heeft gevoe</w:t>
      </w:r>
      <w:r w:rsidR="00B62FF8">
        <w:rPr>
          <w:rFonts w:cs="Arial"/>
          <w:spacing w:val="3"/>
          <w:shd w:val="clear" w:color="auto" w:fill="FFFFFF"/>
        </w:rPr>
        <w:t>rd, is in de begroting voor 2017</w:t>
      </w:r>
      <w:r>
        <w:rPr>
          <w:rFonts w:cs="Arial"/>
          <w:spacing w:val="3"/>
          <w:shd w:val="clear" w:color="auto" w:fill="FFFFFF"/>
        </w:rPr>
        <w:t xml:space="preserve"> een eenmalig te ontvangen su</w:t>
      </w:r>
      <w:r w:rsidR="00B62FF8">
        <w:rPr>
          <w:rFonts w:cs="Arial"/>
          <w:spacing w:val="3"/>
          <w:shd w:val="clear" w:color="auto" w:fill="FFFFFF"/>
        </w:rPr>
        <w:t xml:space="preserve">bsidiebedrag verantwoord van € </w:t>
      </w:r>
      <w:r w:rsidR="0079159E">
        <w:rPr>
          <w:rFonts w:cs="Arial"/>
          <w:spacing w:val="3"/>
          <w:shd w:val="clear" w:color="auto" w:fill="FFFFFF"/>
        </w:rPr>
        <w:t>3</w:t>
      </w:r>
      <w:r>
        <w:rPr>
          <w:rFonts w:cs="Arial"/>
          <w:spacing w:val="3"/>
          <w:shd w:val="clear" w:color="auto" w:fill="FFFFFF"/>
        </w:rPr>
        <w:t>0.000.</w:t>
      </w:r>
    </w:p>
    <w:p w:rsidR="009A7222" w:rsidRDefault="009A7222" w:rsidP="00383CA0">
      <w:pPr>
        <w:spacing w:after="0" w:line="290" w:lineRule="atLeast"/>
        <w:rPr>
          <w:i/>
        </w:rPr>
      </w:pPr>
    </w:p>
    <w:p w:rsidR="00C25E2B" w:rsidRPr="00C25E2B" w:rsidRDefault="00C25E2B" w:rsidP="00383CA0">
      <w:pPr>
        <w:spacing w:after="0" w:line="290" w:lineRule="atLeast"/>
        <w:rPr>
          <w:i/>
        </w:rPr>
      </w:pPr>
      <w:r>
        <w:rPr>
          <w:i/>
        </w:rPr>
        <w:t>Overige baten</w:t>
      </w:r>
    </w:p>
    <w:p w:rsidR="00C25E2B" w:rsidRDefault="00C25E2B" w:rsidP="00383CA0">
      <w:pPr>
        <w:spacing w:after="0" w:line="290" w:lineRule="atLeast"/>
      </w:pPr>
      <w:r>
        <w:t xml:space="preserve">De overige baten </w:t>
      </w:r>
      <w:r w:rsidR="00B33D72">
        <w:t xml:space="preserve">in de begroting </w:t>
      </w:r>
      <w:r>
        <w:t xml:space="preserve">betreffen </w:t>
      </w:r>
      <w:r w:rsidR="00B33D72">
        <w:t>de bijdrage</w:t>
      </w:r>
      <w:r>
        <w:t>n</w:t>
      </w:r>
      <w:r w:rsidR="00B33D72">
        <w:t xml:space="preserve"> van derden in de verzendkosten </w:t>
      </w:r>
      <w:r>
        <w:t>van de babystartpakketten</w:t>
      </w:r>
      <w:r w:rsidR="00B33D72">
        <w:t>. De totale bijdrage van derd</w:t>
      </w:r>
      <w:r w:rsidR="007B0DDC">
        <w:t>en in de verzendkosten over 2017</w:t>
      </w:r>
      <w:r w:rsidR="00B33D72">
        <w:t xml:space="preserve"> </w:t>
      </w:r>
      <w:r>
        <w:t xml:space="preserve">is begroot op </w:t>
      </w:r>
    </w:p>
    <w:p w:rsidR="00383CA0" w:rsidRPr="00F4229B" w:rsidRDefault="00B33D72" w:rsidP="00383CA0">
      <w:pPr>
        <w:spacing w:after="0" w:line="290" w:lineRule="atLeast"/>
      </w:pPr>
      <w:r>
        <w:t xml:space="preserve">€ </w:t>
      </w:r>
      <w:r w:rsidR="007B0DDC">
        <w:t>10</w:t>
      </w:r>
      <w:r>
        <w:t>.</w:t>
      </w:r>
      <w:r w:rsidR="007B0DDC">
        <w:t>425</w:t>
      </w:r>
      <w:r w:rsidR="00C25E2B">
        <w:t>.</w:t>
      </w:r>
      <w:r>
        <w:t xml:space="preserve"> </w:t>
      </w:r>
      <w:r w:rsidR="007B0DDC">
        <w:t>Dit komt neer op 1.5</w:t>
      </w:r>
      <w:r>
        <w:t xml:space="preserve">00 betaalde pakketten </w:t>
      </w:r>
      <w:r w:rsidR="007B0DDC">
        <w:t>(6</w:t>
      </w:r>
      <w:r w:rsidR="00C25E2B">
        <w:t xml:space="preserve">0% van het begrote aantal </w:t>
      </w:r>
      <w:r w:rsidR="00172D01">
        <w:t>baby</w:t>
      </w:r>
      <w:r w:rsidR="00C25E2B">
        <w:t>start</w:t>
      </w:r>
      <w:r w:rsidR="007B0DDC">
        <w:t>pakketten te verstrekken in 2017</w:t>
      </w:r>
      <w:r w:rsidR="00C25E2B">
        <w:t xml:space="preserve">) </w:t>
      </w:r>
      <w:r>
        <w:t>tegen ee</w:t>
      </w:r>
      <w:r w:rsidR="00C25E2B">
        <w:t>n tarief van € 6,95 per pakket.</w:t>
      </w:r>
      <w:r>
        <w:t xml:space="preserve"> Het gemiddelde tarief per pakket dat de stichting betaald aan DPD </w:t>
      </w:r>
      <w:r w:rsidR="00C25E2B">
        <w:t>is begroot op € 4,64</w:t>
      </w:r>
      <w:r>
        <w:t xml:space="preserve">. </w:t>
      </w:r>
      <w:r w:rsidR="00C25E2B">
        <w:t xml:space="preserve">Per saldo is het begrote resultaat op het verzenden van pakketten € </w:t>
      </w:r>
      <w:r w:rsidR="0081031B">
        <w:t>3.465</w:t>
      </w:r>
      <w:r w:rsidR="009A7222">
        <w:t>.</w:t>
      </w:r>
    </w:p>
    <w:p w:rsidR="00383CA0" w:rsidRDefault="00383CA0" w:rsidP="00383CA0">
      <w:pPr>
        <w:spacing w:after="0" w:line="290" w:lineRule="atLeast"/>
        <w:rPr>
          <w:b/>
        </w:rPr>
      </w:pPr>
    </w:p>
    <w:p w:rsidR="00DB4309" w:rsidRDefault="00DB4309">
      <w:pPr>
        <w:rPr>
          <w:b/>
        </w:rPr>
      </w:pPr>
      <w:r>
        <w:rPr>
          <w:b/>
        </w:rPr>
        <w:br w:type="page"/>
      </w:r>
    </w:p>
    <w:p w:rsidR="00383CA0" w:rsidRPr="00383CA0" w:rsidRDefault="00383CA0" w:rsidP="00383CA0">
      <w:pPr>
        <w:spacing w:after="0" w:line="290" w:lineRule="atLeast"/>
        <w:rPr>
          <w:b/>
        </w:rPr>
      </w:pPr>
      <w:r>
        <w:rPr>
          <w:b/>
        </w:rPr>
        <w:lastRenderedPageBreak/>
        <w:t>B</w:t>
      </w:r>
      <w:r w:rsidRPr="00383CA0">
        <w:rPr>
          <w:b/>
        </w:rPr>
        <w:t>esteding aan de doelstelling</w:t>
      </w:r>
    </w:p>
    <w:p w:rsidR="00AB384E" w:rsidRDefault="00AB384E" w:rsidP="00AB384E">
      <w:pPr>
        <w:spacing w:after="0" w:line="290" w:lineRule="atLeast"/>
      </w:pPr>
      <w:r>
        <w:t>De doelstelling van Stichting Babyspullen is om kind</w:t>
      </w:r>
      <w:r w:rsidR="00813540">
        <w:t>eren die in armoede geboren worden e</w:t>
      </w:r>
      <w:r>
        <w:t>en goede start</w:t>
      </w:r>
      <w:r w:rsidR="00813540">
        <w:t xml:space="preserve"> in het leven te geven </w:t>
      </w:r>
      <w:r>
        <w:t>door middel van het verstrekken van babystartpakket</w:t>
      </w:r>
      <w:r w:rsidR="00012266">
        <w:t>ten</w:t>
      </w:r>
      <w:r>
        <w:t xml:space="preserve">. </w:t>
      </w:r>
      <w:r w:rsidR="00012266">
        <w:t>P</w:t>
      </w:r>
      <w:r>
        <w:t>akket</w:t>
      </w:r>
      <w:r w:rsidR="00012266">
        <w:t xml:space="preserve"> 1</w:t>
      </w:r>
      <w:r>
        <w:t xml:space="preserve"> voor baby’s tot en met maat 68, </w:t>
      </w:r>
      <w:r w:rsidR="00012266">
        <w:t>pakket 2</w:t>
      </w:r>
      <w:r>
        <w:t xml:space="preserve"> voor kinderen tot en met maat 92. Het proces van de </w:t>
      </w:r>
      <w:r w:rsidR="00012266">
        <w:t>s</w:t>
      </w:r>
      <w:r>
        <w:t>tichting is tevens op basis van dit onderscheid ingericht. De verhouding tussen de twee type pakketten is ongeveer 70%-30%, waarbij het eerste de hoogste afname kent. De stichting geeft geen subsidies of andere geldelijke bijdrage aan derden.</w:t>
      </w:r>
    </w:p>
    <w:p w:rsidR="00AB384E" w:rsidRDefault="00AB384E" w:rsidP="00AB384E">
      <w:pPr>
        <w:spacing w:after="0" w:line="290" w:lineRule="atLeast"/>
      </w:pPr>
    </w:p>
    <w:p w:rsidR="0009087E" w:rsidRDefault="00AB384E" w:rsidP="00AB384E">
      <w:pPr>
        <w:spacing w:after="0" w:line="290" w:lineRule="atLeast"/>
      </w:pPr>
      <w:r>
        <w:t xml:space="preserve">De totale besteding aan de doelstelling </w:t>
      </w:r>
      <w:r w:rsidR="0009087E">
        <w:t>over 2017</w:t>
      </w:r>
      <w:r w:rsidR="00B0776A">
        <w:t xml:space="preserve"> is begroot op </w:t>
      </w:r>
      <w:r>
        <w:t xml:space="preserve">€ </w:t>
      </w:r>
      <w:r w:rsidR="0009087E">
        <w:t>84</w:t>
      </w:r>
      <w:r w:rsidR="00B0776A">
        <w:t>.</w:t>
      </w:r>
      <w:r w:rsidR="0009087E">
        <w:t>381</w:t>
      </w:r>
      <w:r>
        <w:t xml:space="preserve">, tegen een </w:t>
      </w:r>
      <w:r w:rsidR="00B0776A">
        <w:t xml:space="preserve">werkelijke </w:t>
      </w:r>
      <w:r>
        <w:t xml:space="preserve">besteding </w:t>
      </w:r>
      <w:r w:rsidR="0009087E">
        <w:t>over 2016</w:t>
      </w:r>
      <w:r w:rsidR="00B0776A">
        <w:t xml:space="preserve"> </w:t>
      </w:r>
      <w:r>
        <w:t xml:space="preserve">van € </w:t>
      </w:r>
      <w:r w:rsidR="0009087E">
        <w:t>134.244</w:t>
      </w:r>
      <w:r>
        <w:t xml:space="preserve">. </w:t>
      </w:r>
      <w:r w:rsidR="00B0776A">
        <w:t xml:space="preserve">Dit houdt in dat de begrote besteding aan de doelstelling </w:t>
      </w:r>
    </w:p>
    <w:p w:rsidR="00176A1D" w:rsidRDefault="00B0776A" w:rsidP="00AB384E">
      <w:pPr>
        <w:spacing w:after="0" w:line="290" w:lineRule="atLeast"/>
      </w:pPr>
      <w:r>
        <w:t xml:space="preserve">€ </w:t>
      </w:r>
      <w:r w:rsidR="0009087E">
        <w:t>49.863</w:t>
      </w:r>
      <w:r>
        <w:t xml:space="preserve"> </w:t>
      </w:r>
      <w:r w:rsidR="0009087E">
        <w:t xml:space="preserve">lager zijn </w:t>
      </w:r>
      <w:r>
        <w:t>da</w:t>
      </w:r>
      <w:r w:rsidR="0009087E">
        <w:t>n de werkelijk besteding in 2016</w:t>
      </w:r>
      <w:r w:rsidR="00176A1D">
        <w:t xml:space="preserve">. Reden hiervan is </w:t>
      </w:r>
      <w:r w:rsidR="0009087E">
        <w:t>dat in de begroting 2017</w:t>
      </w:r>
      <w:r w:rsidR="00DB4309">
        <w:t xml:space="preserve"> geen rekening gehouden </w:t>
      </w:r>
      <w:r w:rsidR="0009087E">
        <w:t xml:space="preserve">wordt </w:t>
      </w:r>
      <w:r w:rsidR="00DB4309">
        <w:t>met donaties en giften die in natura ontvangen worden, aangezien dit voor het bestuur moeilijk is in te schatten</w:t>
      </w:r>
      <w:r w:rsidR="0009087E">
        <w:t xml:space="preserve">. </w:t>
      </w:r>
      <w:r w:rsidR="003B1817">
        <w:t>Hiermee rekening houdend, dalen de totale besteding aan de doelstelling met € 4.739, ondanks dat h</w:t>
      </w:r>
      <w:r w:rsidR="00176A1D">
        <w:t>et begrote aantal te verstrekken</w:t>
      </w:r>
      <w:r w:rsidR="00AB384E">
        <w:t xml:space="preserve"> pakketten </w:t>
      </w:r>
      <w:r w:rsidR="0009087E">
        <w:t>(2.5</w:t>
      </w:r>
      <w:r w:rsidR="00176A1D">
        <w:t xml:space="preserve">00) </w:t>
      </w:r>
      <w:r w:rsidR="00AB384E">
        <w:t xml:space="preserve">hoger </w:t>
      </w:r>
      <w:r w:rsidR="003B1817">
        <w:t xml:space="preserve">is </w:t>
      </w:r>
      <w:r w:rsidR="00AB384E">
        <w:t xml:space="preserve">dan </w:t>
      </w:r>
      <w:r w:rsidR="00176A1D">
        <w:t>de werkelijke hoeveelh</w:t>
      </w:r>
      <w:r w:rsidR="0009087E">
        <w:t>eid verstrekte pakketten in 2016 (2</w:t>
      </w:r>
      <w:r w:rsidR="00176A1D">
        <w:t>.</w:t>
      </w:r>
      <w:r w:rsidR="0009087E">
        <w:t>244</w:t>
      </w:r>
      <w:r w:rsidR="00176A1D">
        <w:t>)</w:t>
      </w:r>
      <w:r w:rsidR="00AB384E">
        <w:t>.</w:t>
      </w:r>
      <w:r w:rsidR="003B1817">
        <w:t xml:space="preserve"> Dit is te realiseren omdat in 2016 een fors bedrag aan eenmalige investeringen heeft plaatsgevonden aan de verbouwing en inrichting van het nieuwe distributiecentrum.</w:t>
      </w:r>
      <w:r w:rsidR="00AB384E">
        <w:t xml:space="preserve"> </w:t>
      </w:r>
    </w:p>
    <w:p w:rsidR="00176A1D" w:rsidRDefault="00176A1D" w:rsidP="00AB384E">
      <w:pPr>
        <w:spacing w:after="0" w:line="290" w:lineRule="atLeast"/>
      </w:pPr>
    </w:p>
    <w:p w:rsidR="00AB384E" w:rsidRPr="002908AD" w:rsidRDefault="00AB384E" w:rsidP="00AB384E">
      <w:pPr>
        <w:spacing w:after="0" w:line="290" w:lineRule="atLeast"/>
      </w:pPr>
      <w:r w:rsidRPr="002908AD">
        <w:t xml:space="preserve">De </w:t>
      </w:r>
      <w:r w:rsidR="00176A1D" w:rsidRPr="002908AD">
        <w:t xml:space="preserve">begrote </w:t>
      </w:r>
      <w:r w:rsidRPr="002908AD">
        <w:t xml:space="preserve">besteding per verstrekt pakket </w:t>
      </w:r>
      <w:r w:rsidR="00B85464" w:rsidRPr="002908AD">
        <w:t xml:space="preserve">bedraagt € </w:t>
      </w:r>
      <w:r w:rsidR="003B1817">
        <w:t>33,75</w:t>
      </w:r>
      <w:r w:rsidR="00B85464" w:rsidRPr="002908AD">
        <w:t>,</w:t>
      </w:r>
      <w:r w:rsidRPr="002908AD">
        <w:t xml:space="preserve"> </w:t>
      </w:r>
      <w:r w:rsidR="00B85464" w:rsidRPr="002908AD">
        <w:t xml:space="preserve">tegen een werkelijke besteding </w:t>
      </w:r>
      <w:r w:rsidRPr="002908AD">
        <w:t xml:space="preserve">per pakket </w:t>
      </w:r>
      <w:r w:rsidR="003B1817">
        <w:t>in 2016 van € 59,82</w:t>
      </w:r>
      <w:r w:rsidRPr="002908AD">
        <w:t xml:space="preserve">. Per pakket </w:t>
      </w:r>
      <w:r w:rsidR="002908AD" w:rsidRPr="002908AD">
        <w:t xml:space="preserve">is een bedrag aan inkoop voor schaarse goederen begroot </w:t>
      </w:r>
      <w:r w:rsidR="006D494F">
        <w:t>van € 7,50</w:t>
      </w:r>
      <w:r w:rsidRPr="002908AD">
        <w:t xml:space="preserve"> aan schaarse </w:t>
      </w:r>
      <w:r w:rsidR="006D494F">
        <w:t>(2016</w:t>
      </w:r>
      <w:r w:rsidR="002908AD">
        <w:t xml:space="preserve"> werkelijk</w:t>
      </w:r>
      <w:r w:rsidR="006D494F">
        <w:t>: € 4,50</w:t>
      </w:r>
      <w:r w:rsidR="00DB4309">
        <w:t xml:space="preserve"> zonder rekening te houden met in natura gedoneerde goederen en producten</w:t>
      </w:r>
      <w:r w:rsidR="002908AD" w:rsidRPr="002908AD">
        <w:t>)</w:t>
      </w:r>
      <w:r w:rsidRPr="002908AD">
        <w:t>.</w:t>
      </w:r>
      <w:r w:rsidR="002908AD">
        <w:t xml:space="preserve"> </w:t>
      </w:r>
      <w:r w:rsidR="006D494F">
        <w:t>In 2016 was dit bedrag echter zeer laag door de grote hoeveelheid donaties in natura.</w:t>
      </w:r>
    </w:p>
    <w:p w:rsidR="00AB384E" w:rsidRPr="00400F97" w:rsidRDefault="00AB384E" w:rsidP="00AB384E">
      <w:pPr>
        <w:spacing w:after="0" w:line="290" w:lineRule="atLeast"/>
        <w:rPr>
          <w:highlight w:val="yellow"/>
        </w:rPr>
      </w:pPr>
    </w:p>
    <w:p w:rsidR="00AB384E" w:rsidRPr="002908AD" w:rsidRDefault="00AB384E" w:rsidP="00AB384E">
      <w:pPr>
        <w:spacing w:after="0" w:line="290" w:lineRule="atLeast"/>
      </w:pPr>
      <w:r w:rsidRPr="002908AD">
        <w:t xml:space="preserve">De </w:t>
      </w:r>
      <w:r w:rsidR="002908AD" w:rsidRPr="002908AD">
        <w:t xml:space="preserve">begrote </w:t>
      </w:r>
      <w:r w:rsidRPr="002908AD">
        <w:t xml:space="preserve">totale bestedingen aan de doelstelling als percentage van de totale lasten </w:t>
      </w:r>
      <w:r w:rsidR="002908AD" w:rsidRPr="002908AD">
        <w:t xml:space="preserve">bedraagt </w:t>
      </w:r>
      <w:r w:rsidR="000E14CE">
        <w:t>76,41% (2016 werkelijk: 75,95</w:t>
      </w:r>
      <w:r w:rsidR="002908AD" w:rsidRPr="002908AD">
        <w:t xml:space="preserve">%). </w:t>
      </w:r>
      <w:r w:rsidRPr="002908AD">
        <w:t xml:space="preserve">Dit houdt in dat de stichting </w:t>
      </w:r>
      <w:r w:rsidR="00E0184B">
        <w:t xml:space="preserve">net zo </w:t>
      </w:r>
      <w:r w:rsidR="00813540">
        <w:t>efficiënt</w:t>
      </w:r>
      <w:r w:rsidRPr="002908AD">
        <w:t xml:space="preserve"> is met bestedingen aan de activiteiten waarvoor ze staat, en de kosten van fondsenwerving en beheer een </w:t>
      </w:r>
      <w:r w:rsidR="00E0184B">
        <w:t xml:space="preserve">gelijk </w:t>
      </w:r>
      <w:r w:rsidRPr="002908AD">
        <w:t xml:space="preserve">deel uitmaken van de totale bestedingen. </w:t>
      </w:r>
    </w:p>
    <w:p w:rsidR="00AB384E" w:rsidRPr="00400F97" w:rsidRDefault="00AB384E" w:rsidP="00AB384E">
      <w:pPr>
        <w:spacing w:after="0" w:line="290" w:lineRule="atLeast"/>
        <w:rPr>
          <w:highlight w:val="yellow"/>
        </w:rPr>
      </w:pPr>
    </w:p>
    <w:p w:rsidR="00383CA0" w:rsidRDefault="00AB384E" w:rsidP="00AB384E">
      <w:pPr>
        <w:spacing w:after="0" w:line="290" w:lineRule="atLeast"/>
      </w:pPr>
      <w:r w:rsidRPr="002908AD">
        <w:t xml:space="preserve">De </w:t>
      </w:r>
      <w:r w:rsidR="002908AD" w:rsidRPr="002908AD">
        <w:t xml:space="preserve">begrote </w:t>
      </w:r>
      <w:r w:rsidRPr="002908AD">
        <w:t xml:space="preserve">totale bestedingen aan de doelstelling als percentage van de totale </w:t>
      </w:r>
      <w:r w:rsidR="00E0184B">
        <w:t>opbrengsten bedraagt 76</w:t>
      </w:r>
      <w:r w:rsidR="002908AD" w:rsidRPr="002908AD">
        <w:t>,</w:t>
      </w:r>
      <w:r w:rsidR="00E0184B">
        <w:t>47% (2016</w:t>
      </w:r>
      <w:r w:rsidR="002908AD" w:rsidRPr="002908AD">
        <w:t xml:space="preserve"> werkelijk</w:t>
      </w:r>
      <w:r w:rsidR="00DB4309">
        <w:t xml:space="preserve">: </w:t>
      </w:r>
      <w:r w:rsidR="00E0184B">
        <w:t>84,77</w:t>
      </w:r>
      <w:r w:rsidRPr="002908AD">
        <w:t xml:space="preserve">%). Dit houdt in dat de stichting </w:t>
      </w:r>
      <w:r w:rsidR="00DB4309">
        <w:t xml:space="preserve">minder </w:t>
      </w:r>
      <w:r w:rsidRPr="002908AD">
        <w:t>effectief</w:t>
      </w:r>
      <w:r w:rsidR="002908AD" w:rsidRPr="002908AD">
        <w:t xml:space="preserve"> zal zijn</w:t>
      </w:r>
      <w:r w:rsidRPr="002908AD">
        <w:t xml:space="preserve"> met het uitgeven van de door haar ontvangen giften en donaties. Reden hiervan is dat </w:t>
      </w:r>
      <w:r w:rsidR="00DB4309">
        <w:t xml:space="preserve">er in de begroting geen rekening is gehouden met donaties en giften die in natura ontvangen worden, aangezien dit voor het bestuur moeilijk is in te schatten. Deze donaties en giften zullen naar hun aard echter voor 100% worden aangewend voor de doelstelling, waardoor dit kengetal positief wordt </w:t>
      </w:r>
      <w:r w:rsidR="001B5112">
        <w:t>beïnvloed</w:t>
      </w:r>
      <w:r w:rsidR="00DB4309">
        <w:t>.</w:t>
      </w:r>
    </w:p>
    <w:p w:rsidR="00383CA0" w:rsidRDefault="00383CA0" w:rsidP="00383CA0">
      <w:pPr>
        <w:spacing w:after="0" w:line="290" w:lineRule="atLeast"/>
      </w:pPr>
    </w:p>
    <w:p w:rsidR="00383CA0" w:rsidRPr="00383CA0" w:rsidRDefault="00383CA0" w:rsidP="00383CA0">
      <w:pPr>
        <w:spacing w:after="0" w:line="290" w:lineRule="atLeast"/>
        <w:rPr>
          <w:b/>
        </w:rPr>
      </w:pPr>
      <w:r w:rsidRPr="00383CA0">
        <w:rPr>
          <w:b/>
        </w:rPr>
        <w:t>Kosten fondsenwervende organisatie</w:t>
      </w:r>
    </w:p>
    <w:p w:rsidR="00AB384E" w:rsidRDefault="00AB384E" w:rsidP="00AB384E">
      <w:pPr>
        <w:spacing w:after="0" w:line="290" w:lineRule="atLeast"/>
      </w:pPr>
      <w:r>
        <w:t>De kosten van de fondsenwervende organisatie betreffen alle kosten van activiteiten die ten doel hebben mensen te bewegen geld te geven voor één of meer doelstellingen. Hieronder zijn begrepen kosten voor propaganda, publiciteit en public relations. In bijlage C is een overzicht gegeven welke functionele kostencomponenten dit betreft, en voor welk deel dit dan is.</w:t>
      </w:r>
    </w:p>
    <w:p w:rsidR="00AB384E" w:rsidRDefault="00AB384E" w:rsidP="00AB384E">
      <w:pPr>
        <w:spacing w:after="0" w:line="290" w:lineRule="atLeast"/>
      </w:pPr>
    </w:p>
    <w:p w:rsidR="00383CA0" w:rsidRPr="00F0290A" w:rsidRDefault="00AB384E" w:rsidP="00AB384E">
      <w:pPr>
        <w:spacing w:after="0" w:line="290" w:lineRule="atLeast"/>
      </w:pPr>
      <w:r>
        <w:t xml:space="preserve">De totale kosten van de fondsenwervende organisatie zijn begroot op € </w:t>
      </w:r>
      <w:r w:rsidR="00654662">
        <w:t>20.989</w:t>
      </w:r>
      <w:r>
        <w:t>, tegen een werk</w:t>
      </w:r>
      <w:r w:rsidR="00654662">
        <w:t>elijke last over 2016</w:t>
      </w:r>
      <w:r>
        <w:t xml:space="preserve"> van € </w:t>
      </w:r>
      <w:r w:rsidR="00654662">
        <w:t>18.812</w:t>
      </w:r>
      <w:r>
        <w:t xml:space="preserve">. Het percentage van de kosten fondsenwervende organisatie ten opzichte van de totale baten is begroot op </w:t>
      </w:r>
      <w:r w:rsidR="00654662">
        <w:t>19,01</w:t>
      </w:r>
      <w:r>
        <w:t xml:space="preserve">%, tegen een </w:t>
      </w:r>
      <w:r w:rsidR="004500B7">
        <w:t>werkel</w:t>
      </w:r>
      <w:r w:rsidR="00654662">
        <w:t>ijk percentage over 2016</w:t>
      </w:r>
      <w:r w:rsidR="00DB4309">
        <w:t xml:space="preserve"> van </w:t>
      </w:r>
      <w:r w:rsidR="00654662">
        <w:t>10,64</w:t>
      </w:r>
      <w:r>
        <w:t xml:space="preserve">%. Het percentage van de kosten eigen fondsenwerving ten opzichte van de baten uit eigen fondsenwerving is </w:t>
      </w:r>
      <w:r w:rsidR="00654662">
        <w:t>34</w:t>
      </w:r>
      <w:r w:rsidR="004500B7">
        <w:t>,</w:t>
      </w:r>
      <w:r w:rsidR="00654662">
        <w:t>41</w:t>
      </w:r>
      <w:r>
        <w:t xml:space="preserve">%, </w:t>
      </w:r>
      <w:r w:rsidR="004500B7">
        <w:t>tegen een werk</w:t>
      </w:r>
      <w:r w:rsidR="00654662">
        <w:t>elijk percentage over 2016 van 15</w:t>
      </w:r>
      <w:r w:rsidR="00DB4309">
        <w:t>,</w:t>
      </w:r>
      <w:r w:rsidR="00654662">
        <w:t>21</w:t>
      </w:r>
      <w:r w:rsidR="004500B7">
        <w:t>%</w:t>
      </w:r>
      <w:r w:rsidR="00654662">
        <w:t>.</w:t>
      </w:r>
    </w:p>
    <w:p w:rsidR="00383CA0" w:rsidRDefault="00383CA0" w:rsidP="00383CA0">
      <w:pPr>
        <w:spacing w:after="0" w:line="290" w:lineRule="atLeast"/>
      </w:pPr>
    </w:p>
    <w:p w:rsidR="00383CA0" w:rsidRPr="00383CA0" w:rsidRDefault="00383CA0" w:rsidP="00383CA0">
      <w:pPr>
        <w:spacing w:after="0" w:line="290" w:lineRule="atLeast"/>
        <w:rPr>
          <w:b/>
        </w:rPr>
      </w:pPr>
      <w:r w:rsidRPr="00383CA0">
        <w:rPr>
          <w:b/>
        </w:rPr>
        <w:lastRenderedPageBreak/>
        <w:t>Algemene kosten beheer</w:t>
      </w:r>
      <w:r w:rsidR="00B0776A">
        <w:rPr>
          <w:b/>
        </w:rPr>
        <w:t xml:space="preserve"> en administratie</w:t>
      </w:r>
    </w:p>
    <w:p w:rsidR="00AB384E" w:rsidRDefault="00AB384E" w:rsidP="00AB384E">
      <w:pPr>
        <w:spacing w:after="0" w:line="290" w:lineRule="atLeast"/>
      </w:pPr>
      <w:r>
        <w:t>Algemene kosten van beheer en administratie zijn die kosten die de organisatie maakt in het kader van de (interne) beheersing en administratievoering, en die niet worden toegerekend aan de doelstelling of de werving van baten. In bijlage C is een overzicht gegeven welke functionele kostencomponenten dit betreft, en voor welk deel dit dan is.</w:t>
      </w:r>
    </w:p>
    <w:p w:rsidR="00AB384E" w:rsidRDefault="00AB384E" w:rsidP="00AB384E">
      <w:pPr>
        <w:spacing w:after="0" w:line="290" w:lineRule="atLeast"/>
      </w:pPr>
    </w:p>
    <w:p w:rsidR="00383CA0" w:rsidRDefault="00AB384E" w:rsidP="00AB384E">
      <w:pPr>
        <w:spacing w:after="0" w:line="290" w:lineRule="atLeast"/>
      </w:pPr>
      <w:r>
        <w:t xml:space="preserve">De totale algemene kosten beheer en administratie bedragen € </w:t>
      </w:r>
      <w:r w:rsidR="00133EF2">
        <w:t>4.982</w:t>
      </w:r>
      <w:r>
        <w:t xml:space="preserve">, tegen een </w:t>
      </w:r>
      <w:r w:rsidR="00B0776A">
        <w:t>werke</w:t>
      </w:r>
      <w:r w:rsidR="00133EF2">
        <w:t>lijk kostenniveau over 2016</w:t>
      </w:r>
      <w:r w:rsidR="00B0776A">
        <w:t xml:space="preserve"> van </w:t>
      </w:r>
      <w:r>
        <w:t xml:space="preserve">€ </w:t>
      </w:r>
      <w:r w:rsidR="00133EF2">
        <w:t>5.315</w:t>
      </w:r>
      <w:r>
        <w:t xml:space="preserve">. Het percentage van de algemene kosten beheer en administratie ten opzichte van de totale baten is </w:t>
      </w:r>
      <w:r w:rsidR="00B0776A">
        <w:t xml:space="preserve">begroot op </w:t>
      </w:r>
      <w:r w:rsidR="00133EF2">
        <w:t>4,51</w:t>
      </w:r>
      <w:r>
        <w:t xml:space="preserve">%, tegen een </w:t>
      </w:r>
      <w:r w:rsidR="00133EF2">
        <w:t>werkelijk niveau over 2016</w:t>
      </w:r>
      <w:r w:rsidR="00B0776A">
        <w:t xml:space="preserve"> </w:t>
      </w:r>
      <w:r>
        <w:t xml:space="preserve">van </w:t>
      </w:r>
      <w:r w:rsidR="00133EF2">
        <w:t>3,01</w:t>
      </w:r>
      <w:r>
        <w:t xml:space="preserve">%. Het percentage van de algemene kosten beheer en administratie ten opzichte van de totale lasten </w:t>
      </w:r>
      <w:r w:rsidR="00B0776A">
        <w:t>is 4</w:t>
      </w:r>
      <w:r>
        <w:t>,</w:t>
      </w:r>
      <w:r w:rsidR="00133EF2">
        <w:t>51</w:t>
      </w:r>
      <w:r>
        <w:t xml:space="preserve">%, tegen </w:t>
      </w:r>
      <w:r w:rsidR="00B0776A">
        <w:t>een wer</w:t>
      </w:r>
      <w:r w:rsidR="00133EF2">
        <w:t>kelijk niveau over 2016 van 3,35</w:t>
      </w:r>
      <w:r w:rsidR="00B0776A">
        <w:t>%.</w:t>
      </w:r>
    </w:p>
    <w:p w:rsidR="00383CA0" w:rsidRDefault="00383CA0" w:rsidP="00383CA0">
      <w:pPr>
        <w:spacing w:after="0" w:line="290" w:lineRule="atLeast"/>
      </w:pPr>
    </w:p>
    <w:p w:rsidR="00BA63CC" w:rsidRDefault="00BA63CC" w:rsidP="004D2341">
      <w:r>
        <w:br w:type="page"/>
      </w:r>
    </w:p>
    <w:p w:rsidR="00E44C49" w:rsidRDefault="00E44C49" w:rsidP="003E3EF6">
      <w:pPr>
        <w:spacing w:after="0" w:line="290" w:lineRule="atLeast"/>
        <w:jc w:val="both"/>
        <w:sectPr w:rsidR="00E44C49" w:rsidSect="00967596">
          <w:footerReference w:type="default" r:id="rId17"/>
          <w:pgSz w:w="11906" w:h="16838"/>
          <w:pgMar w:top="1417" w:right="1417" w:bottom="1417" w:left="1417" w:header="708" w:footer="708" w:gutter="0"/>
          <w:cols w:space="708"/>
          <w:titlePg/>
          <w:docGrid w:linePitch="360"/>
        </w:sectPr>
      </w:pPr>
    </w:p>
    <w:p w:rsidR="00E002A4" w:rsidRDefault="00E002A4" w:rsidP="00E002A4">
      <w:pPr>
        <w:pStyle w:val="Kop2"/>
        <w:rPr>
          <w:rFonts w:asciiTheme="minorHAnsi" w:hAnsiTheme="minorHAnsi"/>
        </w:rPr>
      </w:pPr>
      <w:bookmarkStart w:id="33" w:name="_Toc477767529"/>
      <w:r>
        <w:rPr>
          <w:rFonts w:asciiTheme="minorHAnsi" w:hAnsiTheme="minorHAnsi"/>
        </w:rPr>
        <w:lastRenderedPageBreak/>
        <w:t>Bijlage A.</w:t>
      </w:r>
      <w:r w:rsidRPr="00E44C49">
        <w:rPr>
          <w:rFonts w:asciiTheme="minorHAnsi" w:hAnsiTheme="minorHAnsi"/>
        </w:rPr>
        <w:t xml:space="preserve"> </w:t>
      </w:r>
      <w:r>
        <w:rPr>
          <w:rFonts w:asciiTheme="minorHAnsi" w:hAnsiTheme="minorHAnsi"/>
        </w:rPr>
        <w:t>Functionele kosten staat van baten en lasten 201</w:t>
      </w:r>
      <w:r w:rsidR="008355D3">
        <w:rPr>
          <w:rFonts w:asciiTheme="minorHAnsi" w:hAnsiTheme="minorHAnsi"/>
        </w:rPr>
        <w:t>6</w:t>
      </w:r>
      <w:bookmarkEnd w:id="33"/>
    </w:p>
    <w:p w:rsidR="00E002A4" w:rsidRDefault="00E002A4" w:rsidP="00E002A4">
      <w:pPr>
        <w:spacing w:after="0" w:line="290" w:lineRule="atLeast"/>
      </w:pPr>
    </w:p>
    <w:tbl>
      <w:tblPr>
        <w:tblW w:w="7244" w:type="dxa"/>
        <w:tblLayout w:type="fixed"/>
        <w:tblCellMar>
          <w:left w:w="14" w:type="dxa"/>
          <w:right w:w="14" w:type="dxa"/>
        </w:tblCellMar>
        <w:tblLook w:val="0000" w:firstRow="0" w:lastRow="0" w:firstColumn="0" w:lastColumn="0" w:noHBand="0" w:noVBand="0"/>
      </w:tblPr>
      <w:tblGrid>
        <w:gridCol w:w="3842"/>
        <w:gridCol w:w="1701"/>
        <w:gridCol w:w="1701"/>
      </w:tblGrid>
      <w:tr w:rsidR="00E002A4" w:rsidRPr="00D1704D" w:rsidTr="00E002A4">
        <w:trPr>
          <w:cantSplit/>
        </w:trPr>
        <w:tc>
          <w:tcPr>
            <w:tcW w:w="3842" w:type="dxa"/>
          </w:tcPr>
          <w:p w:rsidR="00E002A4" w:rsidRPr="00D1704D" w:rsidRDefault="00E002A4" w:rsidP="00E002A4">
            <w:pPr>
              <w:spacing w:after="0" w:line="290" w:lineRule="atLeast"/>
              <w:rPr>
                <w:b/>
              </w:rPr>
            </w:pPr>
            <w:r w:rsidRPr="009169AA">
              <w:t>Bedragen in Euro</w:t>
            </w:r>
          </w:p>
        </w:tc>
        <w:tc>
          <w:tcPr>
            <w:tcW w:w="1701" w:type="dxa"/>
          </w:tcPr>
          <w:p w:rsidR="00E002A4" w:rsidRPr="009169AA" w:rsidRDefault="00E002A4" w:rsidP="00E002A4">
            <w:pPr>
              <w:spacing w:after="0" w:line="290" w:lineRule="atLeast"/>
              <w:ind w:right="79"/>
              <w:jc w:val="right"/>
              <w:rPr>
                <w:b/>
              </w:rPr>
            </w:pPr>
            <w:r w:rsidRPr="009169AA">
              <w:rPr>
                <w:b/>
              </w:rPr>
              <w:t>Realisatie</w:t>
            </w:r>
          </w:p>
        </w:tc>
        <w:tc>
          <w:tcPr>
            <w:tcW w:w="1701" w:type="dxa"/>
          </w:tcPr>
          <w:p w:rsidR="00E002A4" w:rsidRPr="009169AA" w:rsidRDefault="00E002A4" w:rsidP="00E002A4">
            <w:pPr>
              <w:spacing w:after="0" w:line="290" w:lineRule="atLeast"/>
              <w:ind w:right="79"/>
              <w:jc w:val="right"/>
              <w:rPr>
                <w:b/>
              </w:rPr>
            </w:pPr>
            <w:r w:rsidRPr="009169AA">
              <w:rPr>
                <w:b/>
              </w:rPr>
              <w:t>Begroting</w:t>
            </w:r>
          </w:p>
        </w:tc>
      </w:tr>
      <w:tr w:rsidR="00E002A4" w:rsidRPr="00D1704D" w:rsidTr="00E002A4">
        <w:trPr>
          <w:cantSplit/>
        </w:trPr>
        <w:tc>
          <w:tcPr>
            <w:tcW w:w="3842" w:type="dxa"/>
          </w:tcPr>
          <w:p w:rsidR="00E002A4" w:rsidRPr="00D1704D" w:rsidRDefault="00E002A4" w:rsidP="00E002A4">
            <w:pPr>
              <w:spacing w:after="0" w:line="290" w:lineRule="atLeast"/>
              <w:rPr>
                <w:b/>
              </w:rPr>
            </w:pPr>
          </w:p>
        </w:tc>
        <w:tc>
          <w:tcPr>
            <w:tcW w:w="1701" w:type="dxa"/>
          </w:tcPr>
          <w:p w:rsidR="00E002A4" w:rsidRPr="009169AA" w:rsidRDefault="00FE3757" w:rsidP="00E002A4">
            <w:pPr>
              <w:spacing w:after="0" w:line="290" w:lineRule="atLeast"/>
              <w:ind w:right="79"/>
              <w:jc w:val="right"/>
              <w:rPr>
                <w:b/>
              </w:rPr>
            </w:pPr>
            <w:r>
              <w:rPr>
                <w:b/>
              </w:rPr>
              <w:t>2016</w:t>
            </w:r>
          </w:p>
        </w:tc>
        <w:tc>
          <w:tcPr>
            <w:tcW w:w="1701" w:type="dxa"/>
          </w:tcPr>
          <w:p w:rsidR="00E002A4" w:rsidRPr="009169AA" w:rsidRDefault="00FE3757" w:rsidP="00E002A4">
            <w:pPr>
              <w:spacing w:after="0" w:line="290" w:lineRule="atLeast"/>
              <w:ind w:right="79"/>
              <w:jc w:val="right"/>
              <w:rPr>
                <w:b/>
              </w:rPr>
            </w:pPr>
            <w:r>
              <w:rPr>
                <w:b/>
              </w:rPr>
              <w:t>2016</w:t>
            </w:r>
            <w:r w:rsidR="00E002A4" w:rsidRPr="009169AA">
              <w:rPr>
                <w:b/>
              </w:rPr>
              <w:t xml:space="preserve"> </w:t>
            </w:r>
          </w:p>
        </w:tc>
      </w:tr>
      <w:tr w:rsidR="00E002A4" w:rsidRPr="00D1704D" w:rsidTr="00E002A4">
        <w:trPr>
          <w:cantSplit/>
        </w:trPr>
        <w:tc>
          <w:tcPr>
            <w:tcW w:w="3842" w:type="dxa"/>
          </w:tcPr>
          <w:p w:rsidR="00E002A4" w:rsidRPr="00D1704D" w:rsidRDefault="00E002A4" w:rsidP="00E002A4">
            <w:pPr>
              <w:spacing w:after="0" w:line="290" w:lineRule="atLeast"/>
              <w:rPr>
                <w:b/>
              </w:rPr>
            </w:pPr>
          </w:p>
        </w:tc>
        <w:tc>
          <w:tcPr>
            <w:tcW w:w="1701" w:type="dxa"/>
          </w:tcPr>
          <w:p w:rsidR="00E002A4" w:rsidRPr="00222510" w:rsidRDefault="00E002A4" w:rsidP="00E002A4">
            <w:pPr>
              <w:pStyle w:val="TableLine"/>
              <w:spacing w:before="0" w:after="0" w:line="290" w:lineRule="atLeast"/>
              <w:rPr>
                <w:lang w:val="nl-NL"/>
              </w:rPr>
            </w:pPr>
          </w:p>
        </w:tc>
        <w:tc>
          <w:tcPr>
            <w:tcW w:w="1701" w:type="dxa"/>
          </w:tcPr>
          <w:p w:rsidR="00E002A4" w:rsidRPr="00222510" w:rsidRDefault="00E002A4" w:rsidP="00E002A4">
            <w:pPr>
              <w:pStyle w:val="TableLine"/>
              <w:spacing w:before="0" w:after="0" w:line="290" w:lineRule="atLeast"/>
              <w:rPr>
                <w:lang w:val="nl-NL"/>
              </w:rPr>
            </w:pPr>
          </w:p>
        </w:tc>
      </w:tr>
      <w:tr w:rsidR="00E002A4" w:rsidRPr="00D1704D" w:rsidTr="00E002A4">
        <w:trPr>
          <w:cantSplit/>
        </w:trPr>
        <w:tc>
          <w:tcPr>
            <w:tcW w:w="3842" w:type="dxa"/>
          </w:tcPr>
          <w:p w:rsidR="00E002A4" w:rsidRPr="00A03CD2" w:rsidRDefault="00E002A4" w:rsidP="00E002A4">
            <w:pPr>
              <w:spacing w:after="0" w:line="240" w:lineRule="auto"/>
              <w:rPr>
                <w:i/>
              </w:rPr>
            </w:pPr>
            <w:r>
              <w:rPr>
                <w:i/>
              </w:rPr>
              <w:t>Inkoopkosten</w:t>
            </w:r>
          </w:p>
        </w:tc>
        <w:tc>
          <w:tcPr>
            <w:tcW w:w="1701" w:type="dxa"/>
          </w:tcPr>
          <w:p w:rsidR="00E002A4" w:rsidRPr="00D1704D" w:rsidRDefault="00E002A4" w:rsidP="00E002A4">
            <w:pPr>
              <w:spacing w:after="0" w:line="290" w:lineRule="atLeast"/>
              <w:ind w:right="79"/>
              <w:jc w:val="right"/>
            </w:pPr>
          </w:p>
        </w:tc>
        <w:tc>
          <w:tcPr>
            <w:tcW w:w="1701" w:type="dxa"/>
          </w:tcPr>
          <w:p w:rsidR="00E002A4" w:rsidRPr="00D1704D" w:rsidRDefault="00E002A4" w:rsidP="00E002A4">
            <w:pPr>
              <w:spacing w:after="0" w:line="290" w:lineRule="atLeast"/>
              <w:ind w:right="79"/>
              <w:jc w:val="right"/>
            </w:pPr>
          </w:p>
        </w:tc>
      </w:tr>
      <w:tr w:rsidR="00E113A7" w:rsidRPr="00D1704D" w:rsidTr="00E002A4">
        <w:trPr>
          <w:cantSplit/>
        </w:trPr>
        <w:tc>
          <w:tcPr>
            <w:tcW w:w="3842" w:type="dxa"/>
          </w:tcPr>
          <w:p w:rsidR="00E113A7" w:rsidRPr="00A03CD2" w:rsidRDefault="00E113A7" w:rsidP="00E002A4">
            <w:pPr>
              <w:spacing w:after="0" w:line="240" w:lineRule="auto"/>
            </w:pPr>
            <w:r>
              <w:t>Inkoop schaarse goederen</w:t>
            </w:r>
          </w:p>
        </w:tc>
        <w:tc>
          <w:tcPr>
            <w:tcW w:w="1701" w:type="dxa"/>
          </w:tcPr>
          <w:p w:rsidR="00E113A7" w:rsidRDefault="002C3515" w:rsidP="00E002A4">
            <w:pPr>
              <w:spacing w:after="0" w:line="290" w:lineRule="atLeast"/>
              <w:ind w:right="79"/>
              <w:jc w:val="right"/>
            </w:pPr>
            <w:r>
              <w:t>55.236</w:t>
            </w:r>
          </w:p>
        </w:tc>
        <w:tc>
          <w:tcPr>
            <w:tcW w:w="1701" w:type="dxa"/>
          </w:tcPr>
          <w:p w:rsidR="00E113A7" w:rsidRDefault="00E113A7" w:rsidP="008A66EB">
            <w:pPr>
              <w:spacing w:after="0" w:line="290" w:lineRule="atLeast"/>
              <w:ind w:right="79"/>
              <w:jc w:val="right"/>
            </w:pPr>
            <w:r>
              <w:t>15.300</w:t>
            </w:r>
          </w:p>
        </w:tc>
      </w:tr>
      <w:tr w:rsidR="00E113A7" w:rsidRPr="00D1704D" w:rsidTr="00E002A4">
        <w:trPr>
          <w:cantSplit/>
        </w:trPr>
        <w:tc>
          <w:tcPr>
            <w:tcW w:w="3842" w:type="dxa"/>
          </w:tcPr>
          <w:p w:rsidR="00E113A7" w:rsidRPr="00A03CD2" w:rsidRDefault="00E113A7" w:rsidP="00E002A4">
            <w:pPr>
              <w:spacing w:after="0" w:line="240" w:lineRule="auto"/>
            </w:pPr>
          </w:p>
        </w:tc>
        <w:tc>
          <w:tcPr>
            <w:tcW w:w="1701" w:type="dxa"/>
          </w:tcPr>
          <w:p w:rsidR="00E113A7" w:rsidRPr="00D1704D" w:rsidRDefault="00E113A7" w:rsidP="00E002A4">
            <w:pPr>
              <w:spacing w:after="0" w:line="290" w:lineRule="atLeast"/>
              <w:ind w:right="79"/>
              <w:jc w:val="right"/>
            </w:pPr>
          </w:p>
        </w:tc>
        <w:tc>
          <w:tcPr>
            <w:tcW w:w="1701" w:type="dxa"/>
          </w:tcPr>
          <w:p w:rsidR="00E113A7" w:rsidRPr="00D1704D" w:rsidRDefault="00E113A7" w:rsidP="008A66EB">
            <w:pPr>
              <w:spacing w:after="0" w:line="290" w:lineRule="atLeast"/>
              <w:ind w:right="79"/>
              <w:jc w:val="right"/>
            </w:pPr>
          </w:p>
        </w:tc>
      </w:tr>
      <w:tr w:rsidR="00E113A7" w:rsidRPr="00D1704D" w:rsidTr="00E002A4">
        <w:trPr>
          <w:cantSplit/>
        </w:trPr>
        <w:tc>
          <w:tcPr>
            <w:tcW w:w="3842" w:type="dxa"/>
          </w:tcPr>
          <w:p w:rsidR="00E113A7" w:rsidRPr="006D7362" w:rsidRDefault="00E113A7" w:rsidP="00E002A4">
            <w:pPr>
              <w:spacing w:after="0" w:line="240" w:lineRule="auto"/>
              <w:rPr>
                <w:i/>
              </w:rPr>
            </w:pPr>
            <w:r>
              <w:rPr>
                <w:i/>
              </w:rPr>
              <w:t>Personeelskosten</w:t>
            </w:r>
          </w:p>
        </w:tc>
        <w:tc>
          <w:tcPr>
            <w:tcW w:w="1701" w:type="dxa"/>
          </w:tcPr>
          <w:p w:rsidR="00E113A7" w:rsidRDefault="00E113A7" w:rsidP="00E002A4">
            <w:pPr>
              <w:spacing w:after="0" w:line="290" w:lineRule="atLeast"/>
              <w:ind w:right="79"/>
              <w:jc w:val="right"/>
            </w:pPr>
          </w:p>
        </w:tc>
        <w:tc>
          <w:tcPr>
            <w:tcW w:w="1701" w:type="dxa"/>
          </w:tcPr>
          <w:p w:rsidR="00E113A7" w:rsidRDefault="00E113A7" w:rsidP="008A66EB">
            <w:pPr>
              <w:spacing w:after="0" w:line="290" w:lineRule="atLeast"/>
              <w:ind w:right="79"/>
              <w:jc w:val="right"/>
            </w:pPr>
          </w:p>
        </w:tc>
      </w:tr>
      <w:tr w:rsidR="00E113A7" w:rsidRPr="00D1704D" w:rsidTr="00E002A4">
        <w:trPr>
          <w:cantSplit/>
        </w:trPr>
        <w:tc>
          <w:tcPr>
            <w:tcW w:w="3842" w:type="dxa"/>
          </w:tcPr>
          <w:p w:rsidR="00E113A7" w:rsidRPr="006D7362" w:rsidRDefault="00E113A7" w:rsidP="00E002A4">
            <w:pPr>
              <w:spacing w:after="0" w:line="240" w:lineRule="auto"/>
            </w:pPr>
            <w:r>
              <w:t>Salarissen</w:t>
            </w:r>
          </w:p>
        </w:tc>
        <w:tc>
          <w:tcPr>
            <w:tcW w:w="1701" w:type="dxa"/>
          </w:tcPr>
          <w:p w:rsidR="00E113A7" w:rsidRDefault="002C3515" w:rsidP="00E002A4">
            <w:pPr>
              <w:spacing w:after="0" w:line="290" w:lineRule="atLeast"/>
              <w:ind w:right="79"/>
              <w:jc w:val="right"/>
            </w:pPr>
            <w:r>
              <w:t>26.521</w:t>
            </w:r>
          </w:p>
        </w:tc>
        <w:tc>
          <w:tcPr>
            <w:tcW w:w="1701" w:type="dxa"/>
          </w:tcPr>
          <w:p w:rsidR="00E113A7" w:rsidRDefault="00E113A7" w:rsidP="008A66EB">
            <w:pPr>
              <w:spacing w:after="0" w:line="290" w:lineRule="atLeast"/>
              <w:ind w:right="79"/>
              <w:jc w:val="right"/>
            </w:pPr>
            <w:r>
              <w:t>46.267</w:t>
            </w:r>
          </w:p>
        </w:tc>
      </w:tr>
      <w:tr w:rsidR="00E113A7" w:rsidRPr="00D1704D" w:rsidTr="00E002A4">
        <w:trPr>
          <w:cantSplit/>
        </w:trPr>
        <w:tc>
          <w:tcPr>
            <w:tcW w:w="3842" w:type="dxa"/>
          </w:tcPr>
          <w:p w:rsidR="00E113A7" w:rsidRDefault="00E113A7" w:rsidP="00E002A4">
            <w:pPr>
              <w:spacing w:after="0" w:line="240" w:lineRule="auto"/>
            </w:pPr>
            <w:r>
              <w:t>Werkgeverslasten</w:t>
            </w:r>
          </w:p>
        </w:tc>
        <w:tc>
          <w:tcPr>
            <w:tcW w:w="1701" w:type="dxa"/>
          </w:tcPr>
          <w:p w:rsidR="00E113A7" w:rsidRDefault="002C3515" w:rsidP="00E002A4">
            <w:pPr>
              <w:spacing w:after="0" w:line="290" w:lineRule="atLeast"/>
              <w:ind w:right="79"/>
              <w:jc w:val="right"/>
            </w:pPr>
            <w:r>
              <w:t>4.952</w:t>
            </w:r>
          </w:p>
        </w:tc>
        <w:tc>
          <w:tcPr>
            <w:tcW w:w="1701" w:type="dxa"/>
          </w:tcPr>
          <w:p w:rsidR="00E113A7" w:rsidRDefault="00E113A7" w:rsidP="008A66EB">
            <w:pPr>
              <w:spacing w:after="0" w:line="290" w:lineRule="atLeast"/>
              <w:ind w:right="79"/>
              <w:jc w:val="right"/>
            </w:pPr>
            <w:r>
              <w:t>16.194</w:t>
            </w:r>
          </w:p>
        </w:tc>
      </w:tr>
      <w:tr w:rsidR="00E113A7" w:rsidRPr="00D1704D" w:rsidTr="00E002A4">
        <w:trPr>
          <w:cantSplit/>
        </w:trPr>
        <w:tc>
          <w:tcPr>
            <w:tcW w:w="3842" w:type="dxa"/>
          </w:tcPr>
          <w:p w:rsidR="00E113A7" w:rsidRDefault="00E113A7" w:rsidP="00E002A4">
            <w:pPr>
              <w:spacing w:after="0" w:line="240" w:lineRule="auto"/>
            </w:pPr>
            <w:r>
              <w:t>Opleidingskosten</w:t>
            </w:r>
          </w:p>
        </w:tc>
        <w:tc>
          <w:tcPr>
            <w:tcW w:w="1701" w:type="dxa"/>
          </w:tcPr>
          <w:p w:rsidR="00E113A7" w:rsidRDefault="002C3515" w:rsidP="00E002A4">
            <w:pPr>
              <w:spacing w:after="0" w:line="290" w:lineRule="atLeast"/>
              <w:ind w:right="79"/>
              <w:jc w:val="right"/>
            </w:pPr>
            <w:r>
              <w:t>2.402</w:t>
            </w:r>
          </w:p>
        </w:tc>
        <w:tc>
          <w:tcPr>
            <w:tcW w:w="1701" w:type="dxa"/>
          </w:tcPr>
          <w:p w:rsidR="00E113A7" w:rsidRDefault="00E113A7" w:rsidP="008A66EB">
            <w:pPr>
              <w:spacing w:after="0" w:line="290" w:lineRule="atLeast"/>
              <w:ind w:right="79"/>
              <w:jc w:val="right"/>
            </w:pPr>
            <w:r>
              <w:t>1.250</w:t>
            </w:r>
          </w:p>
        </w:tc>
      </w:tr>
      <w:tr w:rsidR="00E113A7" w:rsidRPr="00D1704D" w:rsidTr="00E002A4">
        <w:trPr>
          <w:cantSplit/>
        </w:trPr>
        <w:tc>
          <w:tcPr>
            <w:tcW w:w="3842" w:type="dxa"/>
          </w:tcPr>
          <w:p w:rsidR="00E113A7" w:rsidRPr="006D7362" w:rsidRDefault="00E113A7" w:rsidP="00E002A4">
            <w:pPr>
              <w:spacing w:after="0" w:line="240" w:lineRule="auto"/>
            </w:pPr>
            <w:r>
              <w:t>Kantinekosten</w:t>
            </w:r>
          </w:p>
        </w:tc>
        <w:tc>
          <w:tcPr>
            <w:tcW w:w="1701" w:type="dxa"/>
          </w:tcPr>
          <w:p w:rsidR="00E113A7" w:rsidRDefault="002C3515" w:rsidP="00E002A4">
            <w:pPr>
              <w:spacing w:after="0" w:line="290" w:lineRule="atLeast"/>
              <w:ind w:right="79"/>
              <w:jc w:val="right"/>
            </w:pPr>
            <w:r>
              <w:t>131</w:t>
            </w:r>
          </w:p>
        </w:tc>
        <w:tc>
          <w:tcPr>
            <w:tcW w:w="1701" w:type="dxa"/>
          </w:tcPr>
          <w:p w:rsidR="00E113A7" w:rsidRDefault="00E113A7" w:rsidP="008A66EB">
            <w:pPr>
              <w:spacing w:after="0" w:line="290" w:lineRule="atLeast"/>
              <w:ind w:right="79"/>
              <w:jc w:val="right"/>
            </w:pPr>
            <w:r>
              <w:t>255</w:t>
            </w:r>
          </w:p>
        </w:tc>
      </w:tr>
      <w:tr w:rsidR="00E113A7" w:rsidRPr="00D1704D" w:rsidTr="00E002A4">
        <w:trPr>
          <w:cantSplit/>
        </w:trPr>
        <w:tc>
          <w:tcPr>
            <w:tcW w:w="3842" w:type="dxa"/>
          </w:tcPr>
          <w:p w:rsidR="00E113A7" w:rsidRPr="006D7362" w:rsidRDefault="00E113A7" w:rsidP="00E002A4">
            <w:pPr>
              <w:spacing w:after="0" w:line="240" w:lineRule="auto"/>
            </w:pPr>
            <w:r>
              <w:t>Reiskosten</w:t>
            </w:r>
          </w:p>
        </w:tc>
        <w:tc>
          <w:tcPr>
            <w:tcW w:w="1701" w:type="dxa"/>
          </w:tcPr>
          <w:p w:rsidR="00E113A7" w:rsidRDefault="002C3515" w:rsidP="00E002A4">
            <w:pPr>
              <w:spacing w:after="0" w:line="290" w:lineRule="atLeast"/>
              <w:ind w:right="79"/>
              <w:jc w:val="right"/>
            </w:pPr>
            <w:r>
              <w:t>72</w:t>
            </w:r>
          </w:p>
        </w:tc>
        <w:tc>
          <w:tcPr>
            <w:tcW w:w="1701" w:type="dxa"/>
          </w:tcPr>
          <w:p w:rsidR="00E113A7" w:rsidRDefault="00E113A7" w:rsidP="008A66EB">
            <w:pPr>
              <w:spacing w:after="0" w:line="290" w:lineRule="atLeast"/>
              <w:ind w:right="79"/>
              <w:jc w:val="right"/>
            </w:pPr>
            <w:r>
              <w:t>255</w:t>
            </w:r>
          </w:p>
        </w:tc>
      </w:tr>
      <w:tr w:rsidR="00E113A7" w:rsidRPr="00D1704D" w:rsidTr="00E002A4">
        <w:trPr>
          <w:cantSplit/>
        </w:trPr>
        <w:tc>
          <w:tcPr>
            <w:tcW w:w="3842" w:type="dxa"/>
          </w:tcPr>
          <w:p w:rsidR="00E113A7" w:rsidRPr="006D7362" w:rsidRDefault="00E113A7" w:rsidP="00E002A4">
            <w:pPr>
              <w:spacing w:after="0" w:line="240" w:lineRule="auto"/>
            </w:pPr>
            <w:r>
              <w:t>Bedrijfskleding</w:t>
            </w:r>
          </w:p>
        </w:tc>
        <w:tc>
          <w:tcPr>
            <w:tcW w:w="1701" w:type="dxa"/>
          </w:tcPr>
          <w:p w:rsidR="00E113A7" w:rsidRDefault="002C3515" w:rsidP="00E002A4">
            <w:pPr>
              <w:spacing w:after="0" w:line="290" w:lineRule="atLeast"/>
              <w:ind w:right="79"/>
              <w:jc w:val="right"/>
            </w:pPr>
            <w:r>
              <w:t>0</w:t>
            </w:r>
          </w:p>
        </w:tc>
        <w:tc>
          <w:tcPr>
            <w:tcW w:w="1701" w:type="dxa"/>
          </w:tcPr>
          <w:p w:rsidR="00E113A7" w:rsidRDefault="00E113A7" w:rsidP="008A66EB">
            <w:pPr>
              <w:spacing w:after="0" w:line="290" w:lineRule="atLeast"/>
              <w:ind w:right="79"/>
              <w:jc w:val="right"/>
            </w:pPr>
            <w:r>
              <w:t>255</w:t>
            </w:r>
          </w:p>
        </w:tc>
      </w:tr>
      <w:tr w:rsidR="00E113A7" w:rsidRPr="00D1704D" w:rsidTr="00E002A4">
        <w:trPr>
          <w:cantSplit/>
        </w:trPr>
        <w:tc>
          <w:tcPr>
            <w:tcW w:w="3842" w:type="dxa"/>
          </w:tcPr>
          <w:p w:rsidR="00E113A7" w:rsidRPr="006D7362" w:rsidRDefault="00E113A7" w:rsidP="00E002A4">
            <w:pPr>
              <w:spacing w:after="0" w:line="240" w:lineRule="auto"/>
            </w:pPr>
            <w:r>
              <w:t>Overige</w:t>
            </w:r>
          </w:p>
        </w:tc>
        <w:tc>
          <w:tcPr>
            <w:tcW w:w="1701" w:type="dxa"/>
          </w:tcPr>
          <w:p w:rsidR="00E113A7" w:rsidRDefault="002C3515" w:rsidP="00E002A4">
            <w:pPr>
              <w:spacing w:after="0" w:line="290" w:lineRule="atLeast"/>
              <w:ind w:right="79"/>
              <w:jc w:val="right"/>
            </w:pPr>
            <w:r>
              <w:t>1.720</w:t>
            </w:r>
          </w:p>
        </w:tc>
        <w:tc>
          <w:tcPr>
            <w:tcW w:w="1701" w:type="dxa"/>
          </w:tcPr>
          <w:p w:rsidR="00E113A7" w:rsidRDefault="00E113A7" w:rsidP="008A66EB">
            <w:pPr>
              <w:spacing w:after="0" w:line="290" w:lineRule="atLeast"/>
              <w:ind w:right="79"/>
              <w:jc w:val="right"/>
            </w:pPr>
            <w:r>
              <w:t>153</w:t>
            </w:r>
          </w:p>
        </w:tc>
      </w:tr>
      <w:tr w:rsidR="00E113A7" w:rsidRPr="00D1704D" w:rsidTr="00E002A4">
        <w:trPr>
          <w:cantSplit/>
        </w:trPr>
        <w:tc>
          <w:tcPr>
            <w:tcW w:w="3842" w:type="dxa"/>
          </w:tcPr>
          <w:p w:rsidR="00E113A7" w:rsidRPr="00D1704D" w:rsidRDefault="00E113A7" w:rsidP="00E002A4">
            <w:pPr>
              <w:spacing w:after="0" w:line="290" w:lineRule="atLeast"/>
            </w:pPr>
          </w:p>
        </w:tc>
        <w:tc>
          <w:tcPr>
            <w:tcW w:w="1701" w:type="dxa"/>
          </w:tcPr>
          <w:p w:rsidR="00E113A7" w:rsidRPr="00D1704D" w:rsidRDefault="00E113A7" w:rsidP="00E002A4">
            <w:pPr>
              <w:pStyle w:val="TableLine"/>
              <w:spacing w:before="0" w:after="0" w:line="290" w:lineRule="atLeast"/>
              <w:jc w:val="right"/>
              <w:rPr>
                <w:sz w:val="22"/>
                <w:szCs w:val="22"/>
                <w:lang w:val="nl-NL"/>
              </w:rPr>
            </w:pPr>
          </w:p>
        </w:tc>
        <w:tc>
          <w:tcPr>
            <w:tcW w:w="1701" w:type="dxa"/>
          </w:tcPr>
          <w:p w:rsidR="00E113A7" w:rsidRPr="00D1704D" w:rsidRDefault="00E113A7" w:rsidP="008A66EB">
            <w:pPr>
              <w:pStyle w:val="TableLine"/>
              <w:spacing w:before="0" w:after="0" w:line="290" w:lineRule="atLeast"/>
              <w:jc w:val="right"/>
              <w:rPr>
                <w:sz w:val="22"/>
                <w:szCs w:val="22"/>
                <w:lang w:val="nl-NL"/>
              </w:rPr>
            </w:pPr>
          </w:p>
        </w:tc>
      </w:tr>
      <w:tr w:rsidR="00E113A7" w:rsidRPr="00D1704D" w:rsidTr="00E002A4">
        <w:trPr>
          <w:cantSplit/>
        </w:trPr>
        <w:tc>
          <w:tcPr>
            <w:tcW w:w="3842" w:type="dxa"/>
          </w:tcPr>
          <w:p w:rsidR="00E113A7" w:rsidRPr="00D1704D" w:rsidRDefault="00E113A7" w:rsidP="00E002A4">
            <w:pPr>
              <w:spacing w:after="0" w:line="290" w:lineRule="atLeast"/>
              <w:rPr>
                <w:b/>
              </w:rPr>
            </w:pPr>
          </w:p>
        </w:tc>
        <w:tc>
          <w:tcPr>
            <w:tcW w:w="1701" w:type="dxa"/>
          </w:tcPr>
          <w:p w:rsidR="00E113A7" w:rsidRPr="00D1704D" w:rsidRDefault="002C3515" w:rsidP="00E002A4">
            <w:pPr>
              <w:spacing w:after="0" w:line="290" w:lineRule="atLeast"/>
              <w:ind w:right="79"/>
              <w:jc w:val="right"/>
            </w:pPr>
            <w:r>
              <w:t>48.668</w:t>
            </w:r>
          </w:p>
        </w:tc>
        <w:tc>
          <w:tcPr>
            <w:tcW w:w="1701" w:type="dxa"/>
          </w:tcPr>
          <w:p w:rsidR="00E113A7" w:rsidRPr="00D1704D" w:rsidRDefault="00E113A7" w:rsidP="008A66EB">
            <w:pPr>
              <w:spacing w:after="0" w:line="290" w:lineRule="atLeast"/>
              <w:ind w:right="79"/>
              <w:jc w:val="right"/>
            </w:pPr>
            <w:r>
              <w:t>64.629</w:t>
            </w:r>
          </w:p>
        </w:tc>
      </w:tr>
      <w:tr w:rsidR="00E113A7" w:rsidRPr="00D1704D" w:rsidTr="00E002A4">
        <w:trPr>
          <w:cantSplit/>
        </w:trPr>
        <w:tc>
          <w:tcPr>
            <w:tcW w:w="3842" w:type="dxa"/>
          </w:tcPr>
          <w:p w:rsidR="00E113A7" w:rsidRPr="00A03CD2" w:rsidRDefault="00E113A7" w:rsidP="00E002A4">
            <w:pPr>
              <w:spacing w:after="0" w:line="240" w:lineRule="auto"/>
              <w:rPr>
                <w:i/>
              </w:rPr>
            </w:pPr>
            <w:r>
              <w:rPr>
                <w:i/>
              </w:rPr>
              <w:t>Huisvestingskosten</w:t>
            </w:r>
          </w:p>
        </w:tc>
        <w:tc>
          <w:tcPr>
            <w:tcW w:w="1701" w:type="dxa"/>
          </w:tcPr>
          <w:p w:rsidR="00E113A7" w:rsidRPr="00D1704D" w:rsidRDefault="00E113A7" w:rsidP="00E002A4">
            <w:pPr>
              <w:spacing w:after="0" w:line="290" w:lineRule="atLeast"/>
              <w:ind w:right="79"/>
              <w:jc w:val="right"/>
            </w:pPr>
          </w:p>
        </w:tc>
        <w:tc>
          <w:tcPr>
            <w:tcW w:w="1701" w:type="dxa"/>
          </w:tcPr>
          <w:p w:rsidR="00E113A7" w:rsidRPr="00D1704D" w:rsidRDefault="00E113A7" w:rsidP="008A66EB">
            <w:pPr>
              <w:spacing w:after="0" w:line="290" w:lineRule="atLeast"/>
              <w:ind w:right="79"/>
              <w:jc w:val="right"/>
            </w:pPr>
          </w:p>
        </w:tc>
      </w:tr>
      <w:tr w:rsidR="00E113A7" w:rsidRPr="00D1704D" w:rsidTr="00E002A4">
        <w:trPr>
          <w:cantSplit/>
        </w:trPr>
        <w:tc>
          <w:tcPr>
            <w:tcW w:w="3842" w:type="dxa"/>
          </w:tcPr>
          <w:p w:rsidR="00E113A7" w:rsidRPr="00A03CD2" w:rsidRDefault="00E113A7" w:rsidP="00E002A4">
            <w:pPr>
              <w:spacing w:after="0" w:line="240" w:lineRule="auto"/>
            </w:pPr>
            <w:r>
              <w:t>Huurlasten</w:t>
            </w:r>
          </w:p>
        </w:tc>
        <w:tc>
          <w:tcPr>
            <w:tcW w:w="1701" w:type="dxa"/>
          </w:tcPr>
          <w:p w:rsidR="00E113A7" w:rsidRPr="00D1704D" w:rsidRDefault="002C3515" w:rsidP="00E002A4">
            <w:pPr>
              <w:spacing w:after="0" w:line="290" w:lineRule="atLeast"/>
              <w:ind w:right="79"/>
              <w:jc w:val="right"/>
            </w:pPr>
            <w:r>
              <w:t>12.870</w:t>
            </w:r>
          </w:p>
        </w:tc>
        <w:tc>
          <w:tcPr>
            <w:tcW w:w="1701" w:type="dxa"/>
          </w:tcPr>
          <w:p w:rsidR="00E113A7" w:rsidRPr="00641FCE" w:rsidRDefault="00E113A7" w:rsidP="008A66EB">
            <w:pPr>
              <w:spacing w:after="0" w:line="290" w:lineRule="atLeast"/>
              <w:ind w:right="79"/>
              <w:jc w:val="right"/>
            </w:pPr>
            <w:r>
              <w:t>14.040</w:t>
            </w:r>
          </w:p>
        </w:tc>
      </w:tr>
      <w:tr w:rsidR="00E113A7" w:rsidRPr="00D1704D" w:rsidTr="00E002A4">
        <w:trPr>
          <w:cantSplit/>
        </w:trPr>
        <w:tc>
          <w:tcPr>
            <w:tcW w:w="3842" w:type="dxa"/>
          </w:tcPr>
          <w:p w:rsidR="00E113A7" w:rsidRDefault="00E113A7" w:rsidP="00E002A4">
            <w:pPr>
              <w:spacing w:after="0" w:line="240" w:lineRule="auto"/>
            </w:pPr>
            <w:r>
              <w:t>Energiekosten</w:t>
            </w:r>
          </w:p>
        </w:tc>
        <w:tc>
          <w:tcPr>
            <w:tcW w:w="1701" w:type="dxa"/>
          </w:tcPr>
          <w:p w:rsidR="00E113A7" w:rsidRDefault="002C3515" w:rsidP="00E002A4">
            <w:pPr>
              <w:spacing w:after="0" w:line="290" w:lineRule="atLeast"/>
              <w:ind w:right="79"/>
              <w:jc w:val="right"/>
            </w:pPr>
            <w:r>
              <w:t>3.711</w:t>
            </w:r>
          </w:p>
        </w:tc>
        <w:tc>
          <w:tcPr>
            <w:tcW w:w="1701" w:type="dxa"/>
          </w:tcPr>
          <w:p w:rsidR="00E113A7" w:rsidRDefault="00E113A7" w:rsidP="008A66EB">
            <w:pPr>
              <w:spacing w:after="0" w:line="290" w:lineRule="atLeast"/>
              <w:ind w:right="79"/>
              <w:jc w:val="right"/>
            </w:pPr>
            <w:r>
              <w:t>3.000</w:t>
            </w:r>
          </w:p>
        </w:tc>
      </w:tr>
      <w:tr w:rsidR="00E113A7" w:rsidRPr="00D1704D" w:rsidTr="00E002A4">
        <w:trPr>
          <w:cantSplit/>
        </w:trPr>
        <w:tc>
          <w:tcPr>
            <w:tcW w:w="3842" w:type="dxa"/>
          </w:tcPr>
          <w:p w:rsidR="00E113A7" w:rsidRPr="00A03CD2" w:rsidRDefault="00E113A7" w:rsidP="00E002A4">
            <w:pPr>
              <w:spacing w:after="0" w:line="240" w:lineRule="auto"/>
            </w:pPr>
            <w:r>
              <w:t>Overige</w:t>
            </w:r>
          </w:p>
        </w:tc>
        <w:tc>
          <w:tcPr>
            <w:tcW w:w="1701" w:type="dxa"/>
          </w:tcPr>
          <w:p w:rsidR="00E113A7" w:rsidRPr="00D1704D" w:rsidRDefault="002C3515" w:rsidP="00E002A4">
            <w:pPr>
              <w:spacing w:after="0" w:line="290" w:lineRule="atLeast"/>
              <w:ind w:right="79"/>
              <w:jc w:val="right"/>
            </w:pPr>
            <w:r>
              <w:t>28.516</w:t>
            </w:r>
          </w:p>
        </w:tc>
        <w:tc>
          <w:tcPr>
            <w:tcW w:w="1701" w:type="dxa"/>
          </w:tcPr>
          <w:p w:rsidR="00E113A7" w:rsidRPr="00641FCE" w:rsidRDefault="00E113A7" w:rsidP="008A66EB">
            <w:pPr>
              <w:spacing w:after="0" w:line="290" w:lineRule="atLeast"/>
              <w:ind w:right="79"/>
              <w:jc w:val="right"/>
            </w:pPr>
            <w:r>
              <w:t>1.020</w:t>
            </w:r>
          </w:p>
        </w:tc>
      </w:tr>
      <w:tr w:rsidR="00E113A7" w:rsidRPr="00D1704D" w:rsidTr="00E002A4">
        <w:trPr>
          <w:cantSplit/>
        </w:trPr>
        <w:tc>
          <w:tcPr>
            <w:tcW w:w="3842" w:type="dxa"/>
          </w:tcPr>
          <w:p w:rsidR="00E113A7" w:rsidRDefault="00E113A7" w:rsidP="00E002A4">
            <w:pPr>
              <w:spacing w:after="0" w:line="290" w:lineRule="atLeast"/>
            </w:pPr>
          </w:p>
        </w:tc>
        <w:tc>
          <w:tcPr>
            <w:tcW w:w="1701" w:type="dxa"/>
          </w:tcPr>
          <w:p w:rsidR="00E113A7" w:rsidRPr="006858B3" w:rsidRDefault="00E113A7" w:rsidP="00E002A4">
            <w:pPr>
              <w:pStyle w:val="TableLine"/>
              <w:spacing w:before="0" w:after="0" w:line="290" w:lineRule="atLeast"/>
            </w:pPr>
          </w:p>
        </w:tc>
        <w:tc>
          <w:tcPr>
            <w:tcW w:w="1701" w:type="dxa"/>
          </w:tcPr>
          <w:p w:rsidR="00E113A7" w:rsidRPr="006858B3" w:rsidRDefault="00E113A7" w:rsidP="008A66EB">
            <w:pPr>
              <w:pStyle w:val="TableLine"/>
              <w:spacing w:before="0" w:after="0" w:line="290" w:lineRule="atLeast"/>
            </w:pPr>
          </w:p>
        </w:tc>
      </w:tr>
      <w:tr w:rsidR="00E113A7" w:rsidRPr="00D1704D" w:rsidTr="00E002A4">
        <w:trPr>
          <w:cantSplit/>
        </w:trPr>
        <w:tc>
          <w:tcPr>
            <w:tcW w:w="3842" w:type="dxa"/>
          </w:tcPr>
          <w:p w:rsidR="00E113A7" w:rsidRDefault="00E113A7" w:rsidP="00E002A4">
            <w:pPr>
              <w:spacing w:after="0" w:line="290" w:lineRule="atLeast"/>
            </w:pPr>
          </w:p>
        </w:tc>
        <w:tc>
          <w:tcPr>
            <w:tcW w:w="1701" w:type="dxa"/>
          </w:tcPr>
          <w:p w:rsidR="00E113A7" w:rsidRDefault="002C3515" w:rsidP="00E002A4">
            <w:pPr>
              <w:spacing w:after="0" w:line="290" w:lineRule="atLeast"/>
              <w:ind w:right="79"/>
              <w:jc w:val="right"/>
            </w:pPr>
            <w:r>
              <w:t>45.097</w:t>
            </w:r>
          </w:p>
        </w:tc>
        <w:tc>
          <w:tcPr>
            <w:tcW w:w="1701" w:type="dxa"/>
          </w:tcPr>
          <w:p w:rsidR="00E113A7" w:rsidRPr="00641FCE" w:rsidRDefault="00E113A7" w:rsidP="008A66EB">
            <w:pPr>
              <w:spacing w:after="0" w:line="290" w:lineRule="atLeast"/>
              <w:ind w:right="79"/>
              <w:jc w:val="right"/>
            </w:pPr>
            <w:r>
              <w:t>18.060</w:t>
            </w:r>
          </w:p>
        </w:tc>
      </w:tr>
      <w:tr w:rsidR="00E113A7" w:rsidRPr="00D1704D" w:rsidTr="00E002A4">
        <w:trPr>
          <w:cantSplit/>
        </w:trPr>
        <w:tc>
          <w:tcPr>
            <w:tcW w:w="3842" w:type="dxa"/>
          </w:tcPr>
          <w:p w:rsidR="00E113A7" w:rsidRPr="00A03CD2" w:rsidRDefault="00E113A7" w:rsidP="00E002A4">
            <w:pPr>
              <w:spacing w:after="0" w:line="240" w:lineRule="auto"/>
              <w:rPr>
                <w:i/>
              </w:rPr>
            </w:pPr>
            <w:r>
              <w:rPr>
                <w:i/>
              </w:rPr>
              <w:t>Verkoopkosten</w:t>
            </w:r>
          </w:p>
        </w:tc>
        <w:tc>
          <w:tcPr>
            <w:tcW w:w="1701" w:type="dxa"/>
          </w:tcPr>
          <w:p w:rsidR="00E113A7" w:rsidRDefault="00E113A7" w:rsidP="00E002A4">
            <w:pPr>
              <w:spacing w:after="0" w:line="290" w:lineRule="atLeast"/>
              <w:ind w:right="79"/>
              <w:jc w:val="right"/>
            </w:pPr>
          </w:p>
        </w:tc>
        <w:tc>
          <w:tcPr>
            <w:tcW w:w="1701" w:type="dxa"/>
          </w:tcPr>
          <w:p w:rsidR="00E113A7" w:rsidRPr="00641FCE" w:rsidRDefault="00E113A7" w:rsidP="008A66EB">
            <w:pPr>
              <w:spacing w:after="0" w:line="290" w:lineRule="atLeast"/>
              <w:ind w:right="79"/>
              <w:jc w:val="right"/>
            </w:pPr>
          </w:p>
        </w:tc>
      </w:tr>
      <w:tr w:rsidR="00E113A7" w:rsidRPr="00D1704D" w:rsidTr="00E002A4">
        <w:trPr>
          <w:cantSplit/>
        </w:trPr>
        <w:tc>
          <w:tcPr>
            <w:tcW w:w="3842" w:type="dxa"/>
          </w:tcPr>
          <w:p w:rsidR="00E113A7" w:rsidRPr="00A03CD2" w:rsidRDefault="00E113A7" w:rsidP="00E002A4">
            <w:pPr>
              <w:spacing w:after="0" w:line="240" w:lineRule="auto"/>
            </w:pPr>
            <w:r>
              <w:t>Promotiekosten</w:t>
            </w:r>
          </w:p>
        </w:tc>
        <w:tc>
          <w:tcPr>
            <w:tcW w:w="1701" w:type="dxa"/>
          </w:tcPr>
          <w:p w:rsidR="00E113A7" w:rsidRPr="00D1704D" w:rsidRDefault="002C3515" w:rsidP="00E002A4">
            <w:pPr>
              <w:spacing w:after="0" w:line="290" w:lineRule="atLeast"/>
              <w:ind w:right="79"/>
              <w:jc w:val="right"/>
            </w:pPr>
            <w:r>
              <w:t>2.153</w:t>
            </w:r>
          </w:p>
        </w:tc>
        <w:tc>
          <w:tcPr>
            <w:tcW w:w="1701" w:type="dxa"/>
          </w:tcPr>
          <w:p w:rsidR="00E113A7" w:rsidRPr="00641FCE" w:rsidRDefault="00E113A7" w:rsidP="008A66EB">
            <w:pPr>
              <w:spacing w:after="0" w:line="290" w:lineRule="atLeast"/>
              <w:ind w:right="79"/>
              <w:jc w:val="right"/>
            </w:pPr>
            <w:r>
              <w:t>255</w:t>
            </w:r>
          </w:p>
        </w:tc>
      </w:tr>
      <w:tr w:rsidR="00E113A7" w:rsidRPr="00D1704D" w:rsidTr="00E002A4">
        <w:trPr>
          <w:cantSplit/>
        </w:trPr>
        <w:tc>
          <w:tcPr>
            <w:tcW w:w="3842" w:type="dxa"/>
          </w:tcPr>
          <w:p w:rsidR="00E113A7" w:rsidRPr="00A03CD2" w:rsidRDefault="00E113A7" w:rsidP="00E002A4">
            <w:pPr>
              <w:spacing w:after="0" w:line="240" w:lineRule="auto"/>
            </w:pPr>
            <w:r>
              <w:t>Kosten fondsenwerving</w:t>
            </w:r>
          </w:p>
        </w:tc>
        <w:tc>
          <w:tcPr>
            <w:tcW w:w="1701" w:type="dxa"/>
          </w:tcPr>
          <w:p w:rsidR="00E113A7" w:rsidRDefault="002C3515" w:rsidP="00E002A4">
            <w:pPr>
              <w:spacing w:after="0" w:line="290" w:lineRule="atLeast"/>
              <w:ind w:right="79"/>
              <w:jc w:val="right"/>
            </w:pPr>
            <w:r>
              <w:t>3.445</w:t>
            </w:r>
          </w:p>
        </w:tc>
        <w:tc>
          <w:tcPr>
            <w:tcW w:w="1701" w:type="dxa"/>
          </w:tcPr>
          <w:p w:rsidR="00E113A7" w:rsidRPr="00641FCE" w:rsidRDefault="00E113A7" w:rsidP="008A66EB">
            <w:pPr>
              <w:spacing w:after="0" w:line="290" w:lineRule="atLeast"/>
              <w:ind w:right="79"/>
              <w:jc w:val="right"/>
            </w:pPr>
            <w:r>
              <w:t>329</w:t>
            </w:r>
          </w:p>
        </w:tc>
      </w:tr>
      <w:tr w:rsidR="00E113A7" w:rsidRPr="00D1704D" w:rsidTr="00E002A4">
        <w:trPr>
          <w:cantSplit/>
        </w:trPr>
        <w:tc>
          <w:tcPr>
            <w:tcW w:w="3842" w:type="dxa"/>
          </w:tcPr>
          <w:p w:rsidR="00E113A7" w:rsidRDefault="00E113A7" w:rsidP="00E002A4">
            <w:pPr>
              <w:spacing w:after="0" w:line="290" w:lineRule="atLeast"/>
            </w:pPr>
          </w:p>
        </w:tc>
        <w:tc>
          <w:tcPr>
            <w:tcW w:w="1701" w:type="dxa"/>
          </w:tcPr>
          <w:p w:rsidR="00E113A7" w:rsidRPr="006858B3" w:rsidRDefault="00E113A7" w:rsidP="00E002A4">
            <w:pPr>
              <w:pStyle w:val="TableLine"/>
              <w:spacing w:before="0" w:after="0" w:line="290" w:lineRule="atLeast"/>
            </w:pPr>
          </w:p>
        </w:tc>
        <w:tc>
          <w:tcPr>
            <w:tcW w:w="1701" w:type="dxa"/>
          </w:tcPr>
          <w:p w:rsidR="00E113A7" w:rsidRPr="006858B3" w:rsidRDefault="00E113A7" w:rsidP="008A66EB">
            <w:pPr>
              <w:pStyle w:val="TableLine"/>
              <w:spacing w:before="0" w:after="0" w:line="290" w:lineRule="atLeast"/>
            </w:pPr>
          </w:p>
        </w:tc>
      </w:tr>
      <w:tr w:rsidR="00E113A7" w:rsidRPr="00D1704D" w:rsidTr="00E002A4">
        <w:trPr>
          <w:cantSplit/>
        </w:trPr>
        <w:tc>
          <w:tcPr>
            <w:tcW w:w="3842" w:type="dxa"/>
          </w:tcPr>
          <w:p w:rsidR="00E113A7" w:rsidRDefault="00E113A7" w:rsidP="00E002A4">
            <w:pPr>
              <w:spacing w:after="0" w:line="290" w:lineRule="atLeast"/>
            </w:pPr>
          </w:p>
        </w:tc>
        <w:tc>
          <w:tcPr>
            <w:tcW w:w="1701" w:type="dxa"/>
          </w:tcPr>
          <w:p w:rsidR="00E113A7" w:rsidRDefault="002C3515" w:rsidP="00E002A4">
            <w:pPr>
              <w:spacing w:after="0" w:line="290" w:lineRule="atLeast"/>
              <w:ind w:right="79"/>
              <w:jc w:val="right"/>
            </w:pPr>
            <w:r>
              <w:t>5.598</w:t>
            </w:r>
          </w:p>
        </w:tc>
        <w:tc>
          <w:tcPr>
            <w:tcW w:w="1701" w:type="dxa"/>
          </w:tcPr>
          <w:p w:rsidR="00E113A7" w:rsidRPr="00641FCE" w:rsidRDefault="00E113A7" w:rsidP="008A66EB">
            <w:pPr>
              <w:spacing w:after="0" w:line="290" w:lineRule="atLeast"/>
              <w:ind w:right="79"/>
              <w:jc w:val="right"/>
            </w:pPr>
            <w:r>
              <w:t>584</w:t>
            </w:r>
          </w:p>
        </w:tc>
      </w:tr>
      <w:tr w:rsidR="00E113A7" w:rsidRPr="00D1704D" w:rsidTr="00E002A4">
        <w:trPr>
          <w:cantSplit/>
        </w:trPr>
        <w:tc>
          <w:tcPr>
            <w:tcW w:w="3842" w:type="dxa"/>
          </w:tcPr>
          <w:p w:rsidR="00E113A7" w:rsidRPr="00A03CD2" w:rsidRDefault="00E113A7" w:rsidP="00E002A4">
            <w:pPr>
              <w:spacing w:after="0" w:line="240" w:lineRule="auto"/>
              <w:rPr>
                <w:i/>
              </w:rPr>
            </w:pPr>
            <w:r>
              <w:rPr>
                <w:i/>
              </w:rPr>
              <w:t>Kantoorkosten</w:t>
            </w:r>
          </w:p>
        </w:tc>
        <w:tc>
          <w:tcPr>
            <w:tcW w:w="1701" w:type="dxa"/>
          </w:tcPr>
          <w:p w:rsidR="00E113A7" w:rsidRDefault="00E113A7" w:rsidP="00E002A4">
            <w:pPr>
              <w:spacing w:after="0" w:line="290" w:lineRule="atLeast"/>
              <w:ind w:right="79"/>
              <w:jc w:val="right"/>
            </w:pPr>
          </w:p>
        </w:tc>
        <w:tc>
          <w:tcPr>
            <w:tcW w:w="1701" w:type="dxa"/>
          </w:tcPr>
          <w:p w:rsidR="00E113A7" w:rsidRPr="00641FCE" w:rsidRDefault="00E113A7" w:rsidP="008A66EB">
            <w:pPr>
              <w:spacing w:after="0" w:line="290" w:lineRule="atLeast"/>
              <w:ind w:right="79"/>
              <w:jc w:val="right"/>
            </w:pPr>
          </w:p>
        </w:tc>
      </w:tr>
      <w:tr w:rsidR="00E113A7" w:rsidRPr="00D1704D" w:rsidTr="00E002A4">
        <w:trPr>
          <w:cantSplit/>
        </w:trPr>
        <w:tc>
          <w:tcPr>
            <w:tcW w:w="3842" w:type="dxa"/>
          </w:tcPr>
          <w:p w:rsidR="00E113A7" w:rsidRDefault="00E113A7" w:rsidP="00E002A4">
            <w:pPr>
              <w:spacing w:after="0" w:line="240" w:lineRule="auto"/>
            </w:pPr>
            <w:r>
              <w:t>ICT</w:t>
            </w:r>
          </w:p>
        </w:tc>
        <w:tc>
          <w:tcPr>
            <w:tcW w:w="1701" w:type="dxa"/>
          </w:tcPr>
          <w:p w:rsidR="00E113A7" w:rsidRDefault="002C3515" w:rsidP="00E002A4">
            <w:pPr>
              <w:spacing w:after="0" w:line="290" w:lineRule="atLeast"/>
              <w:ind w:right="79"/>
              <w:jc w:val="right"/>
            </w:pPr>
            <w:r>
              <w:t>1.238</w:t>
            </w:r>
          </w:p>
        </w:tc>
        <w:tc>
          <w:tcPr>
            <w:tcW w:w="1701" w:type="dxa"/>
          </w:tcPr>
          <w:p w:rsidR="00E113A7" w:rsidRDefault="00E113A7" w:rsidP="008A66EB">
            <w:pPr>
              <w:spacing w:after="0" w:line="290" w:lineRule="atLeast"/>
              <w:ind w:right="79"/>
              <w:jc w:val="right"/>
            </w:pPr>
            <w:r>
              <w:t>1.224</w:t>
            </w:r>
          </w:p>
        </w:tc>
      </w:tr>
      <w:tr w:rsidR="00E113A7" w:rsidRPr="00D1704D" w:rsidTr="00E002A4">
        <w:trPr>
          <w:cantSplit/>
        </w:trPr>
        <w:tc>
          <w:tcPr>
            <w:tcW w:w="3842" w:type="dxa"/>
          </w:tcPr>
          <w:p w:rsidR="00E113A7" w:rsidRDefault="00E113A7" w:rsidP="00E002A4">
            <w:pPr>
              <w:spacing w:after="0" w:line="240" w:lineRule="auto"/>
            </w:pPr>
            <w:r>
              <w:t>Telefonie</w:t>
            </w:r>
          </w:p>
        </w:tc>
        <w:tc>
          <w:tcPr>
            <w:tcW w:w="1701" w:type="dxa"/>
          </w:tcPr>
          <w:p w:rsidR="00E113A7" w:rsidRDefault="002C3515" w:rsidP="00E002A4">
            <w:pPr>
              <w:spacing w:after="0" w:line="290" w:lineRule="atLeast"/>
              <w:ind w:right="79"/>
              <w:jc w:val="right"/>
            </w:pPr>
            <w:r>
              <w:t>8</w:t>
            </w:r>
          </w:p>
        </w:tc>
        <w:tc>
          <w:tcPr>
            <w:tcW w:w="1701" w:type="dxa"/>
          </w:tcPr>
          <w:p w:rsidR="00E113A7" w:rsidRDefault="00E113A7" w:rsidP="008A66EB">
            <w:pPr>
              <w:spacing w:after="0" w:line="290" w:lineRule="atLeast"/>
              <w:ind w:right="79"/>
              <w:jc w:val="right"/>
            </w:pPr>
            <w:r>
              <w:t>765</w:t>
            </w:r>
          </w:p>
        </w:tc>
      </w:tr>
      <w:tr w:rsidR="00E113A7" w:rsidRPr="00D1704D" w:rsidTr="00E002A4">
        <w:trPr>
          <w:cantSplit/>
        </w:trPr>
        <w:tc>
          <w:tcPr>
            <w:tcW w:w="3842" w:type="dxa"/>
          </w:tcPr>
          <w:p w:rsidR="00E113A7" w:rsidRDefault="00E113A7" w:rsidP="00E002A4">
            <w:pPr>
              <w:spacing w:after="0" w:line="240" w:lineRule="auto"/>
            </w:pPr>
            <w:r>
              <w:t>Kantoorbenodigdheden</w:t>
            </w:r>
          </w:p>
        </w:tc>
        <w:tc>
          <w:tcPr>
            <w:tcW w:w="1701" w:type="dxa"/>
          </w:tcPr>
          <w:p w:rsidR="00E113A7" w:rsidRDefault="002C3515" w:rsidP="00E002A4">
            <w:pPr>
              <w:spacing w:after="0" w:line="290" w:lineRule="atLeast"/>
              <w:ind w:right="79"/>
              <w:jc w:val="right"/>
            </w:pPr>
            <w:r>
              <w:t>258</w:t>
            </w:r>
          </w:p>
        </w:tc>
        <w:tc>
          <w:tcPr>
            <w:tcW w:w="1701" w:type="dxa"/>
          </w:tcPr>
          <w:p w:rsidR="00E113A7" w:rsidRDefault="00E113A7" w:rsidP="008A66EB">
            <w:pPr>
              <w:spacing w:after="0" w:line="290" w:lineRule="atLeast"/>
              <w:ind w:right="79"/>
              <w:jc w:val="right"/>
            </w:pPr>
            <w:r>
              <w:t>510</w:t>
            </w:r>
          </w:p>
        </w:tc>
      </w:tr>
      <w:tr w:rsidR="00E113A7" w:rsidRPr="00D1704D" w:rsidTr="00E002A4">
        <w:trPr>
          <w:cantSplit/>
        </w:trPr>
        <w:tc>
          <w:tcPr>
            <w:tcW w:w="3842" w:type="dxa"/>
          </w:tcPr>
          <w:p w:rsidR="00E113A7" w:rsidRPr="00A03CD2" w:rsidRDefault="00E113A7" w:rsidP="00E002A4">
            <w:pPr>
              <w:spacing w:after="0" w:line="240" w:lineRule="auto"/>
            </w:pPr>
            <w:r>
              <w:t>Overige kosten</w:t>
            </w:r>
          </w:p>
        </w:tc>
        <w:tc>
          <w:tcPr>
            <w:tcW w:w="1701" w:type="dxa"/>
          </w:tcPr>
          <w:p w:rsidR="00E113A7" w:rsidRDefault="002C3515" w:rsidP="00E002A4">
            <w:pPr>
              <w:spacing w:after="0" w:line="290" w:lineRule="atLeast"/>
              <w:ind w:right="79"/>
              <w:jc w:val="right"/>
            </w:pPr>
            <w:r>
              <w:t>702</w:t>
            </w:r>
          </w:p>
        </w:tc>
        <w:tc>
          <w:tcPr>
            <w:tcW w:w="1701" w:type="dxa"/>
          </w:tcPr>
          <w:p w:rsidR="00E113A7" w:rsidRDefault="00E113A7" w:rsidP="008A66EB">
            <w:pPr>
              <w:spacing w:after="0" w:line="290" w:lineRule="atLeast"/>
              <w:ind w:right="79"/>
              <w:jc w:val="right"/>
            </w:pPr>
            <w:r>
              <w:t>255</w:t>
            </w:r>
          </w:p>
        </w:tc>
      </w:tr>
      <w:tr w:rsidR="00E113A7" w:rsidRPr="00D1704D" w:rsidTr="00E002A4">
        <w:trPr>
          <w:cantSplit/>
        </w:trPr>
        <w:tc>
          <w:tcPr>
            <w:tcW w:w="3842" w:type="dxa"/>
          </w:tcPr>
          <w:p w:rsidR="00E113A7" w:rsidRPr="00D1704D" w:rsidRDefault="00E113A7" w:rsidP="00E002A4">
            <w:pPr>
              <w:spacing w:after="0" w:line="290" w:lineRule="atLeast"/>
            </w:pPr>
          </w:p>
        </w:tc>
        <w:tc>
          <w:tcPr>
            <w:tcW w:w="1701" w:type="dxa"/>
          </w:tcPr>
          <w:p w:rsidR="00E113A7" w:rsidRPr="006858B3" w:rsidRDefault="00E113A7" w:rsidP="00E002A4">
            <w:pPr>
              <w:pStyle w:val="TableLine"/>
              <w:spacing w:before="0" w:after="0" w:line="290" w:lineRule="atLeast"/>
            </w:pPr>
          </w:p>
        </w:tc>
        <w:tc>
          <w:tcPr>
            <w:tcW w:w="1701" w:type="dxa"/>
          </w:tcPr>
          <w:p w:rsidR="00E113A7" w:rsidRPr="006858B3" w:rsidRDefault="00E113A7" w:rsidP="008A66EB">
            <w:pPr>
              <w:pStyle w:val="TableLine"/>
              <w:spacing w:before="0" w:after="0" w:line="290" w:lineRule="atLeast"/>
            </w:pPr>
          </w:p>
        </w:tc>
      </w:tr>
      <w:tr w:rsidR="00E113A7" w:rsidRPr="00D1704D" w:rsidTr="00E002A4">
        <w:trPr>
          <w:cantSplit/>
        </w:trPr>
        <w:tc>
          <w:tcPr>
            <w:tcW w:w="3842" w:type="dxa"/>
          </w:tcPr>
          <w:p w:rsidR="00E113A7" w:rsidRPr="00D1704D" w:rsidRDefault="00E113A7" w:rsidP="00E002A4">
            <w:pPr>
              <w:spacing w:after="0" w:line="290" w:lineRule="atLeast"/>
            </w:pPr>
          </w:p>
        </w:tc>
        <w:tc>
          <w:tcPr>
            <w:tcW w:w="1701" w:type="dxa"/>
          </w:tcPr>
          <w:p w:rsidR="00E113A7" w:rsidRDefault="002C3515" w:rsidP="00E002A4">
            <w:pPr>
              <w:spacing w:after="0" w:line="290" w:lineRule="atLeast"/>
              <w:ind w:right="79"/>
              <w:jc w:val="right"/>
            </w:pPr>
            <w:r>
              <w:t>2.206</w:t>
            </w:r>
          </w:p>
        </w:tc>
        <w:tc>
          <w:tcPr>
            <w:tcW w:w="1701" w:type="dxa"/>
          </w:tcPr>
          <w:p w:rsidR="00E113A7" w:rsidRDefault="00E113A7" w:rsidP="008A66EB">
            <w:pPr>
              <w:spacing w:after="0" w:line="290" w:lineRule="atLeast"/>
              <w:ind w:right="79"/>
              <w:jc w:val="right"/>
            </w:pPr>
            <w:r>
              <w:t>2.754</w:t>
            </w:r>
          </w:p>
        </w:tc>
      </w:tr>
      <w:tr w:rsidR="00E113A7" w:rsidRPr="00D1704D" w:rsidTr="00E002A4">
        <w:trPr>
          <w:cantSplit/>
        </w:trPr>
        <w:tc>
          <w:tcPr>
            <w:tcW w:w="3842" w:type="dxa"/>
          </w:tcPr>
          <w:p w:rsidR="00E113A7" w:rsidRPr="00BA63CC" w:rsidRDefault="00E113A7" w:rsidP="00E002A4">
            <w:pPr>
              <w:spacing w:after="0" w:line="290" w:lineRule="atLeast"/>
              <w:rPr>
                <w:i/>
              </w:rPr>
            </w:pPr>
            <w:r>
              <w:rPr>
                <w:i/>
              </w:rPr>
              <w:t>Overige kosten</w:t>
            </w:r>
          </w:p>
        </w:tc>
        <w:tc>
          <w:tcPr>
            <w:tcW w:w="1701" w:type="dxa"/>
          </w:tcPr>
          <w:p w:rsidR="00E113A7" w:rsidRDefault="00E113A7" w:rsidP="00E002A4">
            <w:pPr>
              <w:spacing w:after="0" w:line="290" w:lineRule="atLeast"/>
              <w:ind w:right="79"/>
              <w:jc w:val="right"/>
            </w:pPr>
          </w:p>
        </w:tc>
        <w:tc>
          <w:tcPr>
            <w:tcW w:w="1701" w:type="dxa"/>
          </w:tcPr>
          <w:p w:rsidR="00E113A7" w:rsidRDefault="00E113A7" w:rsidP="008A66EB">
            <w:pPr>
              <w:spacing w:after="0" w:line="290" w:lineRule="atLeast"/>
              <w:ind w:right="79"/>
              <w:jc w:val="right"/>
            </w:pPr>
          </w:p>
        </w:tc>
      </w:tr>
      <w:tr w:rsidR="002C3515" w:rsidRPr="00D1704D" w:rsidTr="00E002A4">
        <w:trPr>
          <w:cantSplit/>
        </w:trPr>
        <w:tc>
          <w:tcPr>
            <w:tcW w:w="3842" w:type="dxa"/>
          </w:tcPr>
          <w:p w:rsidR="002C3515" w:rsidRPr="00D1704D" w:rsidRDefault="002C3515" w:rsidP="00E002A4">
            <w:pPr>
              <w:spacing w:after="0" w:line="290" w:lineRule="atLeast"/>
            </w:pPr>
            <w:r>
              <w:t>Autokosten</w:t>
            </w:r>
          </w:p>
        </w:tc>
        <w:tc>
          <w:tcPr>
            <w:tcW w:w="1701" w:type="dxa"/>
          </w:tcPr>
          <w:p w:rsidR="002C3515" w:rsidRDefault="002C3515" w:rsidP="008A66EB">
            <w:pPr>
              <w:spacing w:after="0" w:line="290" w:lineRule="atLeast"/>
              <w:ind w:right="79"/>
              <w:jc w:val="right"/>
            </w:pPr>
            <w:r>
              <w:t>6.742</w:t>
            </w:r>
          </w:p>
        </w:tc>
        <w:tc>
          <w:tcPr>
            <w:tcW w:w="1701" w:type="dxa"/>
          </w:tcPr>
          <w:p w:rsidR="002C3515" w:rsidRDefault="002C3515" w:rsidP="008A66EB">
            <w:pPr>
              <w:spacing w:after="0" w:line="290" w:lineRule="atLeast"/>
              <w:ind w:right="79"/>
              <w:jc w:val="right"/>
            </w:pPr>
            <w:r>
              <w:t>3.060</w:t>
            </w:r>
          </w:p>
        </w:tc>
      </w:tr>
      <w:tr w:rsidR="002C3515" w:rsidRPr="00D1704D" w:rsidTr="00E002A4">
        <w:trPr>
          <w:cantSplit/>
        </w:trPr>
        <w:tc>
          <w:tcPr>
            <w:tcW w:w="3842" w:type="dxa"/>
          </w:tcPr>
          <w:p w:rsidR="002C3515" w:rsidRPr="00D1704D" w:rsidRDefault="002C3515" w:rsidP="00E002A4">
            <w:pPr>
              <w:spacing w:after="0" w:line="290" w:lineRule="atLeast"/>
            </w:pPr>
            <w:r>
              <w:t>Transportkosten</w:t>
            </w:r>
          </w:p>
        </w:tc>
        <w:tc>
          <w:tcPr>
            <w:tcW w:w="1701" w:type="dxa"/>
          </w:tcPr>
          <w:p w:rsidR="002C3515" w:rsidRDefault="002C3515" w:rsidP="008A66EB">
            <w:pPr>
              <w:spacing w:after="0" w:line="290" w:lineRule="atLeast"/>
              <w:ind w:right="79"/>
              <w:jc w:val="right"/>
            </w:pPr>
            <w:r>
              <w:t>7.100</w:t>
            </w:r>
          </w:p>
        </w:tc>
        <w:tc>
          <w:tcPr>
            <w:tcW w:w="1701" w:type="dxa"/>
          </w:tcPr>
          <w:p w:rsidR="002C3515" w:rsidRDefault="002C3515" w:rsidP="008A66EB">
            <w:pPr>
              <w:spacing w:after="0" w:line="290" w:lineRule="atLeast"/>
              <w:ind w:right="79"/>
              <w:jc w:val="right"/>
            </w:pPr>
            <w:r>
              <w:t>4.640</w:t>
            </w:r>
          </w:p>
        </w:tc>
      </w:tr>
      <w:tr w:rsidR="002C3515" w:rsidRPr="00D1704D" w:rsidTr="00E002A4">
        <w:trPr>
          <w:cantSplit/>
        </w:trPr>
        <w:tc>
          <w:tcPr>
            <w:tcW w:w="3842" w:type="dxa"/>
          </w:tcPr>
          <w:p w:rsidR="002C3515" w:rsidRPr="00D1704D" w:rsidRDefault="001F7188" w:rsidP="00E002A4">
            <w:pPr>
              <w:spacing w:after="0" w:line="290" w:lineRule="atLeast"/>
            </w:pPr>
            <w:r>
              <w:t>Financiële</w:t>
            </w:r>
            <w:r w:rsidR="002C3515">
              <w:t xml:space="preserve"> lasten</w:t>
            </w:r>
          </w:p>
        </w:tc>
        <w:tc>
          <w:tcPr>
            <w:tcW w:w="1701" w:type="dxa"/>
          </w:tcPr>
          <w:p w:rsidR="002C3515" w:rsidRDefault="002C3515" w:rsidP="00E002A4">
            <w:pPr>
              <w:spacing w:after="0" w:line="290" w:lineRule="atLeast"/>
              <w:ind w:right="79"/>
              <w:jc w:val="right"/>
            </w:pPr>
            <w:r>
              <w:t>594</w:t>
            </w:r>
          </w:p>
        </w:tc>
        <w:tc>
          <w:tcPr>
            <w:tcW w:w="1701" w:type="dxa"/>
          </w:tcPr>
          <w:p w:rsidR="002C3515" w:rsidRDefault="002C3515" w:rsidP="008A66EB">
            <w:pPr>
              <w:spacing w:after="0" w:line="290" w:lineRule="atLeast"/>
              <w:ind w:right="79"/>
              <w:jc w:val="right"/>
            </w:pPr>
            <w:r>
              <w:t>255</w:t>
            </w:r>
          </w:p>
        </w:tc>
      </w:tr>
      <w:tr w:rsidR="002C3515" w:rsidRPr="00D1704D" w:rsidTr="00E002A4">
        <w:trPr>
          <w:cantSplit/>
        </w:trPr>
        <w:tc>
          <w:tcPr>
            <w:tcW w:w="3842" w:type="dxa"/>
          </w:tcPr>
          <w:p w:rsidR="002C3515" w:rsidRPr="00D1704D" w:rsidRDefault="002C3515" w:rsidP="00E002A4">
            <w:pPr>
              <w:spacing w:after="0" w:line="290" w:lineRule="atLeast"/>
            </w:pPr>
            <w:r>
              <w:t>Afschrijvingskosten</w:t>
            </w:r>
          </w:p>
        </w:tc>
        <w:tc>
          <w:tcPr>
            <w:tcW w:w="1701" w:type="dxa"/>
          </w:tcPr>
          <w:p w:rsidR="002C3515" w:rsidRDefault="002C3515" w:rsidP="00E002A4">
            <w:pPr>
              <w:spacing w:after="0" w:line="290" w:lineRule="atLeast"/>
              <w:ind w:right="79"/>
              <w:jc w:val="right"/>
            </w:pPr>
            <w:r>
              <w:t>0</w:t>
            </w:r>
          </w:p>
        </w:tc>
        <w:tc>
          <w:tcPr>
            <w:tcW w:w="1701" w:type="dxa"/>
          </w:tcPr>
          <w:p w:rsidR="002C3515" w:rsidRDefault="002C3515" w:rsidP="008A66EB">
            <w:pPr>
              <w:spacing w:after="0" w:line="290" w:lineRule="atLeast"/>
              <w:ind w:right="79"/>
              <w:jc w:val="right"/>
            </w:pPr>
            <w:r>
              <w:t>1.200</w:t>
            </w:r>
          </w:p>
        </w:tc>
      </w:tr>
      <w:tr w:rsidR="002C3515" w:rsidRPr="00D1704D" w:rsidTr="00E002A4">
        <w:trPr>
          <w:cantSplit/>
        </w:trPr>
        <w:tc>
          <w:tcPr>
            <w:tcW w:w="3842" w:type="dxa"/>
          </w:tcPr>
          <w:p w:rsidR="002C3515" w:rsidRPr="00D1704D" w:rsidRDefault="002C3515" w:rsidP="00E002A4">
            <w:pPr>
              <w:spacing w:after="0" w:line="290" w:lineRule="atLeast"/>
            </w:pPr>
          </w:p>
        </w:tc>
        <w:tc>
          <w:tcPr>
            <w:tcW w:w="1701" w:type="dxa"/>
          </w:tcPr>
          <w:p w:rsidR="002C3515" w:rsidRPr="006858B3" w:rsidRDefault="002C3515" w:rsidP="00E002A4">
            <w:pPr>
              <w:pStyle w:val="TableLine"/>
              <w:spacing w:before="0" w:after="0" w:line="290" w:lineRule="atLeast"/>
            </w:pPr>
          </w:p>
        </w:tc>
        <w:tc>
          <w:tcPr>
            <w:tcW w:w="1701" w:type="dxa"/>
          </w:tcPr>
          <w:p w:rsidR="002C3515" w:rsidRPr="006858B3" w:rsidRDefault="002C3515" w:rsidP="008A66EB">
            <w:pPr>
              <w:pStyle w:val="TableLine"/>
              <w:spacing w:before="0" w:after="0" w:line="290" w:lineRule="atLeast"/>
            </w:pPr>
          </w:p>
        </w:tc>
      </w:tr>
      <w:tr w:rsidR="002C3515" w:rsidRPr="00D1704D" w:rsidTr="00E002A4">
        <w:trPr>
          <w:cantSplit/>
        </w:trPr>
        <w:tc>
          <w:tcPr>
            <w:tcW w:w="3842" w:type="dxa"/>
          </w:tcPr>
          <w:p w:rsidR="002C3515" w:rsidRPr="00D1704D" w:rsidRDefault="002C3515" w:rsidP="00E002A4">
            <w:pPr>
              <w:spacing w:after="0" w:line="290" w:lineRule="atLeast"/>
              <w:rPr>
                <w:b/>
              </w:rPr>
            </w:pPr>
          </w:p>
        </w:tc>
        <w:tc>
          <w:tcPr>
            <w:tcW w:w="1701" w:type="dxa"/>
          </w:tcPr>
          <w:p w:rsidR="002C3515" w:rsidRPr="00BA63CC" w:rsidRDefault="002C3515" w:rsidP="00E002A4">
            <w:pPr>
              <w:spacing w:after="0" w:line="290" w:lineRule="atLeast"/>
              <w:ind w:right="79"/>
              <w:jc w:val="right"/>
            </w:pPr>
            <w:r>
              <w:t>14.436</w:t>
            </w:r>
          </w:p>
        </w:tc>
        <w:tc>
          <w:tcPr>
            <w:tcW w:w="1701" w:type="dxa"/>
          </w:tcPr>
          <w:p w:rsidR="002C3515" w:rsidRPr="00BA63CC" w:rsidRDefault="002C3515" w:rsidP="008A66EB">
            <w:pPr>
              <w:spacing w:after="0" w:line="290" w:lineRule="atLeast"/>
              <w:ind w:right="79"/>
              <w:jc w:val="right"/>
            </w:pPr>
            <w:r>
              <w:t>9.155</w:t>
            </w:r>
          </w:p>
        </w:tc>
      </w:tr>
      <w:tr w:rsidR="002C3515" w:rsidRPr="00D1704D" w:rsidTr="00E002A4">
        <w:trPr>
          <w:cantSplit/>
        </w:trPr>
        <w:tc>
          <w:tcPr>
            <w:tcW w:w="3842" w:type="dxa"/>
          </w:tcPr>
          <w:p w:rsidR="002C3515" w:rsidRPr="00D1704D" w:rsidRDefault="002C3515" w:rsidP="00E002A4">
            <w:pPr>
              <w:spacing w:after="0" w:line="290" w:lineRule="atLeast"/>
            </w:pPr>
          </w:p>
        </w:tc>
        <w:tc>
          <w:tcPr>
            <w:tcW w:w="1701" w:type="dxa"/>
          </w:tcPr>
          <w:p w:rsidR="002C3515" w:rsidRPr="006858B3" w:rsidRDefault="002C3515" w:rsidP="00E002A4">
            <w:pPr>
              <w:pStyle w:val="TableLine"/>
              <w:spacing w:before="0" w:after="0" w:line="290" w:lineRule="atLeast"/>
            </w:pPr>
          </w:p>
        </w:tc>
        <w:tc>
          <w:tcPr>
            <w:tcW w:w="1701" w:type="dxa"/>
          </w:tcPr>
          <w:p w:rsidR="002C3515" w:rsidRPr="006858B3" w:rsidRDefault="002C3515" w:rsidP="008A66EB">
            <w:pPr>
              <w:pStyle w:val="TableLine"/>
              <w:spacing w:before="0" w:after="0" w:line="290" w:lineRule="atLeast"/>
            </w:pPr>
          </w:p>
        </w:tc>
      </w:tr>
      <w:tr w:rsidR="002C3515" w:rsidRPr="00D1704D" w:rsidTr="00E002A4">
        <w:trPr>
          <w:cantSplit/>
        </w:trPr>
        <w:tc>
          <w:tcPr>
            <w:tcW w:w="3842" w:type="dxa"/>
          </w:tcPr>
          <w:p w:rsidR="002C3515" w:rsidRPr="00D1704D" w:rsidRDefault="002C3515" w:rsidP="00E002A4">
            <w:pPr>
              <w:spacing w:after="0" w:line="290" w:lineRule="atLeast"/>
              <w:rPr>
                <w:b/>
              </w:rPr>
            </w:pPr>
            <w:r>
              <w:rPr>
                <w:b/>
              </w:rPr>
              <w:t>Totale lasten</w:t>
            </w:r>
          </w:p>
        </w:tc>
        <w:tc>
          <w:tcPr>
            <w:tcW w:w="1701" w:type="dxa"/>
          </w:tcPr>
          <w:p w:rsidR="002C3515" w:rsidRPr="00222510" w:rsidRDefault="002C3515" w:rsidP="00E002A4">
            <w:pPr>
              <w:spacing w:after="0" w:line="290" w:lineRule="atLeast"/>
              <w:ind w:right="79"/>
              <w:jc w:val="right"/>
              <w:rPr>
                <w:b/>
              </w:rPr>
            </w:pPr>
            <w:r>
              <w:rPr>
                <w:b/>
              </w:rPr>
              <w:t>158.371</w:t>
            </w:r>
          </w:p>
        </w:tc>
        <w:tc>
          <w:tcPr>
            <w:tcW w:w="1701" w:type="dxa"/>
          </w:tcPr>
          <w:p w:rsidR="002C3515" w:rsidRPr="00222510" w:rsidRDefault="002C3515" w:rsidP="008A66EB">
            <w:pPr>
              <w:spacing w:after="0" w:line="290" w:lineRule="atLeast"/>
              <w:ind w:right="79"/>
              <w:jc w:val="right"/>
              <w:rPr>
                <w:b/>
              </w:rPr>
            </w:pPr>
            <w:r>
              <w:rPr>
                <w:b/>
              </w:rPr>
              <w:t>110.482</w:t>
            </w:r>
          </w:p>
        </w:tc>
      </w:tr>
      <w:tr w:rsidR="002C3515" w:rsidRPr="00D1704D" w:rsidTr="00E002A4">
        <w:trPr>
          <w:cantSplit/>
        </w:trPr>
        <w:tc>
          <w:tcPr>
            <w:tcW w:w="3842" w:type="dxa"/>
          </w:tcPr>
          <w:p w:rsidR="002C3515" w:rsidRPr="00D1704D" w:rsidRDefault="002C3515" w:rsidP="00E002A4">
            <w:pPr>
              <w:spacing w:after="0" w:line="290" w:lineRule="atLeast"/>
              <w:rPr>
                <w:b/>
              </w:rPr>
            </w:pPr>
          </w:p>
        </w:tc>
        <w:tc>
          <w:tcPr>
            <w:tcW w:w="1701" w:type="dxa"/>
          </w:tcPr>
          <w:p w:rsidR="002C3515" w:rsidRPr="006858B3" w:rsidRDefault="002C3515" w:rsidP="00E002A4">
            <w:pPr>
              <w:pStyle w:val="TableLine"/>
              <w:spacing w:before="0" w:after="0" w:line="290" w:lineRule="atLeast"/>
            </w:pPr>
          </w:p>
        </w:tc>
        <w:tc>
          <w:tcPr>
            <w:tcW w:w="1701" w:type="dxa"/>
          </w:tcPr>
          <w:p w:rsidR="002C3515" w:rsidRPr="006858B3" w:rsidRDefault="002C3515" w:rsidP="00E002A4">
            <w:pPr>
              <w:pStyle w:val="TableLine"/>
              <w:spacing w:before="0" w:after="0" w:line="290" w:lineRule="atLeast"/>
            </w:pPr>
          </w:p>
        </w:tc>
      </w:tr>
    </w:tbl>
    <w:p w:rsidR="00E002A4" w:rsidRPr="00E002A4" w:rsidRDefault="00E002A4" w:rsidP="00E002A4">
      <w:pPr>
        <w:sectPr w:rsidR="00E002A4" w:rsidRPr="00E002A4" w:rsidSect="00E002A4">
          <w:pgSz w:w="11906" w:h="16838"/>
          <w:pgMar w:top="1417" w:right="1417" w:bottom="1417" w:left="1417" w:header="708" w:footer="708" w:gutter="0"/>
          <w:cols w:space="708"/>
          <w:titlePg/>
          <w:docGrid w:linePitch="360"/>
        </w:sectPr>
      </w:pPr>
    </w:p>
    <w:p w:rsidR="004D2341" w:rsidRDefault="004D2341" w:rsidP="004D2341">
      <w:pPr>
        <w:pStyle w:val="Kop2"/>
        <w:rPr>
          <w:rFonts w:asciiTheme="minorHAnsi" w:hAnsiTheme="minorHAnsi"/>
        </w:rPr>
      </w:pPr>
      <w:bookmarkStart w:id="34" w:name="_Toc477767530"/>
      <w:r>
        <w:rPr>
          <w:rFonts w:asciiTheme="minorHAnsi" w:hAnsiTheme="minorHAnsi"/>
        </w:rPr>
        <w:lastRenderedPageBreak/>
        <w:t>Bijlage B.</w:t>
      </w:r>
      <w:r w:rsidRPr="00E44C49">
        <w:rPr>
          <w:rFonts w:asciiTheme="minorHAnsi" w:hAnsiTheme="minorHAnsi"/>
        </w:rPr>
        <w:t xml:space="preserve"> </w:t>
      </w:r>
      <w:r>
        <w:rPr>
          <w:rFonts w:asciiTheme="minorHAnsi" w:hAnsiTheme="minorHAnsi"/>
        </w:rPr>
        <w:t>Functionele kosten begroting 201</w:t>
      </w:r>
      <w:r w:rsidR="008355D3">
        <w:rPr>
          <w:rFonts w:asciiTheme="minorHAnsi" w:hAnsiTheme="minorHAnsi"/>
        </w:rPr>
        <w:t>7</w:t>
      </w:r>
      <w:bookmarkEnd w:id="34"/>
    </w:p>
    <w:p w:rsidR="004D2341" w:rsidRPr="004D2341" w:rsidRDefault="004D2341" w:rsidP="004D2341"/>
    <w:tbl>
      <w:tblPr>
        <w:tblW w:w="8519" w:type="dxa"/>
        <w:tblLayout w:type="fixed"/>
        <w:tblCellMar>
          <w:left w:w="14" w:type="dxa"/>
          <w:right w:w="14" w:type="dxa"/>
        </w:tblCellMar>
        <w:tblLook w:val="0000" w:firstRow="0" w:lastRow="0" w:firstColumn="0" w:lastColumn="0" w:noHBand="0" w:noVBand="0"/>
      </w:tblPr>
      <w:tblGrid>
        <w:gridCol w:w="3842"/>
        <w:gridCol w:w="1275"/>
        <w:gridCol w:w="1134"/>
        <w:gridCol w:w="1134"/>
        <w:gridCol w:w="1134"/>
      </w:tblGrid>
      <w:tr w:rsidR="00526584" w:rsidRPr="00D1704D" w:rsidTr="00526584">
        <w:trPr>
          <w:cantSplit/>
        </w:trPr>
        <w:tc>
          <w:tcPr>
            <w:tcW w:w="3842" w:type="dxa"/>
          </w:tcPr>
          <w:p w:rsidR="00526584" w:rsidRPr="00D1704D" w:rsidRDefault="00526584" w:rsidP="00AF2D57">
            <w:pPr>
              <w:spacing w:after="0" w:line="290" w:lineRule="atLeast"/>
              <w:rPr>
                <w:b/>
              </w:rPr>
            </w:pPr>
            <w:r w:rsidRPr="009169AA">
              <w:t>Bedragen in Euro</w:t>
            </w:r>
          </w:p>
        </w:tc>
        <w:tc>
          <w:tcPr>
            <w:tcW w:w="1275" w:type="dxa"/>
          </w:tcPr>
          <w:p w:rsidR="00526584" w:rsidRPr="009169AA" w:rsidRDefault="00526584" w:rsidP="00AF2D57">
            <w:pPr>
              <w:spacing w:after="0" w:line="290" w:lineRule="atLeast"/>
              <w:ind w:right="79"/>
              <w:jc w:val="right"/>
              <w:rPr>
                <w:b/>
              </w:rPr>
            </w:pPr>
            <w:r w:rsidRPr="009169AA">
              <w:rPr>
                <w:b/>
              </w:rPr>
              <w:t>Realisatie</w:t>
            </w:r>
          </w:p>
        </w:tc>
        <w:tc>
          <w:tcPr>
            <w:tcW w:w="1134" w:type="dxa"/>
          </w:tcPr>
          <w:p w:rsidR="00526584" w:rsidRPr="009169AA" w:rsidRDefault="00526584" w:rsidP="00AF2D57">
            <w:pPr>
              <w:spacing w:after="0" w:line="290" w:lineRule="atLeast"/>
              <w:ind w:right="79"/>
              <w:jc w:val="right"/>
              <w:rPr>
                <w:b/>
              </w:rPr>
            </w:pPr>
            <w:r w:rsidRPr="009169AA">
              <w:rPr>
                <w:b/>
              </w:rPr>
              <w:t>Realisatie</w:t>
            </w:r>
          </w:p>
        </w:tc>
        <w:tc>
          <w:tcPr>
            <w:tcW w:w="1134" w:type="dxa"/>
          </w:tcPr>
          <w:p w:rsidR="00526584" w:rsidRPr="009169AA" w:rsidRDefault="00526584" w:rsidP="00AF2D57">
            <w:pPr>
              <w:spacing w:after="0" w:line="290" w:lineRule="atLeast"/>
              <w:ind w:right="79"/>
              <w:jc w:val="right"/>
              <w:rPr>
                <w:b/>
              </w:rPr>
            </w:pPr>
            <w:r>
              <w:rPr>
                <w:b/>
              </w:rPr>
              <w:t>Realisatie</w:t>
            </w:r>
          </w:p>
        </w:tc>
        <w:tc>
          <w:tcPr>
            <w:tcW w:w="1134" w:type="dxa"/>
          </w:tcPr>
          <w:p w:rsidR="00526584" w:rsidRDefault="00526584" w:rsidP="00AF2D57">
            <w:pPr>
              <w:spacing w:after="0" w:line="290" w:lineRule="atLeast"/>
              <w:ind w:right="79"/>
              <w:jc w:val="right"/>
              <w:rPr>
                <w:b/>
              </w:rPr>
            </w:pPr>
            <w:r>
              <w:rPr>
                <w:b/>
              </w:rPr>
              <w:t>Begroting</w:t>
            </w:r>
          </w:p>
        </w:tc>
      </w:tr>
      <w:tr w:rsidR="00526584" w:rsidRPr="00D1704D" w:rsidTr="00526584">
        <w:trPr>
          <w:cantSplit/>
        </w:trPr>
        <w:tc>
          <w:tcPr>
            <w:tcW w:w="3842" w:type="dxa"/>
          </w:tcPr>
          <w:p w:rsidR="00526584" w:rsidRPr="00D1704D" w:rsidRDefault="00526584" w:rsidP="00AF2D57">
            <w:pPr>
              <w:spacing w:after="0" w:line="290" w:lineRule="atLeast"/>
              <w:rPr>
                <w:b/>
              </w:rPr>
            </w:pPr>
          </w:p>
        </w:tc>
        <w:tc>
          <w:tcPr>
            <w:tcW w:w="1275" w:type="dxa"/>
          </w:tcPr>
          <w:p w:rsidR="00526584" w:rsidRPr="009169AA" w:rsidRDefault="00526584" w:rsidP="00AF2D57">
            <w:pPr>
              <w:spacing w:after="0" w:line="290" w:lineRule="atLeast"/>
              <w:ind w:right="79"/>
              <w:jc w:val="right"/>
              <w:rPr>
                <w:b/>
              </w:rPr>
            </w:pPr>
            <w:r>
              <w:rPr>
                <w:b/>
              </w:rPr>
              <w:t>2014</w:t>
            </w:r>
          </w:p>
        </w:tc>
        <w:tc>
          <w:tcPr>
            <w:tcW w:w="1134" w:type="dxa"/>
          </w:tcPr>
          <w:p w:rsidR="00526584" w:rsidRPr="009169AA" w:rsidRDefault="00526584" w:rsidP="00AF2D57">
            <w:pPr>
              <w:spacing w:after="0" w:line="290" w:lineRule="atLeast"/>
              <w:ind w:right="79"/>
              <w:jc w:val="right"/>
              <w:rPr>
                <w:b/>
              </w:rPr>
            </w:pPr>
            <w:r>
              <w:rPr>
                <w:b/>
              </w:rPr>
              <w:t>2015</w:t>
            </w:r>
          </w:p>
        </w:tc>
        <w:tc>
          <w:tcPr>
            <w:tcW w:w="1134" w:type="dxa"/>
          </w:tcPr>
          <w:p w:rsidR="00526584" w:rsidRPr="009169AA" w:rsidRDefault="00526584" w:rsidP="00AF2D57">
            <w:pPr>
              <w:spacing w:after="0" w:line="290" w:lineRule="atLeast"/>
              <w:ind w:right="79"/>
              <w:jc w:val="right"/>
              <w:rPr>
                <w:b/>
              </w:rPr>
            </w:pPr>
            <w:r>
              <w:rPr>
                <w:b/>
              </w:rPr>
              <w:t>2016</w:t>
            </w:r>
            <w:r w:rsidRPr="009169AA">
              <w:rPr>
                <w:b/>
              </w:rPr>
              <w:t xml:space="preserve"> </w:t>
            </w:r>
          </w:p>
        </w:tc>
        <w:tc>
          <w:tcPr>
            <w:tcW w:w="1134" w:type="dxa"/>
          </w:tcPr>
          <w:p w:rsidR="00526584" w:rsidRDefault="00526584" w:rsidP="00AF2D57">
            <w:pPr>
              <w:spacing w:after="0" w:line="290" w:lineRule="atLeast"/>
              <w:ind w:right="79"/>
              <w:jc w:val="right"/>
              <w:rPr>
                <w:b/>
              </w:rPr>
            </w:pPr>
            <w:r>
              <w:rPr>
                <w:b/>
              </w:rPr>
              <w:t>2017</w:t>
            </w:r>
          </w:p>
        </w:tc>
      </w:tr>
      <w:tr w:rsidR="00526584" w:rsidRPr="00D1704D" w:rsidTr="00526584">
        <w:trPr>
          <w:cantSplit/>
        </w:trPr>
        <w:tc>
          <w:tcPr>
            <w:tcW w:w="3842" w:type="dxa"/>
          </w:tcPr>
          <w:p w:rsidR="00526584" w:rsidRPr="00D1704D" w:rsidRDefault="00526584" w:rsidP="00AF2D57">
            <w:pPr>
              <w:spacing w:after="0" w:line="290" w:lineRule="atLeast"/>
              <w:rPr>
                <w:b/>
              </w:rPr>
            </w:pPr>
          </w:p>
        </w:tc>
        <w:tc>
          <w:tcPr>
            <w:tcW w:w="1275" w:type="dxa"/>
          </w:tcPr>
          <w:p w:rsidR="00526584" w:rsidRPr="00222510" w:rsidRDefault="00526584" w:rsidP="00AF2D57">
            <w:pPr>
              <w:pStyle w:val="TableLine"/>
              <w:spacing w:before="0" w:after="0" w:line="290" w:lineRule="atLeast"/>
              <w:rPr>
                <w:lang w:val="nl-NL"/>
              </w:rPr>
            </w:pPr>
          </w:p>
        </w:tc>
        <w:tc>
          <w:tcPr>
            <w:tcW w:w="1134" w:type="dxa"/>
          </w:tcPr>
          <w:p w:rsidR="00526584" w:rsidRPr="00222510" w:rsidRDefault="00526584" w:rsidP="00AF2D57">
            <w:pPr>
              <w:pStyle w:val="TableLine"/>
              <w:spacing w:before="0" w:after="0" w:line="290" w:lineRule="atLeast"/>
              <w:rPr>
                <w:lang w:val="nl-NL"/>
              </w:rPr>
            </w:pPr>
          </w:p>
        </w:tc>
        <w:tc>
          <w:tcPr>
            <w:tcW w:w="1134" w:type="dxa"/>
          </w:tcPr>
          <w:p w:rsidR="00526584" w:rsidRPr="00222510" w:rsidRDefault="00526584" w:rsidP="00AF2D57">
            <w:pPr>
              <w:pStyle w:val="TableLine"/>
              <w:spacing w:before="0" w:after="0" w:line="290" w:lineRule="atLeast"/>
              <w:rPr>
                <w:lang w:val="nl-NL"/>
              </w:rPr>
            </w:pPr>
          </w:p>
        </w:tc>
        <w:tc>
          <w:tcPr>
            <w:tcW w:w="1134" w:type="dxa"/>
          </w:tcPr>
          <w:p w:rsidR="00526584" w:rsidRPr="00222510" w:rsidRDefault="00526584" w:rsidP="00AF2D57">
            <w:pPr>
              <w:pStyle w:val="TableLine"/>
              <w:spacing w:before="0" w:after="0" w:line="290" w:lineRule="atLeast"/>
              <w:rPr>
                <w:lang w:val="nl-NL"/>
              </w:rPr>
            </w:pPr>
          </w:p>
        </w:tc>
      </w:tr>
      <w:tr w:rsidR="00526584" w:rsidRPr="00D1704D" w:rsidTr="00526584">
        <w:trPr>
          <w:cantSplit/>
        </w:trPr>
        <w:tc>
          <w:tcPr>
            <w:tcW w:w="3842" w:type="dxa"/>
          </w:tcPr>
          <w:p w:rsidR="00526584" w:rsidRPr="00A03CD2" w:rsidRDefault="00526584" w:rsidP="00AF2D57">
            <w:pPr>
              <w:spacing w:after="0" w:line="240" w:lineRule="auto"/>
              <w:rPr>
                <w:i/>
              </w:rPr>
            </w:pPr>
            <w:r>
              <w:rPr>
                <w:i/>
              </w:rPr>
              <w:t>Inkoopkosten</w:t>
            </w:r>
          </w:p>
        </w:tc>
        <w:tc>
          <w:tcPr>
            <w:tcW w:w="1275" w:type="dxa"/>
          </w:tcPr>
          <w:p w:rsidR="00526584" w:rsidRPr="00D1704D" w:rsidRDefault="00526584" w:rsidP="00AF2D57">
            <w:pPr>
              <w:spacing w:after="0" w:line="290" w:lineRule="atLeast"/>
              <w:ind w:right="79"/>
              <w:jc w:val="right"/>
            </w:pPr>
          </w:p>
        </w:tc>
        <w:tc>
          <w:tcPr>
            <w:tcW w:w="1134" w:type="dxa"/>
          </w:tcPr>
          <w:p w:rsidR="00526584" w:rsidRPr="00D1704D" w:rsidRDefault="00526584" w:rsidP="00AF2D57">
            <w:pPr>
              <w:spacing w:after="0" w:line="290" w:lineRule="atLeast"/>
              <w:ind w:right="79"/>
              <w:jc w:val="right"/>
            </w:pPr>
          </w:p>
        </w:tc>
        <w:tc>
          <w:tcPr>
            <w:tcW w:w="1134" w:type="dxa"/>
          </w:tcPr>
          <w:p w:rsidR="00526584" w:rsidRPr="00D1704D" w:rsidRDefault="00526584" w:rsidP="00AF2D57">
            <w:pPr>
              <w:spacing w:after="0" w:line="290" w:lineRule="atLeast"/>
              <w:ind w:right="79"/>
              <w:jc w:val="right"/>
            </w:pPr>
          </w:p>
        </w:tc>
        <w:tc>
          <w:tcPr>
            <w:tcW w:w="1134" w:type="dxa"/>
          </w:tcPr>
          <w:p w:rsidR="00526584" w:rsidRPr="00D1704D" w:rsidRDefault="00526584" w:rsidP="00AF2D57">
            <w:pPr>
              <w:spacing w:after="0" w:line="290" w:lineRule="atLeast"/>
              <w:ind w:right="79"/>
              <w:jc w:val="right"/>
            </w:pPr>
          </w:p>
        </w:tc>
      </w:tr>
      <w:tr w:rsidR="002C3515" w:rsidRPr="00D1704D" w:rsidTr="00526584">
        <w:trPr>
          <w:cantSplit/>
        </w:trPr>
        <w:tc>
          <w:tcPr>
            <w:tcW w:w="3842" w:type="dxa"/>
          </w:tcPr>
          <w:p w:rsidR="002C3515" w:rsidRPr="00A03CD2" w:rsidRDefault="002C3515" w:rsidP="00140822">
            <w:pPr>
              <w:spacing w:after="0" w:line="240" w:lineRule="auto"/>
            </w:pPr>
            <w:r>
              <w:t>Inkoop schaarse goederen</w:t>
            </w:r>
          </w:p>
        </w:tc>
        <w:tc>
          <w:tcPr>
            <w:tcW w:w="1275" w:type="dxa"/>
          </w:tcPr>
          <w:p w:rsidR="002C3515" w:rsidRDefault="002C3515" w:rsidP="00140822">
            <w:pPr>
              <w:spacing w:after="0" w:line="290" w:lineRule="atLeast"/>
              <w:ind w:right="79"/>
              <w:jc w:val="right"/>
            </w:pPr>
            <w:r>
              <w:t>13.531</w:t>
            </w:r>
          </w:p>
        </w:tc>
        <w:tc>
          <w:tcPr>
            <w:tcW w:w="1134" w:type="dxa"/>
          </w:tcPr>
          <w:p w:rsidR="002C3515" w:rsidRDefault="002C3515" w:rsidP="00140822">
            <w:pPr>
              <w:spacing w:after="0" w:line="290" w:lineRule="atLeast"/>
              <w:ind w:right="79"/>
              <w:jc w:val="right"/>
            </w:pPr>
            <w:r>
              <w:t>40.455</w:t>
            </w:r>
          </w:p>
        </w:tc>
        <w:tc>
          <w:tcPr>
            <w:tcW w:w="1134" w:type="dxa"/>
          </w:tcPr>
          <w:p w:rsidR="002C3515" w:rsidRDefault="002C3515" w:rsidP="008A66EB">
            <w:pPr>
              <w:spacing w:after="0" w:line="290" w:lineRule="atLeast"/>
              <w:ind w:right="79"/>
              <w:jc w:val="right"/>
            </w:pPr>
            <w:r>
              <w:t>55.236</w:t>
            </w:r>
          </w:p>
        </w:tc>
        <w:tc>
          <w:tcPr>
            <w:tcW w:w="1134" w:type="dxa"/>
          </w:tcPr>
          <w:p w:rsidR="002C3515" w:rsidRDefault="006B7642" w:rsidP="00140822">
            <w:pPr>
              <w:spacing w:after="0" w:line="290" w:lineRule="atLeast"/>
              <w:ind w:right="79"/>
              <w:jc w:val="right"/>
            </w:pPr>
            <w:r>
              <w:t>18.750</w:t>
            </w:r>
          </w:p>
        </w:tc>
      </w:tr>
      <w:tr w:rsidR="002C3515" w:rsidRPr="00D1704D" w:rsidTr="00526584">
        <w:trPr>
          <w:cantSplit/>
        </w:trPr>
        <w:tc>
          <w:tcPr>
            <w:tcW w:w="3842" w:type="dxa"/>
          </w:tcPr>
          <w:p w:rsidR="002C3515" w:rsidRPr="00A03CD2" w:rsidRDefault="002C3515" w:rsidP="00140822">
            <w:pPr>
              <w:spacing w:after="0" w:line="240" w:lineRule="auto"/>
            </w:pPr>
          </w:p>
        </w:tc>
        <w:tc>
          <w:tcPr>
            <w:tcW w:w="1275" w:type="dxa"/>
          </w:tcPr>
          <w:p w:rsidR="002C3515" w:rsidRPr="00D1704D" w:rsidRDefault="002C3515" w:rsidP="00140822">
            <w:pPr>
              <w:spacing w:after="0" w:line="290" w:lineRule="atLeast"/>
              <w:ind w:right="79"/>
              <w:jc w:val="right"/>
            </w:pPr>
          </w:p>
        </w:tc>
        <w:tc>
          <w:tcPr>
            <w:tcW w:w="1134" w:type="dxa"/>
          </w:tcPr>
          <w:p w:rsidR="002C3515" w:rsidRPr="00D1704D" w:rsidRDefault="002C3515" w:rsidP="00140822">
            <w:pPr>
              <w:spacing w:after="0" w:line="290" w:lineRule="atLeast"/>
              <w:ind w:right="79"/>
              <w:jc w:val="right"/>
            </w:pPr>
          </w:p>
        </w:tc>
        <w:tc>
          <w:tcPr>
            <w:tcW w:w="1134" w:type="dxa"/>
          </w:tcPr>
          <w:p w:rsidR="002C3515" w:rsidRPr="00D1704D" w:rsidRDefault="002C3515" w:rsidP="008A66EB">
            <w:pPr>
              <w:spacing w:after="0" w:line="290" w:lineRule="atLeast"/>
              <w:ind w:right="79"/>
              <w:jc w:val="right"/>
            </w:pPr>
          </w:p>
        </w:tc>
        <w:tc>
          <w:tcPr>
            <w:tcW w:w="1134" w:type="dxa"/>
          </w:tcPr>
          <w:p w:rsidR="002C3515" w:rsidRPr="00D1704D" w:rsidRDefault="002C3515" w:rsidP="00140822">
            <w:pPr>
              <w:spacing w:after="0" w:line="290" w:lineRule="atLeast"/>
              <w:ind w:right="79"/>
              <w:jc w:val="right"/>
            </w:pPr>
          </w:p>
        </w:tc>
      </w:tr>
      <w:tr w:rsidR="002C3515" w:rsidRPr="00D1704D" w:rsidTr="00526584">
        <w:trPr>
          <w:cantSplit/>
        </w:trPr>
        <w:tc>
          <w:tcPr>
            <w:tcW w:w="3842" w:type="dxa"/>
          </w:tcPr>
          <w:p w:rsidR="002C3515" w:rsidRPr="006D7362" w:rsidRDefault="002C3515" w:rsidP="00140822">
            <w:pPr>
              <w:spacing w:after="0" w:line="240" w:lineRule="auto"/>
              <w:rPr>
                <w:i/>
              </w:rPr>
            </w:pPr>
            <w:r>
              <w:rPr>
                <w:i/>
              </w:rPr>
              <w:t>Personeelskosten</w:t>
            </w:r>
          </w:p>
        </w:tc>
        <w:tc>
          <w:tcPr>
            <w:tcW w:w="1275" w:type="dxa"/>
          </w:tcPr>
          <w:p w:rsidR="002C3515" w:rsidRDefault="002C3515" w:rsidP="00140822">
            <w:pPr>
              <w:spacing w:after="0" w:line="290" w:lineRule="atLeast"/>
              <w:ind w:right="79"/>
              <w:jc w:val="right"/>
            </w:pPr>
          </w:p>
        </w:tc>
        <w:tc>
          <w:tcPr>
            <w:tcW w:w="1134" w:type="dxa"/>
          </w:tcPr>
          <w:p w:rsidR="002C3515" w:rsidRDefault="002C3515" w:rsidP="00140822">
            <w:pPr>
              <w:spacing w:after="0" w:line="290" w:lineRule="atLeast"/>
              <w:ind w:right="79"/>
              <w:jc w:val="right"/>
            </w:pPr>
          </w:p>
        </w:tc>
        <w:tc>
          <w:tcPr>
            <w:tcW w:w="1134" w:type="dxa"/>
          </w:tcPr>
          <w:p w:rsidR="002C3515" w:rsidRDefault="002C3515" w:rsidP="008A66EB">
            <w:pPr>
              <w:spacing w:after="0" w:line="290" w:lineRule="atLeast"/>
              <w:ind w:right="79"/>
              <w:jc w:val="right"/>
            </w:pPr>
          </w:p>
        </w:tc>
        <w:tc>
          <w:tcPr>
            <w:tcW w:w="1134" w:type="dxa"/>
          </w:tcPr>
          <w:p w:rsidR="002C3515" w:rsidRDefault="002C3515" w:rsidP="00140822">
            <w:pPr>
              <w:spacing w:after="0" w:line="290" w:lineRule="atLeast"/>
              <w:ind w:right="79"/>
              <w:jc w:val="right"/>
            </w:pPr>
          </w:p>
        </w:tc>
      </w:tr>
      <w:tr w:rsidR="002C3515" w:rsidRPr="00D1704D" w:rsidTr="00526584">
        <w:trPr>
          <w:cantSplit/>
        </w:trPr>
        <w:tc>
          <w:tcPr>
            <w:tcW w:w="3842" w:type="dxa"/>
          </w:tcPr>
          <w:p w:rsidR="002C3515" w:rsidRPr="006D7362" w:rsidRDefault="002C3515" w:rsidP="00140822">
            <w:pPr>
              <w:spacing w:after="0" w:line="240" w:lineRule="auto"/>
            </w:pPr>
            <w:r>
              <w:t>Salarissen</w:t>
            </w:r>
          </w:p>
        </w:tc>
        <w:tc>
          <w:tcPr>
            <w:tcW w:w="1275" w:type="dxa"/>
          </w:tcPr>
          <w:p w:rsidR="002C3515" w:rsidRDefault="002C3515" w:rsidP="00140822">
            <w:pPr>
              <w:spacing w:after="0" w:line="290" w:lineRule="atLeast"/>
              <w:ind w:right="79"/>
              <w:jc w:val="right"/>
            </w:pPr>
            <w:r>
              <w:t>0</w:t>
            </w:r>
          </w:p>
        </w:tc>
        <w:tc>
          <w:tcPr>
            <w:tcW w:w="1134" w:type="dxa"/>
          </w:tcPr>
          <w:p w:rsidR="002C3515" w:rsidRDefault="002C3515" w:rsidP="00140822">
            <w:pPr>
              <w:spacing w:after="0" w:line="290" w:lineRule="atLeast"/>
              <w:ind w:right="79"/>
              <w:jc w:val="right"/>
            </w:pPr>
            <w:r>
              <w:t>0</w:t>
            </w:r>
          </w:p>
        </w:tc>
        <w:tc>
          <w:tcPr>
            <w:tcW w:w="1134" w:type="dxa"/>
          </w:tcPr>
          <w:p w:rsidR="002C3515" w:rsidRDefault="002C3515" w:rsidP="008A66EB">
            <w:pPr>
              <w:spacing w:after="0" w:line="290" w:lineRule="atLeast"/>
              <w:ind w:right="79"/>
              <w:jc w:val="right"/>
            </w:pPr>
            <w:r>
              <w:t>26.521</w:t>
            </w:r>
          </w:p>
        </w:tc>
        <w:tc>
          <w:tcPr>
            <w:tcW w:w="1134" w:type="dxa"/>
          </w:tcPr>
          <w:p w:rsidR="002C3515" w:rsidRDefault="006B7642" w:rsidP="00140822">
            <w:pPr>
              <w:spacing w:after="0" w:line="290" w:lineRule="atLeast"/>
              <w:ind w:right="79"/>
              <w:jc w:val="right"/>
            </w:pPr>
            <w:r>
              <w:t>40.600</w:t>
            </w:r>
          </w:p>
        </w:tc>
      </w:tr>
      <w:tr w:rsidR="002C3515" w:rsidRPr="00D1704D" w:rsidTr="00526584">
        <w:trPr>
          <w:cantSplit/>
        </w:trPr>
        <w:tc>
          <w:tcPr>
            <w:tcW w:w="3842" w:type="dxa"/>
          </w:tcPr>
          <w:p w:rsidR="002C3515" w:rsidRDefault="002C3515" w:rsidP="00140822">
            <w:pPr>
              <w:spacing w:after="0" w:line="240" w:lineRule="auto"/>
            </w:pPr>
            <w:r>
              <w:t>Werkgeverslasten</w:t>
            </w:r>
          </w:p>
        </w:tc>
        <w:tc>
          <w:tcPr>
            <w:tcW w:w="1275" w:type="dxa"/>
          </w:tcPr>
          <w:p w:rsidR="002C3515" w:rsidRDefault="002C3515" w:rsidP="00140822">
            <w:pPr>
              <w:spacing w:after="0" w:line="290" w:lineRule="atLeast"/>
              <w:ind w:right="79"/>
              <w:jc w:val="right"/>
            </w:pPr>
            <w:r>
              <w:t>0</w:t>
            </w:r>
          </w:p>
        </w:tc>
        <w:tc>
          <w:tcPr>
            <w:tcW w:w="1134" w:type="dxa"/>
          </w:tcPr>
          <w:p w:rsidR="002C3515" w:rsidRDefault="002C3515" w:rsidP="00140822">
            <w:pPr>
              <w:spacing w:after="0" w:line="290" w:lineRule="atLeast"/>
              <w:ind w:right="79"/>
              <w:jc w:val="right"/>
            </w:pPr>
            <w:r>
              <w:t>0</w:t>
            </w:r>
          </w:p>
        </w:tc>
        <w:tc>
          <w:tcPr>
            <w:tcW w:w="1134" w:type="dxa"/>
          </w:tcPr>
          <w:p w:rsidR="002C3515" w:rsidRDefault="002C3515" w:rsidP="008A66EB">
            <w:pPr>
              <w:spacing w:after="0" w:line="290" w:lineRule="atLeast"/>
              <w:ind w:right="79"/>
              <w:jc w:val="right"/>
            </w:pPr>
            <w:r>
              <w:t>4.952</w:t>
            </w:r>
          </w:p>
        </w:tc>
        <w:tc>
          <w:tcPr>
            <w:tcW w:w="1134" w:type="dxa"/>
          </w:tcPr>
          <w:p w:rsidR="002C3515" w:rsidRDefault="006B7642" w:rsidP="00140822">
            <w:pPr>
              <w:spacing w:after="0" w:line="290" w:lineRule="atLeast"/>
              <w:ind w:right="79"/>
              <w:jc w:val="right"/>
            </w:pPr>
            <w:r>
              <w:t>8.120</w:t>
            </w:r>
          </w:p>
        </w:tc>
      </w:tr>
      <w:tr w:rsidR="002C3515" w:rsidRPr="00D1704D" w:rsidTr="00526584">
        <w:trPr>
          <w:cantSplit/>
        </w:trPr>
        <w:tc>
          <w:tcPr>
            <w:tcW w:w="3842" w:type="dxa"/>
          </w:tcPr>
          <w:p w:rsidR="002C3515" w:rsidRDefault="002C3515" w:rsidP="00140822">
            <w:pPr>
              <w:spacing w:after="0" w:line="240" w:lineRule="auto"/>
            </w:pPr>
            <w:r>
              <w:t>Opleidingskosten</w:t>
            </w:r>
          </w:p>
        </w:tc>
        <w:tc>
          <w:tcPr>
            <w:tcW w:w="1275" w:type="dxa"/>
          </w:tcPr>
          <w:p w:rsidR="002C3515" w:rsidRDefault="002C3515" w:rsidP="00140822">
            <w:pPr>
              <w:spacing w:after="0" w:line="290" w:lineRule="atLeast"/>
              <w:ind w:right="79"/>
              <w:jc w:val="right"/>
            </w:pPr>
            <w:r>
              <w:t>882</w:t>
            </w:r>
          </w:p>
        </w:tc>
        <w:tc>
          <w:tcPr>
            <w:tcW w:w="1134" w:type="dxa"/>
          </w:tcPr>
          <w:p w:rsidR="002C3515" w:rsidRDefault="002C3515" w:rsidP="00140822">
            <w:pPr>
              <w:spacing w:after="0" w:line="290" w:lineRule="atLeast"/>
              <w:ind w:right="79"/>
              <w:jc w:val="right"/>
            </w:pPr>
            <w:r>
              <w:t>36</w:t>
            </w:r>
          </w:p>
        </w:tc>
        <w:tc>
          <w:tcPr>
            <w:tcW w:w="1134" w:type="dxa"/>
          </w:tcPr>
          <w:p w:rsidR="002C3515" w:rsidRDefault="002C3515" w:rsidP="008A66EB">
            <w:pPr>
              <w:spacing w:after="0" w:line="290" w:lineRule="atLeast"/>
              <w:ind w:right="79"/>
              <w:jc w:val="right"/>
            </w:pPr>
            <w:r>
              <w:t>2.402</w:t>
            </w:r>
          </w:p>
        </w:tc>
        <w:tc>
          <w:tcPr>
            <w:tcW w:w="1134" w:type="dxa"/>
          </w:tcPr>
          <w:p w:rsidR="002C3515" w:rsidRDefault="006B7642" w:rsidP="00140822">
            <w:pPr>
              <w:spacing w:after="0" w:line="290" w:lineRule="atLeast"/>
              <w:ind w:right="79"/>
              <w:jc w:val="right"/>
            </w:pPr>
            <w:r>
              <w:t>1.275</w:t>
            </w:r>
          </w:p>
        </w:tc>
      </w:tr>
      <w:tr w:rsidR="002C3515" w:rsidRPr="00D1704D" w:rsidTr="00526584">
        <w:trPr>
          <w:cantSplit/>
        </w:trPr>
        <w:tc>
          <w:tcPr>
            <w:tcW w:w="3842" w:type="dxa"/>
          </w:tcPr>
          <w:p w:rsidR="002C3515" w:rsidRPr="006D7362" w:rsidRDefault="002C3515" w:rsidP="00140822">
            <w:pPr>
              <w:spacing w:after="0" w:line="240" w:lineRule="auto"/>
            </w:pPr>
            <w:r>
              <w:t>Kantinekosten</w:t>
            </w:r>
          </w:p>
        </w:tc>
        <w:tc>
          <w:tcPr>
            <w:tcW w:w="1275" w:type="dxa"/>
          </w:tcPr>
          <w:p w:rsidR="002C3515" w:rsidRDefault="002C3515" w:rsidP="00140822">
            <w:pPr>
              <w:spacing w:after="0" w:line="290" w:lineRule="atLeast"/>
              <w:ind w:right="79"/>
              <w:jc w:val="right"/>
            </w:pPr>
            <w:r>
              <w:t>272</w:t>
            </w:r>
          </w:p>
        </w:tc>
        <w:tc>
          <w:tcPr>
            <w:tcW w:w="1134" w:type="dxa"/>
          </w:tcPr>
          <w:p w:rsidR="002C3515" w:rsidRDefault="002C3515" w:rsidP="00140822">
            <w:pPr>
              <w:spacing w:after="0" w:line="290" w:lineRule="atLeast"/>
              <w:ind w:right="79"/>
              <w:jc w:val="right"/>
            </w:pPr>
            <w:r>
              <w:t>307</w:t>
            </w:r>
          </w:p>
        </w:tc>
        <w:tc>
          <w:tcPr>
            <w:tcW w:w="1134" w:type="dxa"/>
          </w:tcPr>
          <w:p w:rsidR="002C3515" w:rsidRDefault="002C3515" w:rsidP="008A66EB">
            <w:pPr>
              <w:spacing w:after="0" w:line="290" w:lineRule="atLeast"/>
              <w:ind w:right="79"/>
              <w:jc w:val="right"/>
            </w:pPr>
            <w:r>
              <w:t>131</w:t>
            </w:r>
          </w:p>
        </w:tc>
        <w:tc>
          <w:tcPr>
            <w:tcW w:w="1134" w:type="dxa"/>
          </w:tcPr>
          <w:p w:rsidR="002C3515" w:rsidRDefault="006B7642" w:rsidP="00140822">
            <w:pPr>
              <w:spacing w:after="0" w:line="290" w:lineRule="atLeast"/>
              <w:ind w:right="79"/>
              <w:jc w:val="right"/>
            </w:pPr>
            <w:r>
              <w:t>260</w:t>
            </w:r>
          </w:p>
        </w:tc>
      </w:tr>
      <w:tr w:rsidR="002C3515" w:rsidRPr="00D1704D" w:rsidTr="00526584">
        <w:trPr>
          <w:cantSplit/>
        </w:trPr>
        <w:tc>
          <w:tcPr>
            <w:tcW w:w="3842" w:type="dxa"/>
          </w:tcPr>
          <w:p w:rsidR="002C3515" w:rsidRPr="006D7362" w:rsidRDefault="002C3515" w:rsidP="00140822">
            <w:pPr>
              <w:spacing w:after="0" w:line="240" w:lineRule="auto"/>
            </w:pPr>
            <w:r>
              <w:t>Reiskosten</w:t>
            </w:r>
          </w:p>
        </w:tc>
        <w:tc>
          <w:tcPr>
            <w:tcW w:w="1275" w:type="dxa"/>
          </w:tcPr>
          <w:p w:rsidR="002C3515" w:rsidRDefault="002C3515" w:rsidP="00140822">
            <w:pPr>
              <w:spacing w:after="0" w:line="290" w:lineRule="atLeast"/>
              <w:ind w:right="79"/>
              <w:jc w:val="right"/>
            </w:pPr>
            <w:r>
              <w:t>35</w:t>
            </w:r>
          </w:p>
        </w:tc>
        <w:tc>
          <w:tcPr>
            <w:tcW w:w="1134" w:type="dxa"/>
          </w:tcPr>
          <w:p w:rsidR="002C3515" w:rsidRDefault="002C3515" w:rsidP="00140822">
            <w:pPr>
              <w:spacing w:after="0" w:line="290" w:lineRule="atLeast"/>
              <w:ind w:right="79"/>
              <w:jc w:val="right"/>
            </w:pPr>
            <w:r>
              <w:t>0</w:t>
            </w:r>
          </w:p>
        </w:tc>
        <w:tc>
          <w:tcPr>
            <w:tcW w:w="1134" w:type="dxa"/>
          </w:tcPr>
          <w:p w:rsidR="002C3515" w:rsidRDefault="002C3515" w:rsidP="008A66EB">
            <w:pPr>
              <w:spacing w:after="0" w:line="290" w:lineRule="atLeast"/>
              <w:ind w:right="79"/>
              <w:jc w:val="right"/>
            </w:pPr>
            <w:r>
              <w:t>72</w:t>
            </w:r>
          </w:p>
        </w:tc>
        <w:tc>
          <w:tcPr>
            <w:tcW w:w="1134" w:type="dxa"/>
          </w:tcPr>
          <w:p w:rsidR="002C3515" w:rsidRDefault="006B7642" w:rsidP="00140822">
            <w:pPr>
              <w:spacing w:after="0" w:line="290" w:lineRule="atLeast"/>
              <w:ind w:right="79"/>
              <w:jc w:val="right"/>
            </w:pPr>
            <w:r>
              <w:t>260</w:t>
            </w:r>
          </w:p>
        </w:tc>
      </w:tr>
      <w:tr w:rsidR="002C3515" w:rsidRPr="00D1704D" w:rsidTr="00526584">
        <w:trPr>
          <w:cantSplit/>
        </w:trPr>
        <w:tc>
          <w:tcPr>
            <w:tcW w:w="3842" w:type="dxa"/>
          </w:tcPr>
          <w:p w:rsidR="002C3515" w:rsidRPr="006D7362" w:rsidRDefault="002C3515" w:rsidP="00140822">
            <w:pPr>
              <w:spacing w:after="0" w:line="240" w:lineRule="auto"/>
            </w:pPr>
            <w:r>
              <w:t>Bedrijfskleding</w:t>
            </w:r>
          </w:p>
        </w:tc>
        <w:tc>
          <w:tcPr>
            <w:tcW w:w="1275" w:type="dxa"/>
          </w:tcPr>
          <w:p w:rsidR="002C3515" w:rsidRDefault="002C3515" w:rsidP="00140822">
            <w:pPr>
              <w:spacing w:after="0" w:line="290" w:lineRule="atLeast"/>
              <w:ind w:right="79"/>
              <w:jc w:val="right"/>
            </w:pPr>
            <w:r>
              <w:t>323</w:t>
            </w:r>
          </w:p>
        </w:tc>
        <w:tc>
          <w:tcPr>
            <w:tcW w:w="1134" w:type="dxa"/>
          </w:tcPr>
          <w:p w:rsidR="002C3515" w:rsidRDefault="002C3515" w:rsidP="00140822">
            <w:pPr>
              <w:spacing w:after="0" w:line="290" w:lineRule="atLeast"/>
              <w:ind w:right="79"/>
              <w:jc w:val="right"/>
            </w:pPr>
            <w:r>
              <w:t>0</w:t>
            </w:r>
          </w:p>
        </w:tc>
        <w:tc>
          <w:tcPr>
            <w:tcW w:w="1134" w:type="dxa"/>
          </w:tcPr>
          <w:p w:rsidR="002C3515" w:rsidRDefault="002C3515" w:rsidP="008A66EB">
            <w:pPr>
              <w:spacing w:after="0" w:line="290" w:lineRule="atLeast"/>
              <w:ind w:right="79"/>
              <w:jc w:val="right"/>
            </w:pPr>
            <w:r>
              <w:t>0</w:t>
            </w:r>
          </w:p>
        </w:tc>
        <w:tc>
          <w:tcPr>
            <w:tcW w:w="1134" w:type="dxa"/>
          </w:tcPr>
          <w:p w:rsidR="002C3515" w:rsidRDefault="006B7642" w:rsidP="00140822">
            <w:pPr>
              <w:spacing w:after="0" w:line="290" w:lineRule="atLeast"/>
              <w:ind w:right="79"/>
              <w:jc w:val="right"/>
            </w:pPr>
            <w:r>
              <w:t>260</w:t>
            </w:r>
          </w:p>
        </w:tc>
      </w:tr>
      <w:tr w:rsidR="002C3515" w:rsidRPr="00D1704D" w:rsidTr="00526584">
        <w:trPr>
          <w:cantSplit/>
        </w:trPr>
        <w:tc>
          <w:tcPr>
            <w:tcW w:w="3842" w:type="dxa"/>
          </w:tcPr>
          <w:p w:rsidR="002C3515" w:rsidRPr="006D7362" w:rsidRDefault="002C3515" w:rsidP="00140822">
            <w:pPr>
              <w:spacing w:after="0" w:line="240" w:lineRule="auto"/>
            </w:pPr>
            <w:r>
              <w:t>Overige</w:t>
            </w:r>
          </w:p>
        </w:tc>
        <w:tc>
          <w:tcPr>
            <w:tcW w:w="1275" w:type="dxa"/>
          </w:tcPr>
          <w:p w:rsidR="002C3515" w:rsidRDefault="002C3515" w:rsidP="00140822">
            <w:pPr>
              <w:spacing w:after="0" w:line="290" w:lineRule="atLeast"/>
              <w:ind w:right="79"/>
              <w:jc w:val="right"/>
            </w:pPr>
            <w:r>
              <w:t>32</w:t>
            </w:r>
          </w:p>
        </w:tc>
        <w:tc>
          <w:tcPr>
            <w:tcW w:w="1134" w:type="dxa"/>
          </w:tcPr>
          <w:p w:rsidR="002C3515" w:rsidRDefault="002C3515" w:rsidP="00140822">
            <w:pPr>
              <w:spacing w:after="0" w:line="290" w:lineRule="atLeast"/>
              <w:ind w:right="79"/>
              <w:jc w:val="right"/>
            </w:pPr>
            <w:r>
              <w:t>512</w:t>
            </w:r>
          </w:p>
        </w:tc>
        <w:tc>
          <w:tcPr>
            <w:tcW w:w="1134" w:type="dxa"/>
          </w:tcPr>
          <w:p w:rsidR="002C3515" w:rsidRDefault="002C3515" w:rsidP="008A66EB">
            <w:pPr>
              <w:spacing w:after="0" w:line="290" w:lineRule="atLeast"/>
              <w:ind w:right="79"/>
              <w:jc w:val="right"/>
            </w:pPr>
            <w:r>
              <w:t>1.720</w:t>
            </w:r>
          </w:p>
        </w:tc>
        <w:tc>
          <w:tcPr>
            <w:tcW w:w="1134" w:type="dxa"/>
          </w:tcPr>
          <w:p w:rsidR="002C3515" w:rsidRDefault="006B7642" w:rsidP="00140822">
            <w:pPr>
              <w:spacing w:after="0" w:line="290" w:lineRule="atLeast"/>
              <w:ind w:right="79"/>
              <w:jc w:val="right"/>
            </w:pPr>
            <w:r>
              <w:t>2.000</w:t>
            </w:r>
          </w:p>
        </w:tc>
      </w:tr>
      <w:tr w:rsidR="002C3515" w:rsidRPr="00D1704D" w:rsidTr="00526584">
        <w:trPr>
          <w:cantSplit/>
        </w:trPr>
        <w:tc>
          <w:tcPr>
            <w:tcW w:w="3842" w:type="dxa"/>
          </w:tcPr>
          <w:p w:rsidR="002C3515" w:rsidRPr="00D1704D" w:rsidRDefault="002C3515" w:rsidP="00140822">
            <w:pPr>
              <w:spacing w:after="0" w:line="290" w:lineRule="atLeast"/>
            </w:pPr>
          </w:p>
        </w:tc>
        <w:tc>
          <w:tcPr>
            <w:tcW w:w="1275" w:type="dxa"/>
          </w:tcPr>
          <w:p w:rsidR="002C3515" w:rsidRPr="00D1704D" w:rsidRDefault="002C3515" w:rsidP="00140822">
            <w:pPr>
              <w:pStyle w:val="TableLine"/>
              <w:spacing w:before="0" w:after="0" w:line="290" w:lineRule="atLeast"/>
              <w:jc w:val="right"/>
              <w:rPr>
                <w:sz w:val="22"/>
                <w:szCs w:val="22"/>
                <w:lang w:val="nl-NL"/>
              </w:rPr>
            </w:pPr>
          </w:p>
        </w:tc>
        <w:tc>
          <w:tcPr>
            <w:tcW w:w="1134" w:type="dxa"/>
          </w:tcPr>
          <w:p w:rsidR="002C3515" w:rsidRPr="00D1704D" w:rsidRDefault="002C3515" w:rsidP="00140822">
            <w:pPr>
              <w:pStyle w:val="TableLine"/>
              <w:spacing w:before="0" w:after="0" w:line="290" w:lineRule="atLeast"/>
              <w:jc w:val="right"/>
              <w:rPr>
                <w:sz w:val="22"/>
                <w:szCs w:val="22"/>
                <w:lang w:val="nl-NL"/>
              </w:rPr>
            </w:pPr>
          </w:p>
        </w:tc>
        <w:tc>
          <w:tcPr>
            <w:tcW w:w="1134" w:type="dxa"/>
          </w:tcPr>
          <w:p w:rsidR="002C3515" w:rsidRPr="00D1704D" w:rsidRDefault="002C3515" w:rsidP="008A66EB">
            <w:pPr>
              <w:pStyle w:val="TableLine"/>
              <w:spacing w:before="0" w:after="0" w:line="290" w:lineRule="atLeast"/>
              <w:jc w:val="right"/>
              <w:rPr>
                <w:sz w:val="22"/>
                <w:szCs w:val="22"/>
                <w:lang w:val="nl-NL"/>
              </w:rPr>
            </w:pPr>
          </w:p>
        </w:tc>
        <w:tc>
          <w:tcPr>
            <w:tcW w:w="1134" w:type="dxa"/>
          </w:tcPr>
          <w:p w:rsidR="002C3515" w:rsidRPr="00D1704D" w:rsidRDefault="002C3515" w:rsidP="00140822">
            <w:pPr>
              <w:pStyle w:val="TableLine"/>
              <w:spacing w:before="0" w:after="0" w:line="290" w:lineRule="atLeast"/>
              <w:jc w:val="right"/>
              <w:rPr>
                <w:sz w:val="22"/>
                <w:szCs w:val="22"/>
                <w:lang w:val="nl-NL"/>
              </w:rPr>
            </w:pPr>
          </w:p>
        </w:tc>
      </w:tr>
      <w:tr w:rsidR="002C3515" w:rsidRPr="00D1704D" w:rsidTr="00526584">
        <w:trPr>
          <w:cantSplit/>
        </w:trPr>
        <w:tc>
          <w:tcPr>
            <w:tcW w:w="3842" w:type="dxa"/>
          </w:tcPr>
          <w:p w:rsidR="002C3515" w:rsidRPr="00D1704D" w:rsidRDefault="002C3515" w:rsidP="00140822">
            <w:pPr>
              <w:spacing w:after="0" w:line="290" w:lineRule="atLeast"/>
              <w:rPr>
                <w:b/>
              </w:rPr>
            </w:pPr>
          </w:p>
        </w:tc>
        <w:tc>
          <w:tcPr>
            <w:tcW w:w="1275" w:type="dxa"/>
          </w:tcPr>
          <w:p w:rsidR="002C3515" w:rsidRPr="00D1704D" w:rsidRDefault="002C3515" w:rsidP="00140822">
            <w:pPr>
              <w:spacing w:after="0" w:line="290" w:lineRule="atLeast"/>
              <w:ind w:right="79"/>
              <w:jc w:val="right"/>
            </w:pPr>
            <w:r>
              <w:t>1.544</w:t>
            </w:r>
          </w:p>
        </w:tc>
        <w:tc>
          <w:tcPr>
            <w:tcW w:w="1134" w:type="dxa"/>
          </w:tcPr>
          <w:p w:rsidR="002C3515" w:rsidRPr="00D1704D" w:rsidRDefault="002C3515" w:rsidP="00140822">
            <w:pPr>
              <w:spacing w:after="0" w:line="290" w:lineRule="atLeast"/>
              <w:ind w:right="79"/>
              <w:jc w:val="right"/>
            </w:pPr>
            <w:r>
              <w:t>855</w:t>
            </w:r>
          </w:p>
        </w:tc>
        <w:tc>
          <w:tcPr>
            <w:tcW w:w="1134" w:type="dxa"/>
          </w:tcPr>
          <w:p w:rsidR="002C3515" w:rsidRPr="00D1704D" w:rsidRDefault="002C3515" w:rsidP="008A66EB">
            <w:pPr>
              <w:spacing w:after="0" w:line="290" w:lineRule="atLeast"/>
              <w:ind w:right="79"/>
              <w:jc w:val="right"/>
            </w:pPr>
            <w:r>
              <w:t>48.668</w:t>
            </w:r>
          </w:p>
        </w:tc>
        <w:tc>
          <w:tcPr>
            <w:tcW w:w="1134" w:type="dxa"/>
          </w:tcPr>
          <w:p w:rsidR="002C3515" w:rsidRDefault="006B7642" w:rsidP="00140822">
            <w:pPr>
              <w:spacing w:after="0" w:line="290" w:lineRule="atLeast"/>
              <w:ind w:right="79"/>
              <w:jc w:val="right"/>
            </w:pPr>
            <w:r>
              <w:t>52.775</w:t>
            </w:r>
          </w:p>
        </w:tc>
      </w:tr>
      <w:tr w:rsidR="002C3515" w:rsidRPr="00D1704D" w:rsidTr="00526584">
        <w:trPr>
          <w:cantSplit/>
        </w:trPr>
        <w:tc>
          <w:tcPr>
            <w:tcW w:w="3842" w:type="dxa"/>
          </w:tcPr>
          <w:p w:rsidR="002C3515" w:rsidRPr="00A03CD2" w:rsidRDefault="002C3515" w:rsidP="00140822">
            <w:pPr>
              <w:spacing w:after="0" w:line="240" w:lineRule="auto"/>
              <w:rPr>
                <w:i/>
              </w:rPr>
            </w:pPr>
            <w:r>
              <w:rPr>
                <w:i/>
              </w:rPr>
              <w:t>Huisvestingskosten</w:t>
            </w:r>
          </w:p>
        </w:tc>
        <w:tc>
          <w:tcPr>
            <w:tcW w:w="1275" w:type="dxa"/>
          </w:tcPr>
          <w:p w:rsidR="002C3515" w:rsidRPr="00D1704D" w:rsidRDefault="002C3515" w:rsidP="00140822">
            <w:pPr>
              <w:spacing w:after="0" w:line="290" w:lineRule="atLeast"/>
              <w:ind w:right="79"/>
              <w:jc w:val="right"/>
            </w:pPr>
          </w:p>
        </w:tc>
        <w:tc>
          <w:tcPr>
            <w:tcW w:w="1134" w:type="dxa"/>
          </w:tcPr>
          <w:p w:rsidR="002C3515" w:rsidRPr="00D1704D" w:rsidRDefault="002C3515" w:rsidP="00140822">
            <w:pPr>
              <w:spacing w:after="0" w:line="290" w:lineRule="atLeast"/>
              <w:ind w:right="79"/>
              <w:jc w:val="right"/>
            </w:pPr>
          </w:p>
        </w:tc>
        <w:tc>
          <w:tcPr>
            <w:tcW w:w="1134" w:type="dxa"/>
          </w:tcPr>
          <w:p w:rsidR="002C3515" w:rsidRPr="00D1704D" w:rsidRDefault="002C3515" w:rsidP="008A66EB">
            <w:pPr>
              <w:spacing w:after="0" w:line="290" w:lineRule="atLeast"/>
              <w:ind w:right="79"/>
              <w:jc w:val="right"/>
            </w:pPr>
          </w:p>
        </w:tc>
        <w:tc>
          <w:tcPr>
            <w:tcW w:w="1134" w:type="dxa"/>
          </w:tcPr>
          <w:p w:rsidR="002C3515" w:rsidRPr="00D1704D" w:rsidRDefault="002C3515" w:rsidP="00140822">
            <w:pPr>
              <w:spacing w:after="0" w:line="290" w:lineRule="atLeast"/>
              <w:ind w:right="79"/>
              <w:jc w:val="right"/>
            </w:pPr>
          </w:p>
        </w:tc>
      </w:tr>
      <w:tr w:rsidR="002C3515" w:rsidRPr="00D1704D" w:rsidTr="00526584">
        <w:trPr>
          <w:cantSplit/>
        </w:trPr>
        <w:tc>
          <w:tcPr>
            <w:tcW w:w="3842" w:type="dxa"/>
          </w:tcPr>
          <w:p w:rsidR="002C3515" w:rsidRPr="00A03CD2" w:rsidRDefault="002C3515" w:rsidP="00140822">
            <w:pPr>
              <w:spacing w:after="0" w:line="240" w:lineRule="auto"/>
            </w:pPr>
            <w:r>
              <w:t>Huurlasten</w:t>
            </w:r>
          </w:p>
        </w:tc>
        <w:tc>
          <w:tcPr>
            <w:tcW w:w="1275" w:type="dxa"/>
          </w:tcPr>
          <w:p w:rsidR="002C3515" w:rsidRPr="00D1704D" w:rsidRDefault="002C3515" w:rsidP="00140822">
            <w:pPr>
              <w:spacing w:after="0" w:line="290" w:lineRule="atLeast"/>
              <w:ind w:right="79"/>
              <w:jc w:val="right"/>
            </w:pPr>
            <w:r>
              <w:t>125</w:t>
            </w:r>
          </w:p>
        </w:tc>
        <w:tc>
          <w:tcPr>
            <w:tcW w:w="1134" w:type="dxa"/>
          </w:tcPr>
          <w:p w:rsidR="002C3515" w:rsidRPr="00D1704D" w:rsidRDefault="002C3515" w:rsidP="00140822">
            <w:pPr>
              <w:spacing w:after="0" w:line="290" w:lineRule="atLeast"/>
              <w:ind w:right="79"/>
              <w:jc w:val="right"/>
            </w:pPr>
            <w:r>
              <w:t>13.200</w:t>
            </w:r>
          </w:p>
        </w:tc>
        <w:tc>
          <w:tcPr>
            <w:tcW w:w="1134" w:type="dxa"/>
          </w:tcPr>
          <w:p w:rsidR="002C3515" w:rsidRPr="00D1704D" w:rsidRDefault="002C3515" w:rsidP="008A66EB">
            <w:pPr>
              <w:spacing w:after="0" w:line="290" w:lineRule="atLeast"/>
              <w:ind w:right="79"/>
              <w:jc w:val="right"/>
            </w:pPr>
            <w:r>
              <w:t>12.870</w:t>
            </w:r>
          </w:p>
        </w:tc>
        <w:tc>
          <w:tcPr>
            <w:tcW w:w="1134" w:type="dxa"/>
          </w:tcPr>
          <w:p w:rsidR="002C3515" w:rsidRDefault="006B7642" w:rsidP="00140822">
            <w:pPr>
              <w:spacing w:after="0" w:line="290" w:lineRule="atLeast"/>
              <w:ind w:right="79"/>
              <w:jc w:val="right"/>
            </w:pPr>
            <w:r>
              <w:t>14.321</w:t>
            </w:r>
          </w:p>
        </w:tc>
      </w:tr>
      <w:tr w:rsidR="002C3515" w:rsidRPr="00D1704D" w:rsidTr="00526584">
        <w:trPr>
          <w:cantSplit/>
        </w:trPr>
        <w:tc>
          <w:tcPr>
            <w:tcW w:w="3842" w:type="dxa"/>
          </w:tcPr>
          <w:p w:rsidR="002C3515" w:rsidRDefault="002C3515" w:rsidP="00140822">
            <w:pPr>
              <w:spacing w:after="0" w:line="240" w:lineRule="auto"/>
            </w:pPr>
            <w:r>
              <w:t>Energiekosten</w:t>
            </w:r>
          </w:p>
        </w:tc>
        <w:tc>
          <w:tcPr>
            <w:tcW w:w="1275" w:type="dxa"/>
          </w:tcPr>
          <w:p w:rsidR="002C3515" w:rsidRDefault="002C3515" w:rsidP="00140822">
            <w:pPr>
              <w:spacing w:after="0" w:line="290" w:lineRule="atLeast"/>
              <w:ind w:right="79"/>
              <w:jc w:val="right"/>
            </w:pPr>
            <w:r>
              <w:t>0</w:t>
            </w:r>
          </w:p>
        </w:tc>
        <w:tc>
          <w:tcPr>
            <w:tcW w:w="1134" w:type="dxa"/>
          </w:tcPr>
          <w:p w:rsidR="002C3515" w:rsidRDefault="002C3515" w:rsidP="00140822">
            <w:pPr>
              <w:spacing w:after="0" w:line="290" w:lineRule="atLeast"/>
              <w:ind w:right="79"/>
              <w:jc w:val="right"/>
            </w:pPr>
            <w:r>
              <w:t>0</w:t>
            </w:r>
          </w:p>
        </w:tc>
        <w:tc>
          <w:tcPr>
            <w:tcW w:w="1134" w:type="dxa"/>
          </w:tcPr>
          <w:p w:rsidR="002C3515" w:rsidRDefault="002C3515" w:rsidP="008A66EB">
            <w:pPr>
              <w:spacing w:after="0" w:line="290" w:lineRule="atLeast"/>
              <w:ind w:right="79"/>
              <w:jc w:val="right"/>
            </w:pPr>
            <w:r>
              <w:t>3.711</w:t>
            </w:r>
          </w:p>
        </w:tc>
        <w:tc>
          <w:tcPr>
            <w:tcW w:w="1134" w:type="dxa"/>
          </w:tcPr>
          <w:p w:rsidR="002C3515" w:rsidRDefault="006B7642" w:rsidP="00140822">
            <w:pPr>
              <w:spacing w:after="0" w:line="290" w:lineRule="atLeast"/>
              <w:ind w:right="79"/>
              <w:jc w:val="right"/>
            </w:pPr>
            <w:r>
              <w:t>4.080</w:t>
            </w:r>
          </w:p>
        </w:tc>
      </w:tr>
      <w:tr w:rsidR="002C3515" w:rsidRPr="00D1704D" w:rsidTr="00526584">
        <w:trPr>
          <w:cantSplit/>
        </w:trPr>
        <w:tc>
          <w:tcPr>
            <w:tcW w:w="3842" w:type="dxa"/>
          </w:tcPr>
          <w:p w:rsidR="002C3515" w:rsidRPr="00A03CD2" w:rsidRDefault="002C3515" w:rsidP="00140822">
            <w:pPr>
              <w:spacing w:after="0" w:line="240" w:lineRule="auto"/>
            </w:pPr>
            <w:r>
              <w:t>Overige</w:t>
            </w:r>
          </w:p>
        </w:tc>
        <w:tc>
          <w:tcPr>
            <w:tcW w:w="1275" w:type="dxa"/>
          </w:tcPr>
          <w:p w:rsidR="002C3515" w:rsidRPr="00D1704D" w:rsidRDefault="002C3515" w:rsidP="00140822">
            <w:pPr>
              <w:spacing w:after="0" w:line="290" w:lineRule="atLeast"/>
              <w:ind w:right="79"/>
              <w:jc w:val="right"/>
            </w:pPr>
            <w:r>
              <w:t>0</w:t>
            </w:r>
          </w:p>
        </w:tc>
        <w:tc>
          <w:tcPr>
            <w:tcW w:w="1134" w:type="dxa"/>
          </w:tcPr>
          <w:p w:rsidR="002C3515" w:rsidRPr="00D1704D" w:rsidRDefault="002C3515" w:rsidP="00140822">
            <w:pPr>
              <w:spacing w:after="0" w:line="290" w:lineRule="atLeast"/>
              <w:ind w:right="79"/>
              <w:jc w:val="right"/>
            </w:pPr>
            <w:r>
              <w:t>337</w:t>
            </w:r>
          </w:p>
        </w:tc>
        <w:tc>
          <w:tcPr>
            <w:tcW w:w="1134" w:type="dxa"/>
          </w:tcPr>
          <w:p w:rsidR="002C3515" w:rsidRPr="00D1704D" w:rsidRDefault="002C3515" w:rsidP="008A66EB">
            <w:pPr>
              <w:spacing w:after="0" w:line="290" w:lineRule="atLeast"/>
              <w:ind w:right="79"/>
              <w:jc w:val="right"/>
            </w:pPr>
            <w:r>
              <w:t>28.516</w:t>
            </w:r>
          </w:p>
        </w:tc>
        <w:tc>
          <w:tcPr>
            <w:tcW w:w="1134" w:type="dxa"/>
          </w:tcPr>
          <w:p w:rsidR="002C3515" w:rsidRDefault="006B7642" w:rsidP="00140822">
            <w:pPr>
              <w:spacing w:after="0" w:line="290" w:lineRule="atLeast"/>
              <w:ind w:right="79"/>
              <w:jc w:val="right"/>
            </w:pPr>
            <w:r>
              <w:t>2.000</w:t>
            </w:r>
          </w:p>
        </w:tc>
      </w:tr>
      <w:tr w:rsidR="002C3515" w:rsidRPr="00D1704D" w:rsidTr="00526584">
        <w:trPr>
          <w:cantSplit/>
        </w:trPr>
        <w:tc>
          <w:tcPr>
            <w:tcW w:w="3842" w:type="dxa"/>
          </w:tcPr>
          <w:p w:rsidR="002C3515" w:rsidRDefault="002C3515" w:rsidP="00140822">
            <w:pPr>
              <w:spacing w:after="0" w:line="290" w:lineRule="atLeast"/>
            </w:pPr>
          </w:p>
        </w:tc>
        <w:tc>
          <w:tcPr>
            <w:tcW w:w="1275" w:type="dxa"/>
          </w:tcPr>
          <w:p w:rsidR="002C3515" w:rsidRPr="006858B3" w:rsidRDefault="002C3515" w:rsidP="00140822">
            <w:pPr>
              <w:pStyle w:val="TableLine"/>
              <w:spacing w:before="0" w:after="0" w:line="290" w:lineRule="atLeast"/>
            </w:pPr>
          </w:p>
        </w:tc>
        <w:tc>
          <w:tcPr>
            <w:tcW w:w="1134" w:type="dxa"/>
          </w:tcPr>
          <w:p w:rsidR="002C3515" w:rsidRPr="006858B3" w:rsidRDefault="002C3515" w:rsidP="00140822">
            <w:pPr>
              <w:pStyle w:val="TableLine"/>
              <w:spacing w:before="0" w:after="0" w:line="290" w:lineRule="atLeast"/>
            </w:pPr>
          </w:p>
        </w:tc>
        <w:tc>
          <w:tcPr>
            <w:tcW w:w="1134" w:type="dxa"/>
          </w:tcPr>
          <w:p w:rsidR="002C3515" w:rsidRPr="006858B3" w:rsidRDefault="002C3515" w:rsidP="008A66EB">
            <w:pPr>
              <w:pStyle w:val="TableLine"/>
              <w:spacing w:before="0" w:after="0" w:line="290" w:lineRule="atLeast"/>
            </w:pPr>
          </w:p>
        </w:tc>
        <w:tc>
          <w:tcPr>
            <w:tcW w:w="1134" w:type="dxa"/>
          </w:tcPr>
          <w:p w:rsidR="002C3515" w:rsidRPr="006858B3" w:rsidRDefault="002C3515" w:rsidP="00140822">
            <w:pPr>
              <w:pStyle w:val="TableLine"/>
              <w:spacing w:before="0" w:after="0" w:line="290" w:lineRule="atLeast"/>
            </w:pPr>
          </w:p>
        </w:tc>
      </w:tr>
      <w:tr w:rsidR="002C3515" w:rsidRPr="00D1704D" w:rsidTr="00526584">
        <w:trPr>
          <w:cantSplit/>
        </w:trPr>
        <w:tc>
          <w:tcPr>
            <w:tcW w:w="3842" w:type="dxa"/>
          </w:tcPr>
          <w:p w:rsidR="002C3515" w:rsidRDefault="002C3515" w:rsidP="00140822">
            <w:pPr>
              <w:spacing w:after="0" w:line="290" w:lineRule="atLeast"/>
            </w:pPr>
          </w:p>
        </w:tc>
        <w:tc>
          <w:tcPr>
            <w:tcW w:w="1275" w:type="dxa"/>
          </w:tcPr>
          <w:p w:rsidR="002C3515" w:rsidRDefault="002C3515" w:rsidP="00140822">
            <w:pPr>
              <w:spacing w:after="0" w:line="290" w:lineRule="atLeast"/>
              <w:ind w:right="79"/>
              <w:jc w:val="right"/>
            </w:pPr>
            <w:r>
              <w:t>125</w:t>
            </w:r>
          </w:p>
        </w:tc>
        <w:tc>
          <w:tcPr>
            <w:tcW w:w="1134" w:type="dxa"/>
          </w:tcPr>
          <w:p w:rsidR="002C3515" w:rsidRDefault="002C3515" w:rsidP="00140822">
            <w:pPr>
              <w:spacing w:after="0" w:line="290" w:lineRule="atLeast"/>
              <w:ind w:right="79"/>
              <w:jc w:val="right"/>
            </w:pPr>
            <w:r>
              <w:t>13.537</w:t>
            </w:r>
          </w:p>
        </w:tc>
        <w:tc>
          <w:tcPr>
            <w:tcW w:w="1134" w:type="dxa"/>
          </w:tcPr>
          <w:p w:rsidR="002C3515" w:rsidRDefault="002C3515" w:rsidP="008A66EB">
            <w:pPr>
              <w:spacing w:after="0" w:line="290" w:lineRule="atLeast"/>
              <w:ind w:right="79"/>
              <w:jc w:val="right"/>
            </w:pPr>
            <w:r>
              <w:t>45.097</w:t>
            </w:r>
          </w:p>
        </w:tc>
        <w:tc>
          <w:tcPr>
            <w:tcW w:w="1134" w:type="dxa"/>
          </w:tcPr>
          <w:p w:rsidR="002C3515" w:rsidRDefault="006B7642" w:rsidP="00140822">
            <w:pPr>
              <w:spacing w:after="0" w:line="290" w:lineRule="atLeast"/>
              <w:ind w:right="79"/>
              <w:jc w:val="right"/>
            </w:pPr>
            <w:r>
              <w:t>20.401</w:t>
            </w:r>
          </w:p>
        </w:tc>
      </w:tr>
      <w:tr w:rsidR="002C3515" w:rsidRPr="00D1704D" w:rsidTr="00526584">
        <w:trPr>
          <w:cantSplit/>
        </w:trPr>
        <w:tc>
          <w:tcPr>
            <w:tcW w:w="3842" w:type="dxa"/>
          </w:tcPr>
          <w:p w:rsidR="002C3515" w:rsidRPr="00A03CD2" w:rsidRDefault="002C3515" w:rsidP="00140822">
            <w:pPr>
              <w:spacing w:after="0" w:line="240" w:lineRule="auto"/>
              <w:rPr>
                <w:i/>
              </w:rPr>
            </w:pPr>
            <w:r>
              <w:rPr>
                <w:i/>
              </w:rPr>
              <w:t>Verkoopkosten</w:t>
            </w:r>
          </w:p>
        </w:tc>
        <w:tc>
          <w:tcPr>
            <w:tcW w:w="1275" w:type="dxa"/>
          </w:tcPr>
          <w:p w:rsidR="002C3515" w:rsidRDefault="002C3515" w:rsidP="00140822">
            <w:pPr>
              <w:spacing w:after="0" w:line="290" w:lineRule="atLeast"/>
              <w:ind w:right="79"/>
              <w:jc w:val="right"/>
            </w:pPr>
          </w:p>
        </w:tc>
        <w:tc>
          <w:tcPr>
            <w:tcW w:w="1134" w:type="dxa"/>
          </w:tcPr>
          <w:p w:rsidR="002C3515" w:rsidRDefault="002C3515" w:rsidP="00140822">
            <w:pPr>
              <w:spacing w:after="0" w:line="290" w:lineRule="atLeast"/>
              <w:ind w:right="79"/>
              <w:jc w:val="right"/>
            </w:pPr>
          </w:p>
        </w:tc>
        <w:tc>
          <w:tcPr>
            <w:tcW w:w="1134" w:type="dxa"/>
          </w:tcPr>
          <w:p w:rsidR="002C3515" w:rsidRDefault="002C3515" w:rsidP="008A66EB">
            <w:pPr>
              <w:spacing w:after="0" w:line="290" w:lineRule="atLeast"/>
              <w:ind w:right="79"/>
              <w:jc w:val="right"/>
            </w:pPr>
          </w:p>
        </w:tc>
        <w:tc>
          <w:tcPr>
            <w:tcW w:w="1134" w:type="dxa"/>
          </w:tcPr>
          <w:p w:rsidR="002C3515" w:rsidRPr="00641FCE" w:rsidRDefault="002C3515" w:rsidP="00140822">
            <w:pPr>
              <w:spacing w:after="0" w:line="290" w:lineRule="atLeast"/>
              <w:ind w:right="79"/>
              <w:jc w:val="right"/>
            </w:pPr>
          </w:p>
        </w:tc>
      </w:tr>
      <w:tr w:rsidR="002C3515" w:rsidRPr="00D1704D" w:rsidTr="00526584">
        <w:trPr>
          <w:cantSplit/>
        </w:trPr>
        <w:tc>
          <w:tcPr>
            <w:tcW w:w="3842" w:type="dxa"/>
          </w:tcPr>
          <w:p w:rsidR="002C3515" w:rsidRPr="00A03CD2" w:rsidRDefault="002C3515" w:rsidP="00140822">
            <w:pPr>
              <w:spacing w:after="0" w:line="240" w:lineRule="auto"/>
            </w:pPr>
            <w:r>
              <w:t>Promotiekosten</w:t>
            </w:r>
          </w:p>
        </w:tc>
        <w:tc>
          <w:tcPr>
            <w:tcW w:w="1275" w:type="dxa"/>
          </w:tcPr>
          <w:p w:rsidR="002C3515" w:rsidRPr="00D1704D" w:rsidRDefault="002C3515" w:rsidP="00140822">
            <w:pPr>
              <w:spacing w:after="0" w:line="290" w:lineRule="atLeast"/>
              <w:ind w:right="79"/>
              <w:jc w:val="right"/>
            </w:pPr>
            <w:r>
              <w:t>1.662</w:t>
            </w:r>
          </w:p>
        </w:tc>
        <w:tc>
          <w:tcPr>
            <w:tcW w:w="1134" w:type="dxa"/>
          </w:tcPr>
          <w:p w:rsidR="002C3515" w:rsidRPr="00D1704D" w:rsidRDefault="002C3515" w:rsidP="00140822">
            <w:pPr>
              <w:spacing w:after="0" w:line="290" w:lineRule="atLeast"/>
              <w:ind w:right="79"/>
              <w:jc w:val="right"/>
            </w:pPr>
            <w:r>
              <w:t>802</w:t>
            </w:r>
          </w:p>
        </w:tc>
        <w:tc>
          <w:tcPr>
            <w:tcW w:w="1134" w:type="dxa"/>
          </w:tcPr>
          <w:p w:rsidR="002C3515" w:rsidRPr="00D1704D" w:rsidRDefault="002C3515" w:rsidP="008A66EB">
            <w:pPr>
              <w:spacing w:after="0" w:line="290" w:lineRule="atLeast"/>
              <w:ind w:right="79"/>
              <w:jc w:val="right"/>
            </w:pPr>
            <w:r>
              <w:t>2.153</w:t>
            </w:r>
          </w:p>
        </w:tc>
        <w:tc>
          <w:tcPr>
            <w:tcW w:w="1134" w:type="dxa"/>
          </w:tcPr>
          <w:p w:rsidR="002C3515" w:rsidRDefault="006B7642" w:rsidP="00140822">
            <w:pPr>
              <w:spacing w:after="0" w:line="290" w:lineRule="atLeast"/>
              <w:ind w:right="79"/>
              <w:jc w:val="right"/>
            </w:pPr>
            <w:r>
              <w:t>1.500</w:t>
            </w:r>
          </w:p>
        </w:tc>
      </w:tr>
      <w:tr w:rsidR="002C3515" w:rsidRPr="00D1704D" w:rsidTr="00526584">
        <w:trPr>
          <w:cantSplit/>
        </w:trPr>
        <w:tc>
          <w:tcPr>
            <w:tcW w:w="3842" w:type="dxa"/>
          </w:tcPr>
          <w:p w:rsidR="002C3515" w:rsidRPr="00A03CD2" w:rsidRDefault="002C3515" w:rsidP="00140822">
            <w:pPr>
              <w:spacing w:after="0" w:line="240" w:lineRule="auto"/>
            </w:pPr>
            <w:r>
              <w:t>Kosten fondsenwerving</w:t>
            </w:r>
          </w:p>
        </w:tc>
        <w:tc>
          <w:tcPr>
            <w:tcW w:w="1275" w:type="dxa"/>
          </w:tcPr>
          <w:p w:rsidR="002C3515" w:rsidRDefault="002C3515" w:rsidP="00140822">
            <w:pPr>
              <w:spacing w:after="0" w:line="290" w:lineRule="atLeast"/>
              <w:ind w:right="79"/>
              <w:jc w:val="right"/>
            </w:pPr>
            <w:r>
              <w:t>242</w:t>
            </w:r>
          </w:p>
        </w:tc>
        <w:tc>
          <w:tcPr>
            <w:tcW w:w="1134" w:type="dxa"/>
          </w:tcPr>
          <w:p w:rsidR="002C3515" w:rsidRDefault="002C3515" w:rsidP="00140822">
            <w:pPr>
              <w:spacing w:after="0" w:line="290" w:lineRule="atLeast"/>
              <w:ind w:right="79"/>
              <w:jc w:val="right"/>
            </w:pPr>
            <w:r>
              <w:t>664</w:t>
            </w:r>
          </w:p>
        </w:tc>
        <w:tc>
          <w:tcPr>
            <w:tcW w:w="1134" w:type="dxa"/>
          </w:tcPr>
          <w:p w:rsidR="002C3515" w:rsidRDefault="002C3515" w:rsidP="008A66EB">
            <w:pPr>
              <w:spacing w:after="0" w:line="290" w:lineRule="atLeast"/>
              <w:ind w:right="79"/>
              <w:jc w:val="right"/>
            </w:pPr>
            <w:r>
              <w:t>3.445</w:t>
            </w:r>
          </w:p>
        </w:tc>
        <w:tc>
          <w:tcPr>
            <w:tcW w:w="1134" w:type="dxa"/>
          </w:tcPr>
          <w:p w:rsidR="002C3515" w:rsidRDefault="006B7642" w:rsidP="00140822">
            <w:pPr>
              <w:spacing w:after="0" w:line="290" w:lineRule="atLeast"/>
              <w:ind w:right="79"/>
              <w:jc w:val="right"/>
            </w:pPr>
            <w:r>
              <w:t>1.575</w:t>
            </w:r>
          </w:p>
        </w:tc>
      </w:tr>
      <w:tr w:rsidR="002C3515" w:rsidRPr="00D1704D" w:rsidTr="00526584">
        <w:trPr>
          <w:cantSplit/>
        </w:trPr>
        <w:tc>
          <w:tcPr>
            <w:tcW w:w="3842" w:type="dxa"/>
          </w:tcPr>
          <w:p w:rsidR="002C3515" w:rsidRDefault="002C3515" w:rsidP="00140822">
            <w:pPr>
              <w:spacing w:after="0" w:line="290" w:lineRule="atLeast"/>
            </w:pPr>
          </w:p>
        </w:tc>
        <w:tc>
          <w:tcPr>
            <w:tcW w:w="1275" w:type="dxa"/>
          </w:tcPr>
          <w:p w:rsidR="002C3515" w:rsidRPr="006858B3" w:rsidRDefault="002C3515" w:rsidP="00140822">
            <w:pPr>
              <w:pStyle w:val="TableLine"/>
              <w:spacing w:before="0" w:after="0" w:line="290" w:lineRule="atLeast"/>
            </w:pPr>
          </w:p>
        </w:tc>
        <w:tc>
          <w:tcPr>
            <w:tcW w:w="1134" w:type="dxa"/>
          </w:tcPr>
          <w:p w:rsidR="002C3515" w:rsidRPr="006858B3" w:rsidRDefault="002C3515" w:rsidP="00140822">
            <w:pPr>
              <w:pStyle w:val="TableLine"/>
              <w:spacing w:before="0" w:after="0" w:line="290" w:lineRule="atLeast"/>
            </w:pPr>
          </w:p>
        </w:tc>
        <w:tc>
          <w:tcPr>
            <w:tcW w:w="1134" w:type="dxa"/>
          </w:tcPr>
          <w:p w:rsidR="002C3515" w:rsidRPr="006858B3" w:rsidRDefault="002C3515" w:rsidP="008A66EB">
            <w:pPr>
              <w:pStyle w:val="TableLine"/>
              <w:spacing w:before="0" w:after="0" w:line="290" w:lineRule="atLeast"/>
            </w:pPr>
          </w:p>
        </w:tc>
        <w:tc>
          <w:tcPr>
            <w:tcW w:w="1134" w:type="dxa"/>
          </w:tcPr>
          <w:p w:rsidR="002C3515" w:rsidRPr="006858B3" w:rsidRDefault="002C3515" w:rsidP="00140822">
            <w:pPr>
              <w:pStyle w:val="TableLine"/>
              <w:spacing w:before="0" w:after="0" w:line="290" w:lineRule="atLeast"/>
            </w:pPr>
          </w:p>
        </w:tc>
      </w:tr>
      <w:tr w:rsidR="002C3515" w:rsidRPr="00D1704D" w:rsidTr="00526584">
        <w:trPr>
          <w:cantSplit/>
        </w:trPr>
        <w:tc>
          <w:tcPr>
            <w:tcW w:w="3842" w:type="dxa"/>
          </w:tcPr>
          <w:p w:rsidR="002C3515" w:rsidRDefault="002C3515" w:rsidP="00140822">
            <w:pPr>
              <w:spacing w:after="0" w:line="290" w:lineRule="atLeast"/>
            </w:pPr>
          </w:p>
        </w:tc>
        <w:tc>
          <w:tcPr>
            <w:tcW w:w="1275" w:type="dxa"/>
          </w:tcPr>
          <w:p w:rsidR="002C3515" w:rsidRDefault="002C3515" w:rsidP="00140822">
            <w:pPr>
              <w:spacing w:after="0" w:line="290" w:lineRule="atLeast"/>
              <w:ind w:right="79"/>
              <w:jc w:val="right"/>
            </w:pPr>
            <w:r>
              <w:t>1.904</w:t>
            </w:r>
          </w:p>
        </w:tc>
        <w:tc>
          <w:tcPr>
            <w:tcW w:w="1134" w:type="dxa"/>
          </w:tcPr>
          <w:p w:rsidR="002C3515" w:rsidRDefault="002C3515" w:rsidP="00140822">
            <w:pPr>
              <w:spacing w:after="0" w:line="290" w:lineRule="atLeast"/>
              <w:ind w:right="79"/>
              <w:jc w:val="right"/>
            </w:pPr>
            <w:r>
              <w:t>1.466</w:t>
            </w:r>
          </w:p>
        </w:tc>
        <w:tc>
          <w:tcPr>
            <w:tcW w:w="1134" w:type="dxa"/>
          </w:tcPr>
          <w:p w:rsidR="002C3515" w:rsidRDefault="002C3515" w:rsidP="008A66EB">
            <w:pPr>
              <w:spacing w:after="0" w:line="290" w:lineRule="atLeast"/>
              <w:ind w:right="79"/>
              <w:jc w:val="right"/>
            </w:pPr>
            <w:r>
              <w:t>5.598</w:t>
            </w:r>
          </w:p>
        </w:tc>
        <w:tc>
          <w:tcPr>
            <w:tcW w:w="1134" w:type="dxa"/>
          </w:tcPr>
          <w:p w:rsidR="002C3515" w:rsidRDefault="006B7642" w:rsidP="00140822">
            <w:pPr>
              <w:spacing w:after="0" w:line="290" w:lineRule="atLeast"/>
              <w:ind w:right="79"/>
              <w:jc w:val="right"/>
            </w:pPr>
            <w:r>
              <w:t>3.075</w:t>
            </w:r>
          </w:p>
        </w:tc>
      </w:tr>
      <w:tr w:rsidR="002C3515" w:rsidRPr="00D1704D" w:rsidTr="00526584">
        <w:trPr>
          <w:cantSplit/>
        </w:trPr>
        <w:tc>
          <w:tcPr>
            <w:tcW w:w="3842" w:type="dxa"/>
          </w:tcPr>
          <w:p w:rsidR="002C3515" w:rsidRPr="00A03CD2" w:rsidRDefault="002C3515" w:rsidP="00140822">
            <w:pPr>
              <w:spacing w:after="0" w:line="240" w:lineRule="auto"/>
              <w:rPr>
                <w:i/>
              </w:rPr>
            </w:pPr>
            <w:r>
              <w:rPr>
                <w:i/>
              </w:rPr>
              <w:t>Kantoorkosten</w:t>
            </w:r>
          </w:p>
        </w:tc>
        <w:tc>
          <w:tcPr>
            <w:tcW w:w="1275" w:type="dxa"/>
          </w:tcPr>
          <w:p w:rsidR="002C3515" w:rsidRDefault="002C3515" w:rsidP="00140822">
            <w:pPr>
              <w:spacing w:after="0" w:line="290" w:lineRule="atLeast"/>
              <w:ind w:right="79"/>
              <w:jc w:val="right"/>
            </w:pPr>
          </w:p>
        </w:tc>
        <w:tc>
          <w:tcPr>
            <w:tcW w:w="1134" w:type="dxa"/>
          </w:tcPr>
          <w:p w:rsidR="002C3515" w:rsidRDefault="002C3515" w:rsidP="00140822">
            <w:pPr>
              <w:spacing w:after="0" w:line="290" w:lineRule="atLeast"/>
              <w:ind w:right="79"/>
              <w:jc w:val="right"/>
            </w:pPr>
          </w:p>
        </w:tc>
        <w:tc>
          <w:tcPr>
            <w:tcW w:w="1134" w:type="dxa"/>
          </w:tcPr>
          <w:p w:rsidR="002C3515" w:rsidRDefault="002C3515" w:rsidP="008A66EB">
            <w:pPr>
              <w:spacing w:after="0" w:line="290" w:lineRule="atLeast"/>
              <w:ind w:right="79"/>
              <w:jc w:val="right"/>
            </w:pPr>
          </w:p>
        </w:tc>
        <w:tc>
          <w:tcPr>
            <w:tcW w:w="1134" w:type="dxa"/>
          </w:tcPr>
          <w:p w:rsidR="002C3515" w:rsidRPr="00641FCE" w:rsidRDefault="002C3515" w:rsidP="00140822">
            <w:pPr>
              <w:spacing w:after="0" w:line="290" w:lineRule="atLeast"/>
              <w:ind w:right="79"/>
              <w:jc w:val="right"/>
            </w:pPr>
          </w:p>
        </w:tc>
      </w:tr>
      <w:tr w:rsidR="002C3515" w:rsidRPr="00D1704D" w:rsidTr="00526584">
        <w:trPr>
          <w:cantSplit/>
        </w:trPr>
        <w:tc>
          <w:tcPr>
            <w:tcW w:w="3842" w:type="dxa"/>
          </w:tcPr>
          <w:p w:rsidR="002C3515" w:rsidRDefault="002C3515" w:rsidP="00140822">
            <w:pPr>
              <w:spacing w:after="0" w:line="240" w:lineRule="auto"/>
            </w:pPr>
            <w:r>
              <w:t>ICT</w:t>
            </w:r>
          </w:p>
        </w:tc>
        <w:tc>
          <w:tcPr>
            <w:tcW w:w="1275" w:type="dxa"/>
          </w:tcPr>
          <w:p w:rsidR="002C3515" w:rsidRDefault="002C3515" w:rsidP="00140822">
            <w:pPr>
              <w:spacing w:after="0" w:line="290" w:lineRule="atLeast"/>
              <w:ind w:right="79"/>
              <w:jc w:val="right"/>
            </w:pPr>
            <w:r>
              <w:t>59</w:t>
            </w:r>
          </w:p>
        </w:tc>
        <w:tc>
          <w:tcPr>
            <w:tcW w:w="1134" w:type="dxa"/>
          </w:tcPr>
          <w:p w:rsidR="002C3515" w:rsidRDefault="002C3515" w:rsidP="00140822">
            <w:pPr>
              <w:spacing w:after="0" w:line="290" w:lineRule="atLeast"/>
              <w:ind w:right="79"/>
              <w:jc w:val="right"/>
            </w:pPr>
            <w:r>
              <w:t>694</w:t>
            </w:r>
          </w:p>
        </w:tc>
        <w:tc>
          <w:tcPr>
            <w:tcW w:w="1134" w:type="dxa"/>
          </w:tcPr>
          <w:p w:rsidR="002C3515" w:rsidRDefault="002C3515" w:rsidP="008A66EB">
            <w:pPr>
              <w:spacing w:after="0" w:line="290" w:lineRule="atLeast"/>
              <w:ind w:right="79"/>
              <w:jc w:val="right"/>
            </w:pPr>
            <w:r>
              <w:t>1.238</w:t>
            </w:r>
          </w:p>
        </w:tc>
        <w:tc>
          <w:tcPr>
            <w:tcW w:w="1134" w:type="dxa"/>
          </w:tcPr>
          <w:p w:rsidR="002C3515" w:rsidRDefault="00991213" w:rsidP="00140822">
            <w:pPr>
              <w:spacing w:after="0" w:line="290" w:lineRule="atLeast"/>
              <w:ind w:right="79"/>
              <w:jc w:val="right"/>
            </w:pPr>
            <w:r>
              <w:t>1.750</w:t>
            </w:r>
          </w:p>
        </w:tc>
      </w:tr>
      <w:tr w:rsidR="002C3515" w:rsidRPr="00D1704D" w:rsidTr="00526584">
        <w:trPr>
          <w:cantSplit/>
        </w:trPr>
        <w:tc>
          <w:tcPr>
            <w:tcW w:w="3842" w:type="dxa"/>
          </w:tcPr>
          <w:p w:rsidR="002C3515" w:rsidRDefault="002C3515" w:rsidP="00140822">
            <w:pPr>
              <w:spacing w:after="0" w:line="240" w:lineRule="auto"/>
            </w:pPr>
            <w:r>
              <w:t>Telefonie</w:t>
            </w:r>
          </w:p>
        </w:tc>
        <w:tc>
          <w:tcPr>
            <w:tcW w:w="1275" w:type="dxa"/>
          </w:tcPr>
          <w:p w:rsidR="002C3515" w:rsidRDefault="002C3515" w:rsidP="00140822">
            <w:pPr>
              <w:spacing w:after="0" w:line="290" w:lineRule="atLeast"/>
              <w:ind w:right="79"/>
              <w:jc w:val="right"/>
            </w:pPr>
            <w:r>
              <w:t>20</w:t>
            </w:r>
          </w:p>
        </w:tc>
        <w:tc>
          <w:tcPr>
            <w:tcW w:w="1134" w:type="dxa"/>
          </w:tcPr>
          <w:p w:rsidR="002C3515" w:rsidRDefault="002C3515" w:rsidP="00140822">
            <w:pPr>
              <w:spacing w:after="0" w:line="290" w:lineRule="atLeast"/>
              <w:ind w:right="79"/>
              <w:jc w:val="right"/>
            </w:pPr>
            <w:r>
              <w:t>21</w:t>
            </w:r>
          </w:p>
        </w:tc>
        <w:tc>
          <w:tcPr>
            <w:tcW w:w="1134" w:type="dxa"/>
          </w:tcPr>
          <w:p w:rsidR="002C3515" w:rsidRDefault="002C3515" w:rsidP="008A66EB">
            <w:pPr>
              <w:spacing w:after="0" w:line="290" w:lineRule="atLeast"/>
              <w:ind w:right="79"/>
              <w:jc w:val="right"/>
            </w:pPr>
            <w:r>
              <w:t>8</w:t>
            </w:r>
          </w:p>
        </w:tc>
        <w:tc>
          <w:tcPr>
            <w:tcW w:w="1134" w:type="dxa"/>
          </w:tcPr>
          <w:p w:rsidR="002C3515" w:rsidRDefault="00991213" w:rsidP="00140822">
            <w:pPr>
              <w:spacing w:after="0" w:line="290" w:lineRule="atLeast"/>
              <w:ind w:right="79"/>
              <w:jc w:val="right"/>
            </w:pPr>
            <w:r>
              <w:t>0</w:t>
            </w:r>
          </w:p>
        </w:tc>
      </w:tr>
      <w:tr w:rsidR="002C3515" w:rsidRPr="00D1704D" w:rsidTr="00526584">
        <w:trPr>
          <w:cantSplit/>
        </w:trPr>
        <w:tc>
          <w:tcPr>
            <w:tcW w:w="3842" w:type="dxa"/>
          </w:tcPr>
          <w:p w:rsidR="002C3515" w:rsidRDefault="002C3515" w:rsidP="00140822">
            <w:pPr>
              <w:spacing w:after="0" w:line="240" w:lineRule="auto"/>
            </w:pPr>
            <w:r>
              <w:t>Kantoorbenodigdheden</w:t>
            </w:r>
          </w:p>
        </w:tc>
        <w:tc>
          <w:tcPr>
            <w:tcW w:w="1275" w:type="dxa"/>
          </w:tcPr>
          <w:p w:rsidR="002C3515" w:rsidRDefault="002C3515" w:rsidP="00140822">
            <w:pPr>
              <w:spacing w:after="0" w:line="290" w:lineRule="atLeast"/>
              <w:ind w:right="79"/>
              <w:jc w:val="right"/>
            </w:pPr>
            <w:r>
              <w:t>583</w:t>
            </w:r>
          </w:p>
        </w:tc>
        <w:tc>
          <w:tcPr>
            <w:tcW w:w="1134" w:type="dxa"/>
          </w:tcPr>
          <w:p w:rsidR="002C3515" w:rsidRDefault="002C3515" w:rsidP="00140822">
            <w:pPr>
              <w:spacing w:after="0" w:line="290" w:lineRule="atLeast"/>
              <w:ind w:right="79"/>
              <w:jc w:val="right"/>
            </w:pPr>
            <w:r>
              <w:t>353</w:t>
            </w:r>
          </w:p>
        </w:tc>
        <w:tc>
          <w:tcPr>
            <w:tcW w:w="1134" w:type="dxa"/>
          </w:tcPr>
          <w:p w:rsidR="002C3515" w:rsidRDefault="002C3515" w:rsidP="008A66EB">
            <w:pPr>
              <w:spacing w:after="0" w:line="290" w:lineRule="atLeast"/>
              <w:ind w:right="79"/>
              <w:jc w:val="right"/>
            </w:pPr>
            <w:r>
              <w:t>258</w:t>
            </w:r>
          </w:p>
        </w:tc>
        <w:tc>
          <w:tcPr>
            <w:tcW w:w="1134" w:type="dxa"/>
          </w:tcPr>
          <w:p w:rsidR="002C3515" w:rsidRDefault="00991213" w:rsidP="00140822">
            <w:pPr>
              <w:spacing w:after="0" w:line="290" w:lineRule="atLeast"/>
              <w:ind w:right="79"/>
              <w:jc w:val="right"/>
            </w:pPr>
            <w:r>
              <w:t>500</w:t>
            </w:r>
          </w:p>
        </w:tc>
      </w:tr>
      <w:tr w:rsidR="002C3515" w:rsidRPr="00D1704D" w:rsidTr="00526584">
        <w:trPr>
          <w:cantSplit/>
        </w:trPr>
        <w:tc>
          <w:tcPr>
            <w:tcW w:w="3842" w:type="dxa"/>
          </w:tcPr>
          <w:p w:rsidR="002C3515" w:rsidRPr="00A03CD2" w:rsidRDefault="002C3515" w:rsidP="00140822">
            <w:pPr>
              <w:spacing w:after="0" w:line="240" w:lineRule="auto"/>
            </w:pPr>
            <w:r>
              <w:t>Overige kosten</w:t>
            </w:r>
          </w:p>
        </w:tc>
        <w:tc>
          <w:tcPr>
            <w:tcW w:w="1275" w:type="dxa"/>
          </w:tcPr>
          <w:p w:rsidR="002C3515" w:rsidRDefault="002C3515" w:rsidP="00140822">
            <w:pPr>
              <w:spacing w:after="0" w:line="290" w:lineRule="atLeast"/>
              <w:ind w:right="79"/>
              <w:jc w:val="right"/>
            </w:pPr>
            <w:r>
              <w:t>1.375</w:t>
            </w:r>
          </w:p>
        </w:tc>
        <w:tc>
          <w:tcPr>
            <w:tcW w:w="1134" w:type="dxa"/>
          </w:tcPr>
          <w:p w:rsidR="002C3515" w:rsidRDefault="002C3515" w:rsidP="00140822">
            <w:pPr>
              <w:spacing w:after="0" w:line="290" w:lineRule="atLeast"/>
              <w:ind w:right="79"/>
              <w:jc w:val="right"/>
            </w:pPr>
            <w:r>
              <w:t>7</w:t>
            </w:r>
          </w:p>
        </w:tc>
        <w:tc>
          <w:tcPr>
            <w:tcW w:w="1134" w:type="dxa"/>
          </w:tcPr>
          <w:p w:rsidR="002C3515" w:rsidRDefault="002C3515" w:rsidP="008A66EB">
            <w:pPr>
              <w:spacing w:after="0" w:line="290" w:lineRule="atLeast"/>
              <w:ind w:right="79"/>
              <w:jc w:val="right"/>
            </w:pPr>
            <w:r>
              <w:t>702</w:t>
            </w:r>
          </w:p>
        </w:tc>
        <w:tc>
          <w:tcPr>
            <w:tcW w:w="1134" w:type="dxa"/>
          </w:tcPr>
          <w:p w:rsidR="002C3515" w:rsidRDefault="00991213" w:rsidP="00140822">
            <w:pPr>
              <w:spacing w:after="0" w:line="290" w:lineRule="atLeast"/>
              <w:ind w:right="79"/>
              <w:jc w:val="right"/>
            </w:pPr>
            <w:r>
              <w:t>500</w:t>
            </w:r>
          </w:p>
        </w:tc>
      </w:tr>
      <w:tr w:rsidR="002C3515" w:rsidRPr="00D1704D" w:rsidTr="00526584">
        <w:trPr>
          <w:cantSplit/>
        </w:trPr>
        <w:tc>
          <w:tcPr>
            <w:tcW w:w="3842" w:type="dxa"/>
          </w:tcPr>
          <w:p w:rsidR="002C3515" w:rsidRPr="00D1704D" w:rsidRDefault="002C3515" w:rsidP="00140822">
            <w:pPr>
              <w:spacing w:after="0" w:line="290" w:lineRule="atLeast"/>
            </w:pPr>
          </w:p>
        </w:tc>
        <w:tc>
          <w:tcPr>
            <w:tcW w:w="1275" w:type="dxa"/>
          </w:tcPr>
          <w:p w:rsidR="002C3515" w:rsidRPr="006858B3" w:rsidRDefault="002C3515" w:rsidP="00140822">
            <w:pPr>
              <w:pStyle w:val="TableLine"/>
              <w:spacing w:before="0" w:after="0" w:line="290" w:lineRule="atLeast"/>
            </w:pPr>
          </w:p>
        </w:tc>
        <w:tc>
          <w:tcPr>
            <w:tcW w:w="1134" w:type="dxa"/>
          </w:tcPr>
          <w:p w:rsidR="002C3515" w:rsidRPr="006858B3" w:rsidRDefault="002C3515" w:rsidP="00140822">
            <w:pPr>
              <w:pStyle w:val="TableLine"/>
              <w:spacing w:before="0" w:after="0" w:line="290" w:lineRule="atLeast"/>
            </w:pPr>
          </w:p>
        </w:tc>
        <w:tc>
          <w:tcPr>
            <w:tcW w:w="1134" w:type="dxa"/>
          </w:tcPr>
          <w:p w:rsidR="002C3515" w:rsidRPr="006858B3" w:rsidRDefault="002C3515" w:rsidP="008A66EB">
            <w:pPr>
              <w:pStyle w:val="TableLine"/>
              <w:spacing w:before="0" w:after="0" w:line="290" w:lineRule="atLeast"/>
            </w:pPr>
          </w:p>
        </w:tc>
        <w:tc>
          <w:tcPr>
            <w:tcW w:w="1134" w:type="dxa"/>
          </w:tcPr>
          <w:p w:rsidR="002C3515" w:rsidRPr="006858B3" w:rsidRDefault="002C3515" w:rsidP="00140822">
            <w:pPr>
              <w:pStyle w:val="TableLine"/>
              <w:spacing w:before="0" w:after="0" w:line="290" w:lineRule="atLeast"/>
            </w:pPr>
          </w:p>
        </w:tc>
      </w:tr>
      <w:tr w:rsidR="002C3515" w:rsidRPr="00D1704D" w:rsidTr="00526584">
        <w:trPr>
          <w:cantSplit/>
        </w:trPr>
        <w:tc>
          <w:tcPr>
            <w:tcW w:w="3842" w:type="dxa"/>
          </w:tcPr>
          <w:p w:rsidR="002C3515" w:rsidRPr="00D1704D" w:rsidRDefault="002C3515" w:rsidP="00140822">
            <w:pPr>
              <w:spacing w:after="0" w:line="290" w:lineRule="atLeast"/>
            </w:pPr>
          </w:p>
        </w:tc>
        <w:tc>
          <w:tcPr>
            <w:tcW w:w="1275" w:type="dxa"/>
          </w:tcPr>
          <w:p w:rsidR="002C3515" w:rsidRDefault="002C3515" w:rsidP="00140822">
            <w:pPr>
              <w:spacing w:after="0" w:line="290" w:lineRule="atLeast"/>
              <w:ind w:right="79"/>
              <w:jc w:val="right"/>
            </w:pPr>
            <w:r>
              <w:t>2.037</w:t>
            </w:r>
          </w:p>
        </w:tc>
        <w:tc>
          <w:tcPr>
            <w:tcW w:w="1134" w:type="dxa"/>
          </w:tcPr>
          <w:p w:rsidR="002C3515" w:rsidRDefault="002C3515" w:rsidP="00140822">
            <w:pPr>
              <w:spacing w:after="0" w:line="290" w:lineRule="atLeast"/>
              <w:ind w:right="79"/>
              <w:jc w:val="right"/>
            </w:pPr>
            <w:r>
              <w:t>1.075</w:t>
            </w:r>
          </w:p>
        </w:tc>
        <w:tc>
          <w:tcPr>
            <w:tcW w:w="1134" w:type="dxa"/>
          </w:tcPr>
          <w:p w:rsidR="002C3515" w:rsidRDefault="002C3515" w:rsidP="008A66EB">
            <w:pPr>
              <w:spacing w:after="0" w:line="290" w:lineRule="atLeast"/>
              <w:ind w:right="79"/>
              <w:jc w:val="right"/>
            </w:pPr>
            <w:r>
              <w:t>2.206</w:t>
            </w:r>
          </w:p>
        </w:tc>
        <w:tc>
          <w:tcPr>
            <w:tcW w:w="1134" w:type="dxa"/>
          </w:tcPr>
          <w:p w:rsidR="002C3515" w:rsidRDefault="00991213" w:rsidP="00140822">
            <w:pPr>
              <w:spacing w:after="0" w:line="290" w:lineRule="atLeast"/>
              <w:ind w:right="79"/>
              <w:jc w:val="right"/>
            </w:pPr>
            <w:r>
              <w:t>2.750</w:t>
            </w:r>
          </w:p>
        </w:tc>
      </w:tr>
      <w:tr w:rsidR="002C3515" w:rsidRPr="00D1704D" w:rsidTr="00526584">
        <w:trPr>
          <w:cantSplit/>
        </w:trPr>
        <w:tc>
          <w:tcPr>
            <w:tcW w:w="3842" w:type="dxa"/>
          </w:tcPr>
          <w:p w:rsidR="002C3515" w:rsidRPr="00BA63CC" w:rsidRDefault="002C3515" w:rsidP="00140822">
            <w:pPr>
              <w:spacing w:after="0" w:line="290" w:lineRule="atLeast"/>
              <w:rPr>
                <w:i/>
              </w:rPr>
            </w:pPr>
            <w:r>
              <w:rPr>
                <w:i/>
              </w:rPr>
              <w:t>Overige kosten</w:t>
            </w:r>
          </w:p>
        </w:tc>
        <w:tc>
          <w:tcPr>
            <w:tcW w:w="1275" w:type="dxa"/>
          </w:tcPr>
          <w:p w:rsidR="002C3515" w:rsidRDefault="002C3515" w:rsidP="00140822">
            <w:pPr>
              <w:spacing w:after="0" w:line="290" w:lineRule="atLeast"/>
              <w:ind w:right="79"/>
              <w:jc w:val="right"/>
            </w:pPr>
          </w:p>
        </w:tc>
        <w:tc>
          <w:tcPr>
            <w:tcW w:w="1134" w:type="dxa"/>
          </w:tcPr>
          <w:p w:rsidR="002C3515" w:rsidRDefault="002C3515" w:rsidP="00140822">
            <w:pPr>
              <w:spacing w:after="0" w:line="290" w:lineRule="atLeast"/>
              <w:ind w:right="79"/>
              <w:jc w:val="right"/>
            </w:pPr>
          </w:p>
        </w:tc>
        <w:tc>
          <w:tcPr>
            <w:tcW w:w="1134" w:type="dxa"/>
          </w:tcPr>
          <w:p w:rsidR="002C3515" w:rsidRDefault="002C3515" w:rsidP="008A66EB">
            <w:pPr>
              <w:spacing w:after="0" w:line="290" w:lineRule="atLeast"/>
              <w:ind w:right="79"/>
              <w:jc w:val="right"/>
            </w:pPr>
          </w:p>
        </w:tc>
        <w:tc>
          <w:tcPr>
            <w:tcW w:w="1134" w:type="dxa"/>
          </w:tcPr>
          <w:p w:rsidR="002C3515" w:rsidRDefault="002C3515" w:rsidP="00140822">
            <w:pPr>
              <w:spacing w:after="0" w:line="290" w:lineRule="atLeast"/>
              <w:ind w:right="79"/>
              <w:jc w:val="right"/>
            </w:pPr>
          </w:p>
        </w:tc>
      </w:tr>
      <w:tr w:rsidR="002C3515" w:rsidRPr="00D1704D" w:rsidTr="00526584">
        <w:trPr>
          <w:cantSplit/>
        </w:trPr>
        <w:tc>
          <w:tcPr>
            <w:tcW w:w="3842" w:type="dxa"/>
          </w:tcPr>
          <w:p w:rsidR="002C3515" w:rsidRPr="00D1704D" w:rsidRDefault="002C3515" w:rsidP="00140822">
            <w:pPr>
              <w:spacing w:after="0" w:line="290" w:lineRule="atLeast"/>
            </w:pPr>
            <w:r>
              <w:t>Autokosten</w:t>
            </w:r>
          </w:p>
        </w:tc>
        <w:tc>
          <w:tcPr>
            <w:tcW w:w="1275" w:type="dxa"/>
          </w:tcPr>
          <w:p w:rsidR="002C3515" w:rsidRDefault="002C3515" w:rsidP="00140822">
            <w:pPr>
              <w:spacing w:after="0" w:line="290" w:lineRule="atLeast"/>
              <w:ind w:right="79"/>
              <w:jc w:val="right"/>
            </w:pPr>
            <w:r>
              <w:t>12.557</w:t>
            </w:r>
          </w:p>
        </w:tc>
        <w:tc>
          <w:tcPr>
            <w:tcW w:w="1134" w:type="dxa"/>
          </w:tcPr>
          <w:p w:rsidR="002C3515" w:rsidRDefault="002C3515" w:rsidP="00140822">
            <w:pPr>
              <w:spacing w:after="0" w:line="290" w:lineRule="atLeast"/>
              <w:ind w:right="79"/>
              <w:jc w:val="right"/>
            </w:pPr>
            <w:r>
              <w:t>3.944</w:t>
            </w:r>
          </w:p>
        </w:tc>
        <w:tc>
          <w:tcPr>
            <w:tcW w:w="1134" w:type="dxa"/>
          </w:tcPr>
          <w:p w:rsidR="002C3515" w:rsidRDefault="002C3515" w:rsidP="008A66EB">
            <w:pPr>
              <w:spacing w:after="0" w:line="290" w:lineRule="atLeast"/>
              <w:ind w:right="79"/>
              <w:jc w:val="right"/>
            </w:pPr>
            <w:r>
              <w:t>6.742</w:t>
            </w:r>
          </w:p>
        </w:tc>
        <w:tc>
          <w:tcPr>
            <w:tcW w:w="1134" w:type="dxa"/>
          </w:tcPr>
          <w:p w:rsidR="002C3515" w:rsidRDefault="00991213" w:rsidP="00140822">
            <w:pPr>
              <w:spacing w:after="0" w:line="290" w:lineRule="atLeast"/>
              <w:ind w:right="79"/>
              <w:jc w:val="right"/>
            </w:pPr>
            <w:r>
              <w:t>4.500</w:t>
            </w:r>
          </w:p>
        </w:tc>
      </w:tr>
      <w:tr w:rsidR="002C3515" w:rsidRPr="00D1704D" w:rsidTr="00526584">
        <w:trPr>
          <w:cantSplit/>
        </w:trPr>
        <w:tc>
          <w:tcPr>
            <w:tcW w:w="3842" w:type="dxa"/>
          </w:tcPr>
          <w:p w:rsidR="002C3515" w:rsidRPr="00D1704D" w:rsidRDefault="002C3515" w:rsidP="00140822">
            <w:pPr>
              <w:spacing w:after="0" w:line="290" w:lineRule="atLeast"/>
            </w:pPr>
            <w:r>
              <w:t>Transportkosten</w:t>
            </w:r>
          </w:p>
        </w:tc>
        <w:tc>
          <w:tcPr>
            <w:tcW w:w="1275" w:type="dxa"/>
          </w:tcPr>
          <w:p w:rsidR="002C3515" w:rsidRDefault="002C3515" w:rsidP="00140822">
            <w:pPr>
              <w:spacing w:after="0" w:line="290" w:lineRule="atLeast"/>
              <w:ind w:right="79"/>
              <w:jc w:val="right"/>
            </w:pPr>
            <w:r>
              <w:t>2.252</w:t>
            </w:r>
          </w:p>
        </w:tc>
        <w:tc>
          <w:tcPr>
            <w:tcW w:w="1134" w:type="dxa"/>
          </w:tcPr>
          <w:p w:rsidR="002C3515" w:rsidRDefault="002C3515" w:rsidP="00140822">
            <w:pPr>
              <w:spacing w:after="0" w:line="290" w:lineRule="atLeast"/>
              <w:ind w:right="79"/>
              <w:jc w:val="right"/>
            </w:pPr>
            <w:r>
              <w:t>3.737</w:t>
            </w:r>
          </w:p>
        </w:tc>
        <w:tc>
          <w:tcPr>
            <w:tcW w:w="1134" w:type="dxa"/>
          </w:tcPr>
          <w:p w:rsidR="002C3515" w:rsidRDefault="002C3515" w:rsidP="008A66EB">
            <w:pPr>
              <w:spacing w:after="0" w:line="290" w:lineRule="atLeast"/>
              <w:ind w:right="79"/>
              <w:jc w:val="right"/>
            </w:pPr>
            <w:r>
              <w:t>7.100</w:t>
            </w:r>
          </w:p>
        </w:tc>
        <w:tc>
          <w:tcPr>
            <w:tcW w:w="1134" w:type="dxa"/>
          </w:tcPr>
          <w:p w:rsidR="002C3515" w:rsidRDefault="00991213" w:rsidP="00140822">
            <w:pPr>
              <w:spacing w:after="0" w:line="290" w:lineRule="atLeast"/>
              <w:ind w:right="79"/>
              <w:jc w:val="right"/>
            </w:pPr>
            <w:r>
              <w:t>7.500</w:t>
            </w:r>
          </w:p>
        </w:tc>
      </w:tr>
      <w:tr w:rsidR="002C3515" w:rsidRPr="00D1704D" w:rsidTr="00526584">
        <w:trPr>
          <w:cantSplit/>
        </w:trPr>
        <w:tc>
          <w:tcPr>
            <w:tcW w:w="3842" w:type="dxa"/>
          </w:tcPr>
          <w:p w:rsidR="002C3515" w:rsidRPr="00D1704D" w:rsidRDefault="001F7188" w:rsidP="00140822">
            <w:pPr>
              <w:spacing w:after="0" w:line="290" w:lineRule="atLeast"/>
            </w:pPr>
            <w:r>
              <w:t>Financiële</w:t>
            </w:r>
            <w:r w:rsidR="002C3515">
              <w:t xml:space="preserve"> lasten</w:t>
            </w:r>
          </w:p>
        </w:tc>
        <w:tc>
          <w:tcPr>
            <w:tcW w:w="1275" w:type="dxa"/>
          </w:tcPr>
          <w:p w:rsidR="002C3515" w:rsidRDefault="002C3515" w:rsidP="00140822">
            <w:pPr>
              <w:spacing w:after="0" w:line="290" w:lineRule="atLeast"/>
              <w:ind w:right="79"/>
              <w:jc w:val="right"/>
            </w:pPr>
            <w:r>
              <w:t>228</w:t>
            </w:r>
          </w:p>
        </w:tc>
        <w:tc>
          <w:tcPr>
            <w:tcW w:w="1134" w:type="dxa"/>
          </w:tcPr>
          <w:p w:rsidR="002C3515" w:rsidRDefault="002C3515" w:rsidP="00140822">
            <w:pPr>
              <w:spacing w:after="0" w:line="290" w:lineRule="atLeast"/>
              <w:ind w:right="79"/>
              <w:jc w:val="right"/>
            </w:pPr>
            <w:r>
              <w:t>492</w:t>
            </w:r>
          </w:p>
        </w:tc>
        <w:tc>
          <w:tcPr>
            <w:tcW w:w="1134" w:type="dxa"/>
          </w:tcPr>
          <w:p w:rsidR="002C3515" w:rsidRDefault="002C3515" w:rsidP="008A66EB">
            <w:pPr>
              <w:spacing w:after="0" w:line="290" w:lineRule="atLeast"/>
              <w:ind w:right="79"/>
              <w:jc w:val="right"/>
            </w:pPr>
            <w:r>
              <w:t>594</w:t>
            </w:r>
          </w:p>
        </w:tc>
        <w:tc>
          <w:tcPr>
            <w:tcW w:w="1134" w:type="dxa"/>
          </w:tcPr>
          <w:p w:rsidR="002C3515" w:rsidRDefault="00991213" w:rsidP="00140822">
            <w:pPr>
              <w:spacing w:after="0" w:line="290" w:lineRule="atLeast"/>
              <w:ind w:right="79"/>
              <w:jc w:val="right"/>
            </w:pPr>
            <w:r>
              <w:t>600</w:t>
            </w:r>
          </w:p>
        </w:tc>
      </w:tr>
      <w:tr w:rsidR="002C3515" w:rsidRPr="00D1704D" w:rsidTr="00526584">
        <w:trPr>
          <w:cantSplit/>
        </w:trPr>
        <w:tc>
          <w:tcPr>
            <w:tcW w:w="3842" w:type="dxa"/>
          </w:tcPr>
          <w:p w:rsidR="002C3515" w:rsidRPr="00D1704D" w:rsidRDefault="002C3515" w:rsidP="00140822">
            <w:pPr>
              <w:spacing w:after="0" w:line="290" w:lineRule="atLeast"/>
            </w:pPr>
            <w:r>
              <w:t>Afschrijvingskosten</w:t>
            </w:r>
          </w:p>
        </w:tc>
        <w:tc>
          <w:tcPr>
            <w:tcW w:w="1275" w:type="dxa"/>
          </w:tcPr>
          <w:p w:rsidR="002C3515" w:rsidRDefault="002C3515" w:rsidP="00140822">
            <w:pPr>
              <w:spacing w:after="0" w:line="290" w:lineRule="atLeast"/>
              <w:ind w:right="79"/>
              <w:jc w:val="right"/>
            </w:pPr>
            <w:r>
              <w:t>0</w:t>
            </w:r>
          </w:p>
        </w:tc>
        <w:tc>
          <w:tcPr>
            <w:tcW w:w="1134" w:type="dxa"/>
          </w:tcPr>
          <w:p w:rsidR="002C3515" w:rsidRDefault="002C3515" w:rsidP="00140822">
            <w:pPr>
              <w:spacing w:after="0" w:line="290" w:lineRule="atLeast"/>
              <w:ind w:right="79"/>
              <w:jc w:val="right"/>
            </w:pPr>
            <w:r>
              <w:t>0</w:t>
            </w:r>
          </w:p>
        </w:tc>
        <w:tc>
          <w:tcPr>
            <w:tcW w:w="1134" w:type="dxa"/>
          </w:tcPr>
          <w:p w:rsidR="002C3515" w:rsidRDefault="002C3515" w:rsidP="008A66EB">
            <w:pPr>
              <w:spacing w:after="0" w:line="290" w:lineRule="atLeast"/>
              <w:ind w:right="79"/>
              <w:jc w:val="right"/>
            </w:pPr>
            <w:r>
              <w:t>0</w:t>
            </w:r>
          </w:p>
        </w:tc>
        <w:tc>
          <w:tcPr>
            <w:tcW w:w="1134" w:type="dxa"/>
          </w:tcPr>
          <w:p w:rsidR="002C3515" w:rsidRDefault="00991213" w:rsidP="00140822">
            <w:pPr>
              <w:spacing w:after="0" w:line="290" w:lineRule="atLeast"/>
              <w:ind w:right="79"/>
              <w:jc w:val="right"/>
            </w:pPr>
            <w:r>
              <w:t>0</w:t>
            </w:r>
          </w:p>
        </w:tc>
      </w:tr>
      <w:tr w:rsidR="002C3515" w:rsidRPr="00D1704D" w:rsidTr="00526584">
        <w:trPr>
          <w:cantSplit/>
        </w:trPr>
        <w:tc>
          <w:tcPr>
            <w:tcW w:w="3842" w:type="dxa"/>
          </w:tcPr>
          <w:p w:rsidR="002C3515" w:rsidRPr="00D1704D" w:rsidRDefault="002C3515" w:rsidP="00140822">
            <w:pPr>
              <w:spacing w:after="0" w:line="290" w:lineRule="atLeast"/>
            </w:pPr>
          </w:p>
        </w:tc>
        <w:tc>
          <w:tcPr>
            <w:tcW w:w="1275" w:type="dxa"/>
          </w:tcPr>
          <w:p w:rsidR="002C3515" w:rsidRPr="006858B3" w:rsidRDefault="002C3515" w:rsidP="00140822">
            <w:pPr>
              <w:pStyle w:val="TableLine"/>
              <w:spacing w:before="0" w:after="0" w:line="290" w:lineRule="atLeast"/>
            </w:pPr>
          </w:p>
        </w:tc>
        <w:tc>
          <w:tcPr>
            <w:tcW w:w="1134" w:type="dxa"/>
          </w:tcPr>
          <w:p w:rsidR="002C3515" w:rsidRPr="006858B3" w:rsidRDefault="002C3515" w:rsidP="00140822">
            <w:pPr>
              <w:pStyle w:val="TableLine"/>
              <w:spacing w:before="0" w:after="0" w:line="290" w:lineRule="atLeast"/>
            </w:pPr>
          </w:p>
        </w:tc>
        <w:tc>
          <w:tcPr>
            <w:tcW w:w="1134" w:type="dxa"/>
          </w:tcPr>
          <w:p w:rsidR="002C3515" w:rsidRPr="006858B3" w:rsidRDefault="002C3515" w:rsidP="008A66EB">
            <w:pPr>
              <w:pStyle w:val="TableLine"/>
              <w:spacing w:before="0" w:after="0" w:line="290" w:lineRule="atLeast"/>
            </w:pPr>
          </w:p>
        </w:tc>
        <w:tc>
          <w:tcPr>
            <w:tcW w:w="1134" w:type="dxa"/>
          </w:tcPr>
          <w:p w:rsidR="002C3515" w:rsidRPr="006858B3" w:rsidRDefault="002C3515" w:rsidP="00140822">
            <w:pPr>
              <w:pStyle w:val="TableLine"/>
              <w:spacing w:before="0" w:after="0" w:line="290" w:lineRule="atLeast"/>
            </w:pPr>
          </w:p>
        </w:tc>
      </w:tr>
      <w:tr w:rsidR="002C3515" w:rsidRPr="00D1704D" w:rsidTr="00526584">
        <w:trPr>
          <w:cantSplit/>
        </w:trPr>
        <w:tc>
          <w:tcPr>
            <w:tcW w:w="3842" w:type="dxa"/>
          </w:tcPr>
          <w:p w:rsidR="002C3515" w:rsidRPr="00D1704D" w:rsidRDefault="002C3515" w:rsidP="00140822">
            <w:pPr>
              <w:spacing w:after="0" w:line="290" w:lineRule="atLeast"/>
              <w:rPr>
                <w:b/>
              </w:rPr>
            </w:pPr>
          </w:p>
        </w:tc>
        <w:tc>
          <w:tcPr>
            <w:tcW w:w="1275" w:type="dxa"/>
          </w:tcPr>
          <w:p w:rsidR="002C3515" w:rsidRPr="00BA63CC" w:rsidRDefault="002C3515" w:rsidP="00140822">
            <w:pPr>
              <w:spacing w:after="0" w:line="290" w:lineRule="atLeast"/>
              <w:ind w:right="79"/>
              <w:jc w:val="right"/>
            </w:pPr>
            <w:r>
              <w:t>15.037</w:t>
            </w:r>
          </w:p>
        </w:tc>
        <w:tc>
          <w:tcPr>
            <w:tcW w:w="1134" w:type="dxa"/>
          </w:tcPr>
          <w:p w:rsidR="002C3515" w:rsidRPr="00BA63CC" w:rsidRDefault="002C3515" w:rsidP="00140822">
            <w:pPr>
              <w:spacing w:after="0" w:line="290" w:lineRule="atLeast"/>
              <w:ind w:right="79"/>
              <w:jc w:val="right"/>
            </w:pPr>
            <w:r>
              <w:t>8.173</w:t>
            </w:r>
          </w:p>
        </w:tc>
        <w:tc>
          <w:tcPr>
            <w:tcW w:w="1134" w:type="dxa"/>
          </w:tcPr>
          <w:p w:rsidR="002C3515" w:rsidRPr="00BA63CC" w:rsidRDefault="002C3515" w:rsidP="008A66EB">
            <w:pPr>
              <w:spacing w:after="0" w:line="290" w:lineRule="atLeast"/>
              <w:ind w:right="79"/>
              <w:jc w:val="right"/>
            </w:pPr>
            <w:r>
              <w:t>14.436</w:t>
            </w:r>
          </w:p>
        </w:tc>
        <w:tc>
          <w:tcPr>
            <w:tcW w:w="1134" w:type="dxa"/>
          </w:tcPr>
          <w:p w:rsidR="002C3515" w:rsidRDefault="00991213" w:rsidP="00140822">
            <w:pPr>
              <w:spacing w:after="0" w:line="290" w:lineRule="atLeast"/>
              <w:ind w:right="79"/>
              <w:jc w:val="right"/>
            </w:pPr>
            <w:r>
              <w:t>12.600</w:t>
            </w:r>
          </w:p>
        </w:tc>
      </w:tr>
      <w:tr w:rsidR="002C3515" w:rsidRPr="00D1704D" w:rsidTr="00526584">
        <w:trPr>
          <w:cantSplit/>
        </w:trPr>
        <w:tc>
          <w:tcPr>
            <w:tcW w:w="3842" w:type="dxa"/>
          </w:tcPr>
          <w:p w:rsidR="002C3515" w:rsidRPr="00D1704D" w:rsidRDefault="002C3515" w:rsidP="00140822">
            <w:pPr>
              <w:spacing w:after="0" w:line="290" w:lineRule="atLeast"/>
            </w:pPr>
          </w:p>
        </w:tc>
        <w:tc>
          <w:tcPr>
            <w:tcW w:w="1275" w:type="dxa"/>
          </w:tcPr>
          <w:p w:rsidR="002C3515" w:rsidRPr="006858B3" w:rsidRDefault="002C3515" w:rsidP="00140822">
            <w:pPr>
              <w:pStyle w:val="TableLine"/>
              <w:spacing w:before="0" w:after="0" w:line="290" w:lineRule="atLeast"/>
            </w:pPr>
          </w:p>
        </w:tc>
        <w:tc>
          <w:tcPr>
            <w:tcW w:w="1134" w:type="dxa"/>
          </w:tcPr>
          <w:p w:rsidR="002C3515" w:rsidRPr="006858B3" w:rsidRDefault="002C3515" w:rsidP="00140822">
            <w:pPr>
              <w:pStyle w:val="TableLine"/>
              <w:spacing w:before="0" w:after="0" w:line="290" w:lineRule="atLeast"/>
            </w:pPr>
          </w:p>
        </w:tc>
        <w:tc>
          <w:tcPr>
            <w:tcW w:w="1134" w:type="dxa"/>
          </w:tcPr>
          <w:p w:rsidR="002C3515" w:rsidRPr="006858B3" w:rsidRDefault="002C3515" w:rsidP="008A66EB">
            <w:pPr>
              <w:pStyle w:val="TableLine"/>
              <w:spacing w:before="0" w:after="0" w:line="290" w:lineRule="atLeast"/>
            </w:pPr>
          </w:p>
        </w:tc>
        <w:tc>
          <w:tcPr>
            <w:tcW w:w="1134" w:type="dxa"/>
          </w:tcPr>
          <w:p w:rsidR="002C3515" w:rsidRPr="006858B3" w:rsidRDefault="002C3515" w:rsidP="00140822">
            <w:pPr>
              <w:pStyle w:val="TableLine"/>
              <w:spacing w:before="0" w:after="0" w:line="290" w:lineRule="atLeast"/>
            </w:pPr>
          </w:p>
        </w:tc>
      </w:tr>
      <w:tr w:rsidR="002C3515" w:rsidRPr="00D1704D" w:rsidTr="00526584">
        <w:trPr>
          <w:cantSplit/>
        </w:trPr>
        <w:tc>
          <w:tcPr>
            <w:tcW w:w="3842" w:type="dxa"/>
          </w:tcPr>
          <w:p w:rsidR="002C3515" w:rsidRPr="00D1704D" w:rsidRDefault="002C3515" w:rsidP="00140822">
            <w:pPr>
              <w:spacing w:after="0" w:line="290" w:lineRule="atLeast"/>
              <w:rPr>
                <w:b/>
              </w:rPr>
            </w:pPr>
            <w:r>
              <w:rPr>
                <w:b/>
              </w:rPr>
              <w:t>Totale lasten</w:t>
            </w:r>
          </w:p>
        </w:tc>
        <w:tc>
          <w:tcPr>
            <w:tcW w:w="1275" w:type="dxa"/>
          </w:tcPr>
          <w:p w:rsidR="002C3515" w:rsidRPr="00222510" w:rsidRDefault="002C3515" w:rsidP="00140822">
            <w:pPr>
              <w:spacing w:after="0" w:line="290" w:lineRule="atLeast"/>
              <w:ind w:right="79"/>
              <w:jc w:val="right"/>
              <w:rPr>
                <w:b/>
              </w:rPr>
            </w:pPr>
            <w:r>
              <w:rPr>
                <w:b/>
              </w:rPr>
              <w:t>34.178</w:t>
            </w:r>
          </w:p>
        </w:tc>
        <w:tc>
          <w:tcPr>
            <w:tcW w:w="1134" w:type="dxa"/>
          </w:tcPr>
          <w:p w:rsidR="002C3515" w:rsidRPr="00222510" w:rsidRDefault="002C3515" w:rsidP="00140822">
            <w:pPr>
              <w:spacing w:after="0" w:line="290" w:lineRule="atLeast"/>
              <w:ind w:right="79"/>
              <w:jc w:val="right"/>
              <w:rPr>
                <w:b/>
              </w:rPr>
            </w:pPr>
            <w:r>
              <w:rPr>
                <w:b/>
              </w:rPr>
              <w:t>65.561</w:t>
            </w:r>
          </w:p>
        </w:tc>
        <w:tc>
          <w:tcPr>
            <w:tcW w:w="1134" w:type="dxa"/>
          </w:tcPr>
          <w:p w:rsidR="002C3515" w:rsidRPr="00222510" w:rsidRDefault="002C3515" w:rsidP="008A66EB">
            <w:pPr>
              <w:spacing w:after="0" w:line="290" w:lineRule="atLeast"/>
              <w:ind w:right="79"/>
              <w:jc w:val="right"/>
              <w:rPr>
                <w:b/>
              </w:rPr>
            </w:pPr>
            <w:r>
              <w:rPr>
                <w:b/>
              </w:rPr>
              <w:t>158.371</w:t>
            </w:r>
          </w:p>
        </w:tc>
        <w:tc>
          <w:tcPr>
            <w:tcW w:w="1134" w:type="dxa"/>
          </w:tcPr>
          <w:p w:rsidR="002C3515" w:rsidRDefault="00EF2435" w:rsidP="00140822">
            <w:pPr>
              <w:spacing w:after="0" w:line="290" w:lineRule="atLeast"/>
              <w:ind w:right="79"/>
              <w:jc w:val="right"/>
              <w:rPr>
                <w:b/>
              </w:rPr>
            </w:pPr>
            <w:r>
              <w:rPr>
                <w:b/>
              </w:rPr>
              <w:t>110.351</w:t>
            </w:r>
          </w:p>
        </w:tc>
      </w:tr>
      <w:tr w:rsidR="002C3515" w:rsidRPr="00D1704D" w:rsidTr="00526584">
        <w:trPr>
          <w:cantSplit/>
        </w:trPr>
        <w:tc>
          <w:tcPr>
            <w:tcW w:w="3842" w:type="dxa"/>
          </w:tcPr>
          <w:p w:rsidR="002C3515" w:rsidRPr="00D1704D" w:rsidRDefault="002C3515" w:rsidP="00AF2D57">
            <w:pPr>
              <w:spacing w:after="0" w:line="290" w:lineRule="atLeast"/>
              <w:rPr>
                <w:b/>
              </w:rPr>
            </w:pPr>
          </w:p>
        </w:tc>
        <w:tc>
          <w:tcPr>
            <w:tcW w:w="1275" w:type="dxa"/>
          </w:tcPr>
          <w:p w:rsidR="002C3515" w:rsidRPr="006858B3" w:rsidRDefault="002C3515" w:rsidP="00AF2D57">
            <w:pPr>
              <w:pStyle w:val="TableLine"/>
              <w:spacing w:before="0" w:after="0" w:line="290" w:lineRule="atLeast"/>
            </w:pPr>
          </w:p>
        </w:tc>
        <w:tc>
          <w:tcPr>
            <w:tcW w:w="1134" w:type="dxa"/>
          </w:tcPr>
          <w:p w:rsidR="002C3515" w:rsidRPr="006858B3" w:rsidRDefault="002C3515" w:rsidP="00AF2D57">
            <w:pPr>
              <w:pStyle w:val="TableLine"/>
              <w:spacing w:before="0" w:after="0" w:line="290" w:lineRule="atLeast"/>
            </w:pPr>
          </w:p>
        </w:tc>
        <w:tc>
          <w:tcPr>
            <w:tcW w:w="1134" w:type="dxa"/>
          </w:tcPr>
          <w:p w:rsidR="002C3515" w:rsidRPr="006858B3" w:rsidRDefault="002C3515" w:rsidP="00AF2D57">
            <w:pPr>
              <w:pStyle w:val="TableLine"/>
              <w:spacing w:before="0" w:after="0" w:line="290" w:lineRule="atLeast"/>
            </w:pPr>
          </w:p>
        </w:tc>
        <w:tc>
          <w:tcPr>
            <w:tcW w:w="1134" w:type="dxa"/>
          </w:tcPr>
          <w:p w:rsidR="002C3515" w:rsidRPr="006858B3" w:rsidRDefault="002C3515" w:rsidP="00AF2D57">
            <w:pPr>
              <w:pStyle w:val="TableLine"/>
              <w:spacing w:before="0" w:after="0" w:line="290" w:lineRule="atLeast"/>
            </w:pPr>
          </w:p>
        </w:tc>
      </w:tr>
    </w:tbl>
    <w:p w:rsidR="004D2341" w:rsidRDefault="004D2341" w:rsidP="00E44C49">
      <w:pPr>
        <w:pStyle w:val="Kop2"/>
        <w:rPr>
          <w:rFonts w:asciiTheme="minorHAnsi" w:hAnsiTheme="minorHAnsi"/>
        </w:rPr>
        <w:sectPr w:rsidR="004D2341" w:rsidSect="004D2341">
          <w:pgSz w:w="11906" w:h="16838"/>
          <w:pgMar w:top="1417" w:right="1417" w:bottom="1417" w:left="1417" w:header="708" w:footer="708" w:gutter="0"/>
          <w:cols w:space="708"/>
          <w:titlePg/>
          <w:docGrid w:linePitch="360"/>
        </w:sectPr>
      </w:pPr>
    </w:p>
    <w:p w:rsidR="003E3EF6" w:rsidRDefault="00E002A4" w:rsidP="00E44C49">
      <w:pPr>
        <w:pStyle w:val="Kop2"/>
        <w:rPr>
          <w:rFonts w:asciiTheme="minorHAnsi" w:hAnsiTheme="minorHAnsi"/>
        </w:rPr>
      </w:pPr>
      <w:bookmarkStart w:id="35" w:name="_Toc477767531"/>
      <w:r>
        <w:rPr>
          <w:rFonts w:asciiTheme="minorHAnsi" w:hAnsiTheme="minorHAnsi"/>
        </w:rPr>
        <w:lastRenderedPageBreak/>
        <w:t>Bijlage C</w:t>
      </w:r>
      <w:r w:rsidR="00E44C49">
        <w:rPr>
          <w:rFonts w:asciiTheme="minorHAnsi" w:hAnsiTheme="minorHAnsi"/>
        </w:rPr>
        <w:t>.</w:t>
      </w:r>
      <w:r w:rsidR="00E44C49" w:rsidRPr="00E44C49">
        <w:rPr>
          <w:rFonts w:asciiTheme="minorHAnsi" w:hAnsiTheme="minorHAnsi"/>
        </w:rPr>
        <w:t xml:space="preserve"> </w:t>
      </w:r>
      <w:r w:rsidR="00E44C49">
        <w:rPr>
          <w:rFonts w:asciiTheme="minorHAnsi" w:hAnsiTheme="minorHAnsi"/>
        </w:rPr>
        <w:t>Lastenverdeling</w:t>
      </w:r>
      <w:bookmarkEnd w:id="35"/>
    </w:p>
    <w:p w:rsidR="00E44C49" w:rsidRDefault="00E44C49" w:rsidP="00E44C49"/>
    <w:tbl>
      <w:tblPr>
        <w:tblW w:w="14166" w:type="dxa"/>
        <w:tblCellMar>
          <w:left w:w="70" w:type="dxa"/>
          <w:right w:w="70" w:type="dxa"/>
        </w:tblCellMar>
        <w:tblLook w:val="04A0" w:firstRow="1" w:lastRow="0" w:firstColumn="1" w:lastColumn="0" w:noHBand="0" w:noVBand="1"/>
      </w:tblPr>
      <w:tblGrid>
        <w:gridCol w:w="4543"/>
        <w:gridCol w:w="1069"/>
        <w:gridCol w:w="1069"/>
        <w:gridCol w:w="965"/>
        <w:gridCol w:w="1616"/>
        <w:gridCol w:w="988"/>
        <w:gridCol w:w="965"/>
        <w:gridCol w:w="813"/>
        <w:gridCol w:w="1069"/>
        <w:gridCol w:w="1069"/>
      </w:tblGrid>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Times New Roman" w:eastAsia="Times New Roman" w:hAnsi="Times New Roman" w:cs="Times New Roman"/>
                <w:sz w:val="24"/>
                <w:szCs w:val="24"/>
                <w:lang w:eastAsia="nl-NL"/>
              </w:rPr>
            </w:pPr>
          </w:p>
        </w:tc>
        <w:tc>
          <w:tcPr>
            <w:tcW w:w="21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4C49" w:rsidRPr="00E44C49" w:rsidRDefault="00E44C49" w:rsidP="00E44C49">
            <w:pPr>
              <w:spacing w:after="0" w:line="240" w:lineRule="auto"/>
              <w:jc w:val="center"/>
              <w:rPr>
                <w:rFonts w:ascii="Calibri" w:eastAsia="Times New Roman" w:hAnsi="Calibri" w:cs="Arial"/>
                <w:b/>
                <w:bCs/>
                <w:sz w:val="20"/>
                <w:szCs w:val="20"/>
                <w:lang w:eastAsia="nl-NL"/>
              </w:rPr>
            </w:pPr>
            <w:r w:rsidRPr="00E44C49">
              <w:rPr>
                <w:rFonts w:ascii="Calibri" w:eastAsia="Times New Roman" w:hAnsi="Calibri" w:cs="Arial"/>
                <w:b/>
                <w:bCs/>
                <w:sz w:val="20"/>
                <w:szCs w:val="20"/>
                <w:lang w:eastAsia="nl-NL"/>
              </w:rPr>
              <w:t>Doelstelling</w:t>
            </w:r>
          </w:p>
        </w:tc>
        <w:tc>
          <w:tcPr>
            <w:tcW w:w="534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44C49" w:rsidRPr="00E44C49" w:rsidRDefault="00E44C49" w:rsidP="00E44C49">
            <w:pPr>
              <w:spacing w:after="0" w:line="240" w:lineRule="auto"/>
              <w:jc w:val="center"/>
              <w:rPr>
                <w:rFonts w:ascii="Calibri" w:eastAsia="Times New Roman" w:hAnsi="Calibri" w:cs="Arial"/>
                <w:b/>
                <w:bCs/>
                <w:sz w:val="20"/>
                <w:szCs w:val="20"/>
                <w:lang w:eastAsia="nl-NL"/>
              </w:rPr>
            </w:pPr>
            <w:r w:rsidRPr="00E44C49">
              <w:rPr>
                <w:rFonts w:ascii="Calibri" w:eastAsia="Times New Roman" w:hAnsi="Calibri" w:cs="Arial"/>
                <w:b/>
                <w:bCs/>
                <w:sz w:val="20"/>
                <w:szCs w:val="20"/>
                <w:lang w:eastAsia="nl-NL"/>
              </w:rPr>
              <w:t>Fondsenwerving</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E44C49" w:rsidRPr="00E44C49" w:rsidRDefault="00E44C49" w:rsidP="00E44C49">
            <w:pPr>
              <w:spacing w:after="0" w:line="240" w:lineRule="auto"/>
              <w:jc w:val="center"/>
              <w:rPr>
                <w:rFonts w:ascii="Calibri" w:eastAsia="Times New Roman" w:hAnsi="Calibri" w:cs="Arial"/>
                <w:b/>
                <w:bCs/>
                <w:sz w:val="20"/>
                <w:szCs w:val="20"/>
                <w:lang w:eastAsia="nl-NL"/>
              </w:rPr>
            </w:pPr>
            <w:r w:rsidRPr="00E44C49">
              <w:rPr>
                <w:rFonts w:ascii="Calibri" w:eastAsia="Times New Roman" w:hAnsi="Calibri" w:cs="Arial"/>
                <w:b/>
                <w:bCs/>
                <w:sz w:val="20"/>
                <w:szCs w:val="20"/>
                <w:lang w:eastAsia="nl-NL"/>
              </w:rPr>
              <w:t> </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center"/>
              <w:rPr>
                <w:rFonts w:ascii="Calibri" w:eastAsia="Times New Roman" w:hAnsi="Calibri" w:cs="Arial"/>
                <w:b/>
                <w:bCs/>
                <w:sz w:val="20"/>
                <w:szCs w:val="20"/>
                <w:lang w:eastAsia="nl-NL"/>
              </w:rPr>
            </w:pPr>
          </w:p>
        </w:tc>
      </w:tr>
      <w:tr w:rsidR="00E44C49" w:rsidRPr="00E44C49" w:rsidTr="00E44C49">
        <w:trPr>
          <w:trHeight w:val="268"/>
        </w:trPr>
        <w:tc>
          <w:tcPr>
            <w:tcW w:w="4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b/>
                <w:bCs/>
                <w:sz w:val="20"/>
                <w:szCs w:val="20"/>
                <w:lang w:eastAsia="nl-NL"/>
              </w:rPr>
            </w:pPr>
            <w:r w:rsidRPr="00E44C49">
              <w:rPr>
                <w:rFonts w:ascii="Calibri" w:eastAsia="Times New Roman" w:hAnsi="Calibri" w:cs="Arial"/>
                <w:b/>
                <w:bCs/>
                <w:sz w:val="20"/>
                <w:szCs w:val="20"/>
                <w:lang w:eastAsia="nl-NL"/>
              </w:rPr>
              <w:t>Grootboekrekening</w:t>
            </w:r>
          </w:p>
        </w:tc>
        <w:tc>
          <w:tcPr>
            <w:tcW w:w="1069" w:type="dxa"/>
            <w:tcBorders>
              <w:top w:val="nil"/>
              <w:left w:val="nil"/>
              <w:bottom w:val="single" w:sz="4" w:space="0" w:color="auto"/>
              <w:right w:val="single" w:sz="4" w:space="0" w:color="auto"/>
            </w:tcBorders>
            <w:shd w:val="clear" w:color="auto" w:fill="auto"/>
            <w:noWrap/>
            <w:vAlign w:val="bottom"/>
            <w:hideMark/>
          </w:tcPr>
          <w:p w:rsidR="00E44C49" w:rsidRPr="00E44C49" w:rsidRDefault="00E44C49" w:rsidP="00E44C49">
            <w:pPr>
              <w:spacing w:after="0" w:line="240" w:lineRule="auto"/>
              <w:jc w:val="center"/>
              <w:rPr>
                <w:rFonts w:ascii="Calibri" w:eastAsia="Times New Roman" w:hAnsi="Calibri" w:cs="Arial"/>
                <w:b/>
                <w:bCs/>
                <w:sz w:val="20"/>
                <w:szCs w:val="20"/>
                <w:lang w:eastAsia="nl-NL"/>
              </w:rPr>
            </w:pPr>
            <w:r w:rsidRPr="00E44C49">
              <w:rPr>
                <w:rFonts w:ascii="Calibri" w:eastAsia="Times New Roman" w:hAnsi="Calibri" w:cs="Arial"/>
                <w:b/>
                <w:bCs/>
                <w:sz w:val="20"/>
                <w:szCs w:val="20"/>
                <w:lang w:eastAsia="nl-NL"/>
              </w:rPr>
              <w:t>A</w:t>
            </w:r>
          </w:p>
        </w:tc>
        <w:tc>
          <w:tcPr>
            <w:tcW w:w="1069" w:type="dxa"/>
            <w:tcBorders>
              <w:top w:val="nil"/>
              <w:left w:val="nil"/>
              <w:bottom w:val="single" w:sz="4" w:space="0" w:color="auto"/>
              <w:right w:val="single" w:sz="4" w:space="0" w:color="auto"/>
            </w:tcBorders>
            <w:shd w:val="clear" w:color="auto" w:fill="auto"/>
            <w:noWrap/>
            <w:vAlign w:val="bottom"/>
            <w:hideMark/>
          </w:tcPr>
          <w:p w:rsidR="00E44C49" w:rsidRPr="00E44C49" w:rsidRDefault="00E44C49" w:rsidP="00E44C49">
            <w:pPr>
              <w:spacing w:after="0" w:line="240" w:lineRule="auto"/>
              <w:jc w:val="center"/>
              <w:rPr>
                <w:rFonts w:ascii="Calibri" w:eastAsia="Times New Roman" w:hAnsi="Calibri" w:cs="Arial"/>
                <w:b/>
                <w:bCs/>
                <w:sz w:val="20"/>
                <w:szCs w:val="20"/>
                <w:lang w:eastAsia="nl-NL"/>
              </w:rPr>
            </w:pPr>
            <w:r w:rsidRPr="00E44C49">
              <w:rPr>
                <w:rFonts w:ascii="Calibri" w:eastAsia="Times New Roman" w:hAnsi="Calibri" w:cs="Arial"/>
                <w:b/>
                <w:bCs/>
                <w:sz w:val="20"/>
                <w:szCs w:val="20"/>
                <w:lang w:eastAsia="nl-NL"/>
              </w:rPr>
              <w:t>B</w:t>
            </w:r>
          </w:p>
        </w:tc>
        <w:tc>
          <w:tcPr>
            <w:tcW w:w="965" w:type="dxa"/>
            <w:tcBorders>
              <w:top w:val="nil"/>
              <w:left w:val="nil"/>
              <w:bottom w:val="single" w:sz="4" w:space="0" w:color="auto"/>
              <w:right w:val="single" w:sz="4" w:space="0" w:color="auto"/>
            </w:tcBorders>
            <w:shd w:val="clear" w:color="auto" w:fill="auto"/>
            <w:noWrap/>
            <w:vAlign w:val="bottom"/>
            <w:hideMark/>
          </w:tcPr>
          <w:p w:rsidR="00E44C49" w:rsidRPr="00E44C49" w:rsidRDefault="00E44C49" w:rsidP="00E44C49">
            <w:pPr>
              <w:spacing w:after="0" w:line="240" w:lineRule="auto"/>
              <w:jc w:val="center"/>
              <w:rPr>
                <w:rFonts w:ascii="Calibri" w:eastAsia="Times New Roman" w:hAnsi="Calibri" w:cs="Arial"/>
                <w:b/>
                <w:bCs/>
                <w:sz w:val="20"/>
                <w:szCs w:val="20"/>
                <w:lang w:eastAsia="nl-NL"/>
              </w:rPr>
            </w:pPr>
            <w:r w:rsidRPr="00E44C49">
              <w:rPr>
                <w:rFonts w:ascii="Calibri" w:eastAsia="Times New Roman" w:hAnsi="Calibri" w:cs="Arial"/>
                <w:b/>
                <w:bCs/>
                <w:sz w:val="20"/>
                <w:szCs w:val="20"/>
                <w:lang w:eastAsia="nl-NL"/>
              </w:rPr>
              <w:t>FW</w:t>
            </w:r>
          </w:p>
        </w:tc>
        <w:tc>
          <w:tcPr>
            <w:tcW w:w="1616" w:type="dxa"/>
            <w:tcBorders>
              <w:top w:val="nil"/>
              <w:left w:val="nil"/>
              <w:bottom w:val="single" w:sz="4" w:space="0" w:color="auto"/>
              <w:right w:val="single" w:sz="4" w:space="0" w:color="auto"/>
            </w:tcBorders>
            <w:shd w:val="clear" w:color="auto" w:fill="auto"/>
            <w:noWrap/>
            <w:vAlign w:val="bottom"/>
            <w:hideMark/>
          </w:tcPr>
          <w:p w:rsidR="00E44C49" w:rsidRPr="00E44C49" w:rsidRDefault="00E44C49" w:rsidP="00E44C49">
            <w:pPr>
              <w:spacing w:after="0" w:line="240" w:lineRule="auto"/>
              <w:jc w:val="center"/>
              <w:rPr>
                <w:rFonts w:ascii="Calibri" w:eastAsia="Times New Roman" w:hAnsi="Calibri" w:cs="Arial"/>
                <w:b/>
                <w:bCs/>
                <w:sz w:val="20"/>
                <w:szCs w:val="20"/>
                <w:lang w:eastAsia="nl-NL"/>
              </w:rPr>
            </w:pPr>
            <w:r w:rsidRPr="00E44C49">
              <w:rPr>
                <w:rFonts w:ascii="Calibri" w:eastAsia="Times New Roman" w:hAnsi="Calibri" w:cs="Arial"/>
                <w:b/>
                <w:bCs/>
                <w:sz w:val="20"/>
                <w:szCs w:val="20"/>
                <w:lang w:eastAsia="nl-NL"/>
              </w:rPr>
              <w:t>Gezamenlijk</w:t>
            </w:r>
          </w:p>
        </w:tc>
        <w:tc>
          <w:tcPr>
            <w:tcW w:w="988" w:type="dxa"/>
            <w:tcBorders>
              <w:top w:val="nil"/>
              <w:left w:val="nil"/>
              <w:bottom w:val="single" w:sz="4" w:space="0" w:color="auto"/>
              <w:right w:val="single" w:sz="4" w:space="0" w:color="auto"/>
            </w:tcBorders>
            <w:shd w:val="clear" w:color="auto" w:fill="auto"/>
            <w:noWrap/>
            <w:vAlign w:val="bottom"/>
            <w:hideMark/>
          </w:tcPr>
          <w:p w:rsidR="00E44C49" w:rsidRPr="00E44C49" w:rsidRDefault="00E44C49" w:rsidP="00E44C49">
            <w:pPr>
              <w:spacing w:after="0" w:line="240" w:lineRule="auto"/>
              <w:jc w:val="center"/>
              <w:rPr>
                <w:rFonts w:ascii="Calibri" w:eastAsia="Times New Roman" w:hAnsi="Calibri" w:cs="Arial"/>
                <w:b/>
                <w:bCs/>
                <w:sz w:val="20"/>
                <w:szCs w:val="20"/>
                <w:lang w:eastAsia="nl-NL"/>
              </w:rPr>
            </w:pPr>
            <w:r w:rsidRPr="00E44C49">
              <w:rPr>
                <w:rFonts w:ascii="Calibri" w:eastAsia="Times New Roman" w:hAnsi="Calibri" w:cs="Arial"/>
                <w:b/>
                <w:bCs/>
                <w:sz w:val="20"/>
                <w:szCs w:val="20"/>
                <w:lang w:eastAsia="nl-NL"/>
              </w:rPr>
              <w:t>Derden</w:t>
            </w:r>
          </w:p>
        </w:tc>
        <w:tc>
          <w:tcPr>
            <w:tcW w:w="965" w:type="dxa"/>
            <w:tcBorders>
              <w:top w:val="nil"/>
              <w:left w:val="nil"/>
              <w:bottom w:val="single" w:sz="4" w:space="0" w:color="auto"/>
              <w:right w:val="single" w:sz="4" w:space="0" w:color="auto"/>
            </w:tcBorders>
            <w:shd w:val="clear" w:color="auto" w:fill="auto"/>
            <w:noWrap/>
            <w:vAlign w:val="bottom"/>
            <w:hideMark/>
          </w:tcPr>
          <w:p w:rsidR="00E44C49" w:rsidRPr="00E44C49" w:rsidRDefault="00E44C49" w:rsidP="00E44C49">
            <w:pPr>
              <w:spacing w:after="0" w:line="240" w:lineRule="auto"/>
              <w:jc w:val="center"/>
              <w:rPr>
                <w:rFonts w:ascii="Calibri" w:eastAsia="Times New Roman" w:hAnsi="Calibri" w:cs="Arial"/>
                <w:b/>
                <w:bCs/>
                <w:sz w:val="20"/>
                <w:szCs w:val="20"/>
                <w:lang w:eastAsia="nl-NL"/>
              </w:rPr>
            </w:pPr>
            <w:r w:rsidRPr="00E44C49">
              <w:rPr>
                <w:rFonts w:ascii="Calibri" w:eastAsia="Times New Roman" w:hAnsi="Calibri" w:cs="Arial"/>
                <w:b/>
                <w:bCs/>
                <w:sz w:val="20"/>
                <w:szCs w:val="20"/>
                <w:lang w:eastAsia="nl-NL"/>
              </w:rPr>
              <w:t>Sub</w:t>
            </w:r>
          </w:p>
        </w:tc>
        <w:tc>
          <w:tcPr>
            <w:tcW w:w="809" w:type="dxa"/>
            <w:tcBorders>
              <w:top w:val="nil"/>
              <w:left w:val="nil"/>
              <w:bottom w:val="single" w:sz="4" w:space="0" w:color="auto"/>
              <w:right w:val="single" w:sz="4" w:space="0" w:color="auto"/>
            </w:tcBorders>
            <w:shd w:val="clear" w:color="auto" w:fill="auto"/>
            <w:noWrap/>
            <w:vAlign w:val="bottom"/>
            <w:hideMark/>
          </w:tcPr>
          <w:p w:rsidR="00E44C49" w:rsidRPr="00E44C49" w:rsidRDefault="00E44C49" w:rsidP="00E44C49">
            <w:pPr>
              <w:spacing w:after="0" w:line="240" w:lineRule="auto"/>
              <w:jc w:val="center"/>
              <w:rPr>
                <w:rFonts w:ascii="Calibri" w:eastAsia="Times New Roman" w:hAnsi="Calibri" w:cs="Arial"/>
                <w:b/>
                <w:bCs/>
                <w:sz w:val="20"/>
                <w:szCs w:val="20"/>
                <w:lang w:eastAsia="nl-NL"/>
              </w:rPr>
            </w:pPr>
            <w:r w:rsidRPr="00E44C49">
              <w:rPr>
                <w:rFonts w:ascii="Calibri" w:eastAsia="Times New Roman" w:hAnsi="Calibri" w:cs="Arial"/>
                <w:b/>
                <w:bCs/>
                <w:sz w:val="20"/>
                <w:szCs w:val="20"/>
                <w:lang w:eastAsia="nl-NL"/>
              </w:rPr>
              <w:t>Bel</w:t>
            </w:r>
          </w:p>
        </w:tc>
        <w:tc>
          <w:tcPr>
            <w:tcW w:w="1069" w:type="dxa"/>
            <w:tcBorders>
              <w:top w:val="nil"/>
              <w:left w:val="nil"/>
              <w:bottom w:val="single" w:sz="4" w:space="0" w:color="auto"/>
              <w:right w:val="single" w:sz="4" w:space="0" w:color="auto"/>
            </w:tcBorders>
            <w:shd w:val="clear" w:color="auto" w:fill="auto"/>
            <w:noWrap/>
            <w:vAlign w:val="bottom"/>
            <w:hideMark/>
          </w:tcPr>
          <w:p w:rsidR="00E44C49" w:rsidRPr="00E44C49" w:rsidRDefault="00E44C49" w:rsidP="00E44C49">
            <w:pPr>
              <w:spacing w:after="0" w:line="240" w:lineRule="auto"/>
              <w:jc w:val="center"/>
              <w:rPr>
                <w:rFonts w:ascii="Calibri" w:eastAsia="Times New Roman" w:hAnsi="Calibri" w:cs="Arial"/>
                <w:b/>
                <w:bCs/>
                <w:sz w:val="20"/>
                <w:szCs w:val="20"/>
                <w:lang w:eastAsia="nl-NL"/>
              </w:rPr>
            </w:pPr>
            <w:r w:rsidRPr="00E44C49">
              <w:rPr>
                <w:rFonts w:ascii="Calibri" w:eastAsia="Times New Roman" w:hAnsi="Calibri" w:cs="Arial"/>
                <w:b/>
                <w:bCs/>
                <w:sz w:val="20"/>
                <w:szCs w:val="20"/>
                <w:lang w:eastAsia="nl-NL"/>
              </w:rPr>
              <w:t>Beheer</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E44C49" w:rsidRPr="00E44C49" w:rsidRDefault="00E44C49" w:rsidP="00E44C49">
            <w:pPr>
              <w:spacing w:after="0" w:line="240" w:lineRule="auto"/>
              <w:jc w:val="center"/>
              <w:rPr>
                <w:rFonts w:ascii="Calibri" w:eastAsia="Times New Roman" w:hAnsi="Calibri" w:cs="Arial"/>
                <w:b/>
                <w:bCs/>
                <w:sz w:val="20"/>
                <w:szCs w:val="20"/>
                <w:lang w:eastAsia="nl-NL"/>
              </w:rPr>
            </w:pPr>
            <w:r w:rsidRPr="00E44C49">
              <w:rPr>
                <w:rFonts w:ascii="Calibri" w:eastAsia="Times New Roman" w:hAnsi="Calibri" w:cs="Arial"/>
                <w:b/>
                <w:bCs/>
                <w:sz w:val="20"/>
                <w:szCs w:val="20"/>
                <w:lang w:eastAsia="nl-NL"/>
              </w:rPr>
              <w:t>Totaal</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Inkoop inhoud pakketten</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70,00%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30,00%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 xml:space="preserve">Personeelskosten </w:t>
            </w:r>
            <w:r w:rsidR="00A87A3C">
              <w:rPr>
                <w:rFonts w:ascii="Calibri" w:eastAsia="Times New Roman" w:hAnsi="Calibri" w:cs="Arial"/>
                <w:sz w:val="20"/>
                <w:szCs w:val="20"/>
                <w:lang w:eastAsia="nl-NL"/>
              </w:rPr>
              <w:t>–</w:t>
            </w:r>
            <w:r w:rsidRPr="00E44C49">
              <w:rPr>
                <w:rFonts w:ascii="Calibri" w:eastAsia="Times New Roman" w:hAnsi="Calibri" w:cs="Arial"/>
                <w:sz w:val="20"/>
                <w:szCs w:val="20"/>
                <w:lang w:eastAsia="nl-NL"/>
              </w:rPr>
              <w:t xml:space="preserve"> salarissen</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43,75%</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18,75%</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17,50%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5,00%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5,00%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Personeelskosten - werkgeverslasten</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43,75%</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18,75%</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17,50%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5,00%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5,00%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Personeelskosten - opleidingskosten</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80,00%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Personeelskosten - kantinekosten</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70,00%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30,00%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 xml:space="preserve">Personeelskosten </w:t>
            </w:r>
            <w:r w:rsidR="00A87A3C">
              <w:rPr>
                <w:rFonts w:ascii="Calibri" w:eastAsia="Times New Roman" w:hAnsi="Calibri" w:cs="Arial"/>
                <w:sz w:val="20"/>
                <w:szCs w:val="20"/>
                <w:lang w:eastAsia="nl-NL"/>
              </w:rPr>
              <w:t>–</w:t>
            </w:r>
            <w:r w:rsidRPr="00E44C49">
              <w:rPr>
                <w:rFonts w:ascii="Calibri" w:eastAsia="Times New Roman" w:hAnsi="Calibri" w:cs="Arial"/>
                <w:sz w:val="20"/>
                <w:szCs w:val="20"/>
                <w:lang w:eastAsia="nl-NL"/>
              </w:rPr>
              <w:t xml:space="preserve"> reiskosten</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35,00%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15,00%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25,00%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5,00%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Personeelskosten - bedrijfskleding</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70,00%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30,00%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 xml:space="preserve">Personeelskosten </w:t>
            </w:r>
            <w:r w:rsidR="00813909">
              <w:rPr>
                <w:rFonts w:ascii="Calibri" w:eastAsia="Times New Roman" w:hAnsi="Calibri" w:cs="Arial"/>
                <w:sz w:val="20"/>
                <w:szCs w:val="20"/>
                <w:lang w:eastAsia="nl-NL"/>
              </w:rPr>
              <w:t>–</w:t>
            </w:r>
            <w:r w:rsidRPr="00E44C49">
              <w:rPr>
                <w:rFonts w:ascii="Calibri" w:eastAsia="Times New Roman" w:hAnsi="Calibri" w:cs="Arial"/>
                <w:sz w:val="20"/>
                <w:szCs w:val="20"/>
                <w:lang w:eastAsia="nl-NL"/>
              </w:rPr>
              <w:t xml:space="preserve"> overige</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70,00%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30,00%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 xml:space="preserve">Huisvestingskosten </w:t>
            </w:r>
            <w:r w:rsidR="00813909">
              <w:rPr>
                <w:rFonts w:ascii="Calibri" w:eastAsia="Times New Roman" w:hAnsi="Calibri" w:cs="Arial"/>
                <w:sz w:val="20"/>
                <w:szCs w:val="20"/>
                <w:lang w:eastAsia="nl-NL"/>
              </w:rPr>
              <w:t>–</w:t>
            </w:r>
            <w:r w:rsidRPr="00E44C49">
              <w:rPr>
                <w:rFonts w:ascii="Calibri" w:eastAsia="Times New Roman" w:hAnsi="Calibri" w:cs="Arial"/>
                <w:sz w:val="20"/>
                <w:szCs w:val="20"/>
                <w:lang w:eastAsia="nl-NL"/>
              </w:rPr>
              <w:t xml:space="preserve"> huur</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66,50%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28,50%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5,00%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Huisvestingskosten - energiekosten</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66,50%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28,50%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5,00%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Huisvestingskosten - overige</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66,50%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28,50%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5,00%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Verkoopkosten - promotiekosten</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80,00%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Verkoopkosten - fondsenwerving</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80,00%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Autokosten</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66,50%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28,50%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5,00%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Transportkosten</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70,00%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30,00%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 xml:space="preserve">Kantoorkosten </w:t>
            </w:r>
            <w:r w:rsidR="00813909">
              <w:rPr>
                <w:rFonts w:ascii="Calibri" w:eastAsia="Times New Roman" w:hAnsi="Calibri" w:cs="Arial"/>
                <w:sz w:val="20"/>
                <w:szCs w:val="20"/>
                <w:lang w:eastAsia="nl-NL"/>
              </w:rPr>
              <w:t>–</w:t>
            </w:r>
            <w:r w:rsidRPr="00E44C49">
              <w:rPr>
                <w:rFonts w:ascii="Calibri" w:eastAsia="Times New Roman" w:hAnsi="Calibri" w:cs="Arial"/>
                <w:sz w:val="20"/>
                <w:szCs w:val="20"/>
                <w:lang w:eastAsia="nl-NL"/>
              </w:rPr>
              <w:t xml:space="preserve"> ICT</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35,00%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15,00%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25,00%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25,00%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 xml:space="preserve">Kantoorkosten </w:t>
            </w:r>
            <w:r w:rsidR="00813909">
              <w:rPr>
                <w:rFonts w:ascii="Calibri" w:eastAsia="Times New Roman" w:hAnsi="Calibri" w:cs="Arial"/>
                <w:sz w:val="20"/>
                <w:szCs w:val="20"/>
                <w:lang w:eastAsia="nl-NL"/>
              </w:rPr>
              <w:t>–</w:t>
            </w:r>
            <w:r w:rsidRPr="00E44C49">
              <w:rPr>
                <w:rFonts w:ascii="Calibri" w:eastAsia="Times New Roman" w:hAnsi="Calibri" w:cs="Arial"/>
                <w:sz w:val="20"/>
                <w:szCs w:val="20"/>
                <w:lang w:eastAsia="nl-NL"/>
              </w:rPr>
              <w:t xml:space="preserve"> telefonie</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35,00%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15,00%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25,00%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25,00%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Kantoorkosten - kantoorbenodigdheden</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35,00%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15,00%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25,00%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25,00%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 xml:space="preserve">Kantoorkosten </w:t>
            </w:r>
            <w:r w:rsidR="00813909">
              <w:rPr>
                <w:rFonts w:ascii="Calibri" w:eastAsia="Times New Roman" w:hAnsi="Calibri" w:cs="Arial"/>
                <w:sz w:val="20"/>
                <w:szCs w:val="20"/>
                <w:lang w:eastAsia="nl-NL"/>
              </w:rPr>
              <w:t>–</w:t>
            </w:r>
            <w:r w:rsidRPr="00E44C49">
              <w:rPr>
                <w:rFonts w:ascii="Calibri" w:eastAsia="Times New Roman" w:hAnsi="Calibri" w:cs="Arial"/>
                <w:sz w:val="20"/>
                <w:szCs w:val="20"/>
                <w:lang w:eastAsia="nl-NL"/>
              </w:rPr>
              <w:t xml:space="preserve"> overige</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35,00%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15,00%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25,00%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25,00%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1F7188"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Financiële</w:t>
            </w:r>
            <w:r w:rsidR="00E44C49" w:rsidRPr="00E44C49">
              <w:rPr>
                <w:rFonts w:ascii="Calibri" w:eastAsia="Times New Roman" w:hAnsi="Calibri" w:cs="Arial"/>
                <w:sz w:val="20"/>
                <w:szCs w:val="20"/>
                <w:lang w:eastAsia="nl-NL"/>
              </w:rPr>
              <w:t xml:space="preserve"> lasten</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 xml:space="preserve">Afschrijvingskosten </w:t>
            </w:r>
            <w:r w:rsidR="001F7188" w:rsidRPr="00E44C49">
              <w:rPr>
                <w:rFonts w:ascii="Calibri" w:eastAsia="Times New Roman" w:hAnsi="Calibri" w:cs="Arial"/>
                <w:sz w:val="20"/>
                <w:szCs w:val="20"/>
                <w:lang w:eastAsia="nl-NL"/>
              </w:rPr>
              <w:t>immateriële</w:t>
            </w:r>
            <w:r w:rsidRPr="00E44C49">
              <w:rPr>
                <w:rFonts w:ascii="Calibri" w:eastAsia="Times New Roman" w:hAnsi="Calibri" w:cs="Arial"/>
                <w:sz w:val="20"/>
                <w:szCs w:val="20"/>
                <w:lang w:eastAsia="nl-NL"/>
              </w:rPr>
              <w:t xml:space="preserve"> vaste activa</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42,00%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18,00%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40,00%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r w:rsidR="00E44C49" w:rsidRPr="00E44C49" w:rsidTr="00E44C49">
        <w:trPr>
          <w:trHeight w:val="268"/>
        </w:trPr>
        <w:tc>
          <w:tcPr>
            <w:tcW w:w="4543"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rPr>
                <w:rFonts w:ascii="Calibri" w:eastAsia="Times New Roman" w:hAnsi="Calibri" w:cs="Arial"/>
                <w:sz w:val="20"/>
                <w:szCs w:val="20"/>
                <w:lang w:eastAsia="nl-NL"/>
              </w:rPr>
            </w:pPr>
            <w:r w:rsidRPr="00E44C49">
              <w:rPr>
                <w:rFonts w:ascii="Calibri" w:eastAsia="Times New Roman" w:hAnsi="Calibri" w:cs="Arial"/>
                <w:sz w:val="20"/>
                <w:szCs w:val="20"/>
                <w:lang w:eastAsia="nl-NL"/>
              </w:rPr>
              <w:t>Afschrijvingskosten materiele vaste activa</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66,50%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28,50%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616"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88"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965"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80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0,00%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5,00%</w:t>
            </w:r>
          </w:p>
        </w:tc>
        <w:tc>
          <w:tcPr>
            <w:tcW w:w="1069" w:type="dxa"/>
            <w:tcBorders>
              <w:top w:val="nil"/>
              <w:left w:val="nil"/>
              <w:bottom w:val="nil"/>
              <w:right w:val="nil"/>
            </w:tcBorders>
            <w:shd w:val="clear" w:color="auto" w:fill="auto"/>
            <w:noWrap/>
            <w:vAlign w:val="bottom"/>
            <w:hideMark/>
          </w:tcPr>
          <w:p w:rsidR="00E44C49" w:rsidRPr="00E44C49" w:rsidRDefault="00E44C49" w:rsidP="00E44C49">
            <w:pPr>
              <w:spacing w:after="0" w:line="240" w:lineRule="auto"/>
              <w:jc w:val="right"/>
              <w:rPr>
                <w:rFonts w:ascii="Calibri" w:eastAsia="Times New Roman" w:hAnsi="Calibri" w:cs="Arial"/>
                <w:sz w:val="20"/>
                <w:szCs w:val="20"/>
                <w:lang w:eastAsia="nl-NL"/>
              </w:rPr>
            </w:pPr>
            <w:r w:rsidRPr="00E44C49">
              <w:rPr>
                <w:rFonts w:ascii="Calibri" w:eastAsia="Times New Roman" w:hAnsi="Calibri" w:cs="Arial"/>
                <w:sz w:val="20"/>
                <w:szCs w:val="20"/>
                <w:lang w:eastAsia="nl-NL"/>
              </w:rPr>
              <w:t>100,00%</w:t>
            </w:r>
          </w:p>
        </w:tc>
      </w:tr>
    </w:tbl>
    <w:p w:rsidR="00E44C49" w:rsidRPr="00E44C49" w:rsidRDefault="00E44C49" w:rsidP="00E44C49"/>
    <w:sectPr w:rsidR="00E44C49" w:rsidRPr="00E44C49" w:rsidSect="00E44C4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06" w:rsidRDefault="006D4E06" w:rsidP="00742DFC">
      <w:pPr>
        <w:spacing w:after="0" w:line="240" w:lineRule="auto"/>
      </w:pPr>
      <w:r>
        <w:separator/>
      </w:r>
    </w:p>
  </w:endnote>
  <w:endnote w:type="continuationSeparator" w:id="0">
    <w:p w:rsidR="006D4E06" w:rsidRDefault="006D4E06" w:rsidP="0074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436"/>
      <w:docPartObj>
        <w:docPartGallery w:val="Page Numbers (Bottom of Page)"/>
        <w:docPartUnique/>
      </w:docPartObj>
    </w:sdtPr>
    <w:sdtEndPr/>
    <w:sdtContent>
      <w:p w:rsidR="00B6166A" w:rsidRDefault="00B6166A">
        <w:pPr>
          <w:pStyle w:val="Voettekst"/>
          <w:jc w:val="center"/>
        </w:pPr>
        <w:r>
          <w:fldChar w:fldCharType="begin"/>
        </w:r>
        <w:r>
          <w:instrText xml:space="preserve"> PAGE   \* MERGEFORMAT </w:instrText>
        </w:r>
        <w:r>
          <w:fldChar w:fldCharType="separate"/>
        </w:r>
        <w:r w:rsidR="004D7BCA">
          <w:rPr>
            <w:noProof/>
          </w:rPr>
          <w:t>2</w:t>
        </w:r>
        <w:r>
          <w:rPr>
            <w:noProof/>
          </w:rPr>
          <w:fldChar w:fldCharType="end"/>
        </w:r>
      </w:p>
    </w:sdtContent>
  </w:sdt>
  <w:p w:rsidR="00B6166A" w:rsidRDefault="00B616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06" w:rsidRDefault="006D4E06" w:rsidP="00742DFC">
      <w:pPr>
        <w:spacing w:after="0" w:line="240" w:lineRule="auto"/>
      </w:pPr>
      <w:r>
        <w:separator/>
      </w:r>
    </w:p>
  </w:footnote>
  <w:footnote w:type="continuationSeparator" w:id="0">
    <w:p w:rsidR="006D4E06" w:rsidRDefault="006D4E06" w:rsidP="00742DFC">
      <w:pPr>
        <w:spacing w:after="0" w:line="240" w:lineRule="auto"/>
      </w:pPr>
      <w:r>
        <w:continuationSeparator/>
      </w:r>
    </w:p>
  </w:footnote>
  <w:footnote w:id="1">
    <w:p w:rsidR="00B6166A" w:rsidRDefault="00B6166A" w:rsidP="008B696F">
      <w:pPr>
        <w:pStyle w:val="Voetnoottekst"/>
      </w:pPr>
      <w:r>
        <w:rPr>
          <w:rStyle w:val="Voetnootmarkering"/>
        </w:rPr>
        <w:footnoteRef/>
      </w:r>
      <w:r>
        <w:t xml:space="preserve"> ´Kinderen in armoede in Nederland´, Verwey-Jonker instituut in opdracht van de Kinderombudsman 25 juni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57B"/>
    <w:multiLevelType w:val="hybridMultilevel"/>
    <w:tmpl w:val="4BBA8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FE3E82"/>
    <w:multiLevelType w:val="hybridMultilevel"/>
    <w:tmpl w:val="6526E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265AE5"/>
    <w:multiLevelType w:val="hybridMultilevel"/>
    <w:tmpl w:val="BF80219A"/>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8973CEB"/>
    <w:multiLevelType w:val="hybridMultilevel"/>
    <w:tmpl w:val="8B6888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8CB11A3"/>
    <w:multiLevelType w:val="hybridMultilevel"/>
    <w:tmpl w:val="79507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F06370"/>
    <w:multiLevelType w:val="hybridMultilevel"/>
    <w:tmpl w:val="F48668D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33E675C"/>
    <w:multiLevelType w:val="hybridMultilevel"/>
    <w:tmpl w:val="ED78B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B11193"/>
    <w:multiLevelType w:val="hybridMultilevel"/>
    <w:tmpl w:val="F6907BF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5143CC7"/>
    <w:multiLevelType w:val="hybridMultilevel"/>
    <w:tmpl w:val="D2DCF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83661F4"/>
    <w:multiLevelType w:val="hybridMultilevel"/>
    <w:tmpl w:val="27D0CC9C"/>
    <w:lvl w:ilvl="0" w:tplc="0409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CEB70CB"/>
    <w:multiLevelType w:val="hybridMultilevel"/>
    <w:tmpl w:val="F51E0EB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FD37A00"/>
    <w:multiLevelType w:val="hybridMultilevel"/>
    <w:tmpl w:val="3494694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67A1994"/>
    <w:multiLevelType w:val="hybridMultilevel"/>
    <w:tmpl w:val="70F855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381F3D0B"/>
    <w:multiLevelType w:val="hybridMultilevel"/>
    <w:tmpl w:val="04F80290"/>
    <w:lvl w:ilvl="0" w:tplc="0409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9DA2B29"/>
    <w:multiLevelType w:val="hybridMultilevel"/>
    <w:tmpl w:val="F1587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422106B"/>
    <w:multiLevelType w:val="hybridMultilevel"/>
    <w:tmpl w:val="1C1E230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EC0655E"/>
    <w:multiLevelType w:val="multilevel"/>
    <w:tmpl w:val="73CCB79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560E31C3"/>
    <w:multiLevelType w:val="hybridMultilevel"/>
    <w:tmpl w:val="76FAED12"/>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7407E0D"/>
    <w:multiLevelType w:val="hybridMultilevel"/>
    <w:tmpl w:val="0366C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AE42DAC"/>
    <w:multiLevelType w:val="hybridMultilevel"/>
    <w:tmpl w:val="6C767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D6D5825"/>
    <w:multiLevelType w:val="hybridMultilevel"/>
    <w:tmpl w:val="BA5870B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E146F59"/>
    <w:multiLevelType w:val="hybridMultilevel"/>
    <w:tmpl w:val="01427A6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1280C4E"/>
    <w:multiLevelType w:val="hybridMultilevel"/>
    <w:tmpl w:val="9D1849E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6220461"/>
    <w:multiLevelType w:val="hybridMultilevel"/>
    <w:tmpl w:val="668A2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7631FF5"/>
    <w:multiLevelType w:val="hybridMultilevel"/>
    <w:tmpl w:val="EF6243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6B3B0076"/>
    <w:multiLevelType w:val="hybridMultilevel"/>
    <w:tmpl w:val="9EC2255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3333B6F"/>
    <w:multiLevelType w:val="hybridMultilevel"/>
    <w:tmpl w:val="D870DFA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3392B57"/>
    <w:multiLevelType w:val="hybridMultilevel"/>
    <w:tmpl w:val="47F03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5201A3F"/>
    <w:multiLevelType w:val="hybridMultilevel"/>
    <w:tmpl w:val="486A8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A206E69"/>
    <w:multiLevelType w:val="hybridMultilevel"/>
    <w:tmpl w:val="C8BED5CE"/>
    <w:lvl w:ilvl="0" w:tplc="0413000F">
      <w:start w:val="1"/>
      <w:numFmt w:val="decimal"/>
      <w:lvlText w:val="%1."/>
      <w:lvlJc w:val="left"/>
      <w:pPr>
        <w:ind w:left="291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A8F0A89"/>
    <w:multiLevelType w:val="hybridMultilevel"/>
    <w:tmpl w:val="C918410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BC90FAE"/>
    <w:multiLevelType w:val="hybridMultilevel"/>
    <w:tmpl w:val="4FFC088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8"/>
  </w:num>
  <w:num w:numId="4">
    <w:abstractNumId w:val="23"/>
  </w:num>
  <w:num w:numId="5">
    <w:abstractNumId w:val="28"/>
  </w:num>
  <w:num w:numId="6">
    <w:abstractNumId w:val="1"/>
  </w:num>
  <w:num w:numId="7">
    <w:abstractNumId w:val="4"/>
  </w:num>
  <w:num w:numId="8">
    <w:abstractNumId w:val="27"/>
  </w:num>
  <w:num w:numId="9">
    <w:abstractNumId w:val="19"/>
  </w:num>
  <w:num w:numId="10">
    <w:abstractNumId w:val="8"/>
  </w:num>
  <w:num w:numId="11">
    <w:abstractNumId w:val="3"/>
  </w:num>
  <w:num w:numId="12">
    <w:abstractNumId w:val="14"/>
  </w:num>
  <w:num w:numId="13">
    <w:abstractNumId w:val="29"/>
  </w:num>
  <w:num w:numId="14">
    <w:abstractNumId w:val="12"/>
  </w:num>
  <w:num w:numId="15">
    <w:abstractNumId w:val="24"/>
  </w:num>
  <w:num w:numId="16">
    <w:abstractNumId w:val="10"/>
  </w:num>
  <w:num w:numId="17">
    <w:abstractNumId w:val="30"/>
  </w:num>
  <w:num w:numId="18">
    <w:abstractNumId w:val="7"/>
  </w:num>
  <w:num w:numId="19">
    <w:abstractNumId w:val="16"/>
  </w:num>
  <w:num w:numId="20">
    <w:abstractNumId w:val="9"/>
  </w:num>
  <w:num w:numId="21">
    <w:abstractNumId w:val="21"/>
  </w:num>
  <w:num w:numId="22">
    <w:abstractNumId w:val="26"/>
  </w:num>
  <w:num w:numId="23">
    <w:abstractNumId w:val="20"/>
  </w:num>
  <w:num w:numId="24">
    <w:abstractNumId w:val="22"/>
  </w:num>
  <w:num w:numId="25">
    <w:abstractNumId w:val="5"/>
  </w:num>
  <w:num w:numId="26">
    <w:abstractNumId w:val="11"/>
  </w:num>
  <w:num w:numId="27">
    <w:abstractNumId w:val="15"/>
  </w:num>
  <w:num w:numId="28">
    <w:abstractNumId w:val="31"/>
  </w:num>
  <w:num w:numId="29">
    <w:abstractNumId w:val="17"/>
  </w:num>
  <w:num w:numId="30">
    <w:abstractNumId w:val="2"/>
  </w:num>
  <w:num w:numId="31">
    <w:abstractNumId w:val="25"/>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BS04">
    <w15:presenceInfo w15:providerId="None" w15:userId="SBS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06"/>
    <w:rsid w:val="000041B2"/>
    <w:rsid w:val="000060C5"/>
    <w:rsid w:val="00006D58"/>
    <w:rsid w:val="00011F3A"/>
    <w:rsid w:val="00012266"/>
    <w:rsid w:val="00014C49"/>
    <w:rsid w:val="00017E36"/>
    <w:rsid w:val="00027484"/>
    <w:rsid w:val="000411A6"/>
    <w:rsid w:val="00042149"/>
    <w:rsid w:val="00044C9F"/>
    <w:rsid w:val="000462CA"/>
    <w:rsid w:val="000516CC"/>
    <w:rsid w:val="00065F71"/>
    <w:rsid w:val="0006789F"/>
    <w:rsid w:val="00083D7B"/>
    <w:rsid w:val="0009087E"/>
    <w:rsid w:val="000929BB"/>
    <w:rsid w:val="0009377D"/>
    <w:rsid w:val="00095DA5"/>
    <w:rsid w:val="000A1B0C"/>
    <w:rsid w:val="000A38E8"/>
    <w:rsid w:val="000B1C52"/>
    <w:rsid w:val="000B2164"/>
    <w:rsid w:val="000B4B0D"/>
    <w:rsid w:val="000B712D"/>
    <w:rsid w:val="000C024C"/>
    <w:rsid w:val="000D0995"/>
    <w:rsid w:val="000D4823"/>
    <w:rsid w:val="000D5C9E"/>
    <w:rsid w:val="000E096F"/>
    <w:rsid w:val="000E14CE"/>
    <w:rsid w:val="000E2149"/>
    <w:rsid w:val="00102AF7"/>
    <w:rsid w:val="00106817"/>
    <w:rsid w:val="00110A8C"/>
    <w:rsid w:val="0011415E"/>
    <w:rsid w:val="001153D3"/>
    <w:rsid w:val="001235B5"/>
    <w:rsid w:val="00126FB7"/>
    <w:rsid w:val="00130D3C"/>
    <w:rsid w:val="00133EF2"/>
    <w:rsid w:val="00134E94"/>
    <w:rsid w:val="0013725A"/>
    <w:rsid w:val="00140822"/>
    <w:rsid w:val="00145AB7"/>
    <w:rsid w:val="00150094"/>
    <w:rsid w:val="001517A3"/>
    <w:rsid w:val="00152798"/>
    <w:rsid w:val="00165468"/>
    <w:rsid w:val="00170B00"/>
    <w:rsid w:val="00171E78"/>
    <w:rsid w:val="0017213B"/>
    <w:rsid w:val="00172D01"/>
    <w:rsid w:val="0017647D"/>
    <w:rsid w:val="00176A1D"/>
    <w:rsid w:val="001857C1"/>
    <w:rsid w:val="00185931"/>
    <w:rsid w:val="001916B0"/>
    <w:rsid w:val="0019226E"/>
    <w:rsid w:val="0019376D"/>
    <w:rsid w:val="001A1D78"/>
    <w:rsid w:val="001B2863"/>
    <w:rsid w:val="001B5112"/>
    <w:rsid w:val="001C4F0C"/>
    <w:rsid w:val="001D078B"/>
    <w:rsid w:val="001D578E"/>
    <w:rsid w:val="001E575C"/>
    <w:rsid w:val="001F423C"/>
    <w:rsid w:val="001F7188"/>
    <w:rsid w:val="002013FD"/>
    <w:rsid w:val="002018AC"/>
    <w:rsid w:val="002155EA"/>
    <w:rsid w:val="00222510"/>
    <w:rsid w:val="002229EC"/>
    <w:rsid w:val="002242D5"/>
    <w:rsid w:val="002312AD"/>
    <w:rsid w:val="00251E83"/>
    <w:rsid w:val="00262B84"/>
    <w:rsid w:val="00263369"/>
    <w:rsid w:val="0027468C"/>
    <w:rsid w:val="00274D24"/>
    <w:rsid w:val="00283E6E"/>
    <w:rsid w:val="00286775"/>
    <w:rsid w:val="002908AD"/>
    <w:rsid w:val="00291012"/>
    <w:rsid w:val="002948D3"/>
    <w:rsid w:val="00296587"/>
    <w:rsid w:val="00297F18"/>
    <w:rsid w:val="002B0ACE"/>
    <w:rsid w:val="002B3A6C"/>
    <w:rsid w:val="002C3515"/>
    <w:rsid w:val="002C4AE4"/>
    <w:rsid w:val="002C5B59"/>
    <w:rsid w:val="002D4496"/>
    <w:rsid w:val="002D5D48"/>
    <w:rsid w:val="002D6B2D"/>
    <w:rsid w:val="002D7A88"/>
    <w:rsid w:val="002E0438"/>
    <w:rsid w:val="002E1615"/>
    <w:rsid w:val="002E20A5"/>
    <w:rsid w:val="002E5D55"/>
    <w:rsid w:val="002F04BF"/>
    <w:rsid w:val="00304531"/>
    <w:rsid w:val="003126D4"/>
    <w:rsid w:val="00314794"/>
    <w:rsid w:val="00315F78"/>
    <w:rsid w:val="003337E7"/>
    <w:rsid w:val="00335711"/>
    <w:rsid w:val="0034460D"/>
    <w:rsid w:val="00355AE2"/>
    <w:rsid w:val="00356DC4"/>
    <w:rsid w:val="003614A9"/>
    <w:rsid w:val="0037604B"/>
    <w:rsid w:val="0038090D"/>
    <w:rsid w:val="00381640"/>
    <w:rsid w:val="003829F9"/>
    <w:rsid w:val="00383CA0"/>
    <w:rsid w:val="00387454"/>
    <w:rsid w:val="0039356B"/>
    <w:rsid w:val="003A23D6"/>
    <w:rsid w:val="003A24E6"/>
    <w:rsid w:val="003A5247"/>
    <w:rsid w:val="003B03D3"/>
    <w:rsid w:val="003B1817"/>
    <w:rsid w:val="003B6BA4"/>
    <w:rsid w:val="003C1DB0"/>
    <w:rsid w:val="003C64F3"/>
    <w:rsid w:val="003D1FED"/>
    <w:rsid w:val="003E3EF6"/>
    <w:rsid w:val="003F637D"/>
    <w:rsid w:val="00400F97"/>
    <w:rsid w:val="00404940"/>
    <w:rsid w:val="0040523D"/>
    <w:rsid w:val="004213B7"/>
    <w:rsid w:val="00421B76"/>
    <w:rsid w:val="00423D80"/>
    <w:rsid w:val="00435D52"/>
    <w:rsid w:val="004417E8"/>
    <w:rsid w:val="00441C73"/>
    <w:rsid w:val="0044321E"/>
    <w:rsid w:val="00445B03"/>
    <w:rsid w:val="004500B7"/>
    <w:rsid w:val="00452F34"/>
    <w:rsid w:val="004566B4"/>
    <w:rsid w:val="00465BE6"/>
    <w:rsid w:val="00467DC2"/>
    <w:rsid w:val="004810FA"/>
    <w:rsid w:val="00482BCB"/>
    <w:rsid w:val="00486234"/>
    <w:rsid w:val="00491B17"/>
    <w:rsid w:val="004A36E5"/>
    <w:rsid w:val="004A4185"/>
    <w:rsid w:val="004A6EB7"/>
    <w:rsid w:val="004B6D72"/>
    <w:rsid w:val="004C2E2A"/>
    <w:rsid w:val="004C4C05"/>
    <w:rsid w:val="004D2341"/>
    <w:rsid w:val="004D36CF"/>
    <w:rsid w:val="004D397C"/>
    <w:rsid w:val="004D4485"/>
    <w:rsid w:val="004D7BCA"/>
    <w:rsid w:val="004E31AE"/>
    <w:rsid w:val="004E7369"/>
    <w:rsid w:val="004F5545"/>
    <w:rsid w:val="00511415"/>
    <w:rsid w:val="005148F0"/>
    <w:rsid w:val="00522559"/>
    <w:rsid w:val="00524A10"/>
    <w:rsid w:val="00526584"/>
    <w:rsid w:val="00532210"/>
    <w:rsid w:val="00534B6E"/>
    <w:rsid w:val="00541BC3"/>
    <w:rsid w:val="00541DE3"/>
    <w:rsid w:val="00545AAF"/>
    <w:rsid w:val="00551409"/>
    <w:rsid w:val="00552C6E"/>
    <w:rsid w:val="00561A80"/>
    <w:rsid w:val="00563B8B"/>
    <w:rsid w:val="005647C4"/>
    <w:rsid w:val="00572A80"/>
    <w:rsid w:val="00581BD1"/>
    <w:rsid w:val="00583831"/>
    <w:rsid w:val="00587167"/>
    <w:rsid w:val="00596910"/>
    <w:rsid w:val="005A4B83"/>
    <w:rsid w:val="005A5FE3"/>
    <w:rsid w:val="005B38A8"/>
    <w:rsid w:val="005C79A6"/>
    <w:rsid w:val="005D1875"/>
    <w:rsid w:val="005E6BD8"/>
    <w:rsid w:val="005F5AE4"/>
    <w:rsid w:val="006005D8"/>
    <w:rsid w:val="00600D0B"/>
    <w:rsid w:val="006316C6"/>
    <w:rsid w:val="00637140"/>
    <w:rsid w:val="0064339A"/>
    <w:rsid w:val="00654662"/>
    <w:rsid w:val="00661A53"/>
    <w:rsid w:val="00662FD9"/>
    <w:rsid w:val="00663561"/>
    <w:rsid w:val="006715EB"/>
    <w:rsid w:val="00682BF9"/>
    <w:rsid w:val="0068495C"/>
    <w:rsid w:val="00687C2E"/>
    <w:rsid w:val="00696E82"/>
    <w:rsid w:val="006A51EF"/>
    <w:rsid w:val="006B7642"/>
    <w:rsid w:val="006C1ADD"/>
    <w:rsid w:val="006C3787"/>
    <w:rsid w:val="006C5074"/>
    <w:rsid w:val="006D0110"/>
    <w:rsid w:val="006D494F"/>
    <w:rsid w:val="006D4E06"/>
    <w:rsid w:val="006D4EF9"/>
    <w:rsid w:val="006D53E0"/>
    <w:rsid w:val="006D7362"/>
    <w:rsid w:val="006E4520"/>
    <w:rsid w:val="006E4668"/>
    <w:rsid w:val="006E7B88"/>
    <w:rsid w:val="006F0C40"/>
    <w:rsid w:val="006F5B77"/>
    <w:rsid w:val="00700528"/>
    <w:rsid w:val="0070348A"/>
    <w:rsid w:val="0070393B"/>
    <w:rsid w:val="00715755"/>
    <w:rsid w:val="00716818"/>
    <w:rsid w:val="00733A85"/>
    <w:rsid w:val="00736F6C"/>
    <w:rsid w:val="00742A0F"/>
    <w:rsid w:val="00742DFC"/>
    <w:rsid w:val="00745C2F"/>
    <w:rsid w:val="00746E9A"/>
    <w:rsid w:val="007556EE"/>
    <w:rsid w:val="00760C2D"/>
    <w:rsid w:val="007653FF"/>
    <w:rsid w:val="00775170"/>
    <w:rsid w:val="00780778"/>
    <w:rsid w:val="0078265A"/>
    <w:rsid w:val="00785A56"/>
    <w:rsid w:val="00786839"/>
    <w:rsid w:val="0079037A"/>
    <w:rsid w:val="007906CE"/>
    <w:rsid w:val="0079159E"/>
    <w:rsid w:val="00791AF7"/>
    <w:rsid w:val="00793B25"/>
    <w:rsid w:val="00793B2E"/>
    <w:rsid w:val="007A1B5A"/>
    <w:rsid w:val="007A71D7"/>
    <w:rsid w:val="007B0DDC"/>
    <w:rsid w:val="007C4F87"/>
    <w:rsid w:val="007D5E0B"/>
    <w:rsid w:val="007D6EEB"/>
    <w:rsid w:val="007E48EF"/>
    <w:rsid w:val="007E69F8"/>
    <w:rsid w:val="007F35FB"/>
    <w:rsid w:val="007F7E53"/>
    <w:rsid w:val="0081031B"/>
    <w:rsid w:val="00812A09"/>
    <w:rsid w:val="00813540"/>
    <w:rsid w:val="00813909"/>
    <w:rsid w:val="00816545"/>
    <w:rsid w:val="00817022"/>
    <w:rsid w:val="00817ECE"/>
    <w:rsid w:val="00820B5A"/>
    <w:rsid w:val="00830B22"/>
    <w:rsid w:val="0083198B"/>
    <w:rsid w:val="008355D3"/>
    <w:rsid w:val="008371B6"/>
    <w:rsid w:val="00837CEA"/>
    <w:rsid w:val="00840E74"/>
    <w:rsid w:val="00851CCA"/>
    <w:rsid w:val="008523BC"/>
    <w:rsid w:val="00852B90"/>
    <w:rsid w:val="00860C79"/>
    <w:rsid w:val="00864A34"/>
    <w:rsid w:val="00865302"/>
    <w:rsid w:val="008801CA"/>
    <w:rsid w:val="00890C19"/>
    <w:rsid w:val="008A38DE"/>
    <w:rsid w:val="008A66EB"/>
    <w:rsid w:val="008B696F"/>
    <w:rsid w:val="008B7DA0"/>
    <w:rsid w:val="008C79FD"/>
    <w:rsid w:val="008D3208"/>
    <w:rsid w:val="008D6FB8"/>
    <w:rsid w:val="00905A19"/>
    <w:rsid w:val="00913EB4"/>
    <w:rsid w:val="00921922"/>
    <w:rsid w:val="009353C2"/>
    <w:rsid w:val="00946093"/>
    <w:rsid w:val="00951F82"/>
    <w:rsid w:val="009568EE"/>
    <w:rsid w:val="00962205"/>
    <w:rsid w:val="0096299B"/>
    <w:rsid w:val="0096351D"/>
    <w:rsid w:val="0096681A"/>
    <w:rsid w:val="00967596"/>
    <w:rsid w:val="00976153"/>
    <w:rsid w:val="00976B9C"/>
    <w:rsid w:val="00986C29"/>
    <w:rsid w:val="0099085A"/>
    <w:rsid w:val="00991213"/>
    <w:rsid w:val="00992274"/>
    <w:rsid w:val="0099470D"/>
    <w:rsid w:val="00997242"/>
    <w:rsid w:val="00997A31"/>
    <w:rsid w:val="009A0947"/>
    <w:rsid w:val="009A541A"/>
    <w:rsid w:val="009A5E26"/>
    <w:rsid w:val="009A6777"/>
    <w:rsid w:val="009A6801"/>
    <w:rsid w:val="009A7222"/>
    <w:rsid w:val="009B5E7F"/>
    <w:rsid w:val="009C0ACA"/>
    <w:rsid w:val="009C3BF6"/>
    <w:rsid w:val="009D22FA"/>
    <w:rsid w:val="009D2CCA"/>
    <w:rsid w:val="009D7D36"/>
    <w:rsid w:val="009E014E"/>
    <w:rsid w:val="009E2952"/>
    <w:rsid w:val="009F2DFD"/>
    <w:rsid w:val="00A0186A"/>
    <w:rsid w:val="00A03CD2"/>
    <w:rsid w:val="00A136ED"/>
    <w:rsid w:val="00A2576A"/>
    <w:rsid w:val="00A36660"/>
    <w:rsid w:val="00A37300"/>
    <w:rsid w:val="00A422AC"/>
    <w:rsid w:val="00A51234"/>
    <w:rsid w:val="00A5185D"/>
    <w:rsid w:val="00A56EF4"/>
    <w:rsid w:val="00A6276C"/>
    <w:rsid w:val="00A64115"/>
    <w:rsid w:val="00A64AB8"/>
    <w:rsid w:val="00A6500A"/>
    <w:rsid w:val="00A75222"/>
    <w:rsid w:val="00A757C4"/>
    <w:rsid w:val="00A81513"/>
    <w:rsid w:val="00A8302C"/>
    <w:rsid w:val="00A841A3"/>
    <w:rsid w:val="00A87A3C"/>
    <w:rsid w:val="00AA7BFC"/>
    <w:rsid w:val="00AB384E"/>
    <w:rsid w:val="00AC041E"/>
    <w:rsid w:val="00AC2266"/>
    <w:rsid w:val="00AC44D2"/>
    <w:rsid w:val="00AC5A61"/>
    <w:rsid w:val="00AD09FD"/>
    <w:rsid w:val="00AE3C84"/>
    <w:rsid w:val="00AF2711"/>
    <w:rsid w:val="00AF2D57"/>
    <w:rsid w:val="00AF36BB"/>
    <w:rsid w:val="00AF521E"/>
    <w:rsid w:val="00B01498"/>
    <w:rsid w:val="00B01F44"/>
    <w:rsid w:val="00B05252"/>
    <w:rsid w:val="00B057FF"/>
    <w:rsid w:val="00B0776A"/>
    <w:rsid w:val="00B24653"/>
    <w:rsid w:val="00B30FBA"/>
    <w:rsid w:val="00B33724"/>
    <w:rsid w:val="00B33D72"/>
    <w:rsid w:val="00B34F67"/>
    <w:rsid w:val="00B40FE6"/>
    <w:rsid w:val="00B41E5D"/>
    <w:rsid w:val="00B44C36"/>
    <w:rsid w:val="00B456FC"/>
    <w:rsid w:val="00B6166A"/>
    <w:rsid w:val="00B62FF8"/>
    <w:rsid w:val="00B71AE2"/>
    <w:rsid w:val="00B83CED"/>
    <w:rsid w:val="00B85464"/>
    <w:rsid w:val="00B91BE6"/>
    <w:rsid w:val="00BA05FD"/>
    <w:rsid w:val="00BA0F86"/>
    <w:rsid w:val="00BA5E8C"/>
    <w:rsid w:val="00BA63CC"/>
    <w:rsid w:val="00BB25F3"/>
    <w:rsid w:val="00BB2FD3"/>
    <w:rsid w:val="00BB691D"/>
    <w:rsid w:val="00BB7A17"/>
    <w:rsid w:val="00BC7B38"/>
    <w:rsid w:val="00BD1351"/>
    <w:rsid w:val="00BD591E"/>
    <w:rsid w:val="00BD790D"/>
    <w:rsid w:val="00BD7D4A"/>
    <w:rsid w:val="00BE5F88"/>
    <w:rsid w:val="00BF63A1"/>
    <w:rsid w:val="00C02847"/>
    <w:rsid w:val="00C04C81"/>
    <w:rsid w:val="00C17721"/>
    <w:rsid w:val="00C17DE1"/>
    <w:rsid w:val="00C22580"/>
    <w:rsid w:val="00C23931"/>
    <w:rsid w:val="00C25E2B"/>
    <w:rsid w:val="00C26930"/>
    <w:rsid w:val="00C27ED1"/>
    <w:rsid w:val="00C32B2B"/>
    <w:rsid w:val="00C34223"/>
    <w:rsid w:val="00C4643E"/>
    <w:rsid w:val="00C7402C"/>
    <w:rsid w:val="00C77CE3"/>
    <w:rsid w:val="00C86C66"/>
    <w:rsid w:val="00C97DBC"/>
    <w:rsid w:val="00CB1152"/>
    <w:rsid w:val="00CB26D5"/>
    <w:rsid w:val="00CB38AD"/>
    <w:rsid w:val="00CD2CCC"/>
    <w:rsid w:val="00CD4D3B"/>
    <w:rsid w:val="00CE0D16"/>
    <w:rsid w:val="00CF4D9A"/>
    <w:rsid w:val="00D01A7A"/>
    <w:rsid w:val="00D03889"/>
    <w:rsid w:val="00D13F55"/>
    <w:rsid w:val="00D15473"/>
    <w:rsid w:val="00D20D51"/>
    <w:rsid w:val="00D36135"/>
    <w:rsid w:val="00D47961"/>
    <w:rsid w:val="00D53E75"/>
    <w:rsid w:val="00D61DB2"/>
    <w:rsid w:val="00D66173"/>
    <w:rsid w:val="00D74B88"/>
    <w:rsid w:val="00D76174"/>
    <w:rsid w:val="00D762D9"/>
    <w:rsid w:val="00D80B95"/>
    <w:rsid w:val="00D81222"/>
    <w:rsid w:val="00D83CCA"/>
    <w:rsid w:val="00D87E61"/>
    <w:rsid w:val="00D90EBB"/>
    <w:rsid w:val="00D95E25"/>
    <w:rsid w:val="00D95F73"/>
    <w:rsid w:val="00DB0D2A"/>
    <w:rsid w:val="00DB3BEE"/>
    <w:rsid w:val="00DB409E"/>
    <w:rsid w:val="00DB4309"/>
    <w:rsid w:val="00DB4823"/>
    <w:rsid w:val="00DB489B"/>
    <w:rsid w:val="00DC482D"/>
    <w:rsid w:val="00DD3319"/>
    <w:rsid w:val="00DD38D5"/>
    <w:rsid w:val="00DE1391"/>
    <w:rsid w:val="00DE69EF"/>
    <w:rsid w:val="00DE6F2F"/>
    <w:rsid w:val="00DF6B8A"/>
    <w:rsid w:val="00E002A4"/>
    <w:rsid w:val="00E0184B"/>
    <w:rsid w:val="00E113A7"/>
    <w:rsid w:val="00E157AD"/>
    <w:rsid w:val="00E179B6"/>
    <w:rsid w:val="00E3045D"/>
    <w:rsid w:val="00E34865"/>
    <w:rsid w:val="00E36CAE"/>
    <w:rsid w:val="00E43086"/>
    <w:rsid w:val="00E44C49"/>
    <w:rsid w:val="00E50935"/>
    <w:rsid w:val="00E55BCF"/>
    <w:rsid w:val="00E70CA1"/>
    <w:rsid w:val="00E715DA"/>
    <w:rsid w:val="00E740E1"/>
    <w:rsid w:val="00E7558F"/>
    <w:rsid w:val="00E760D0"/>
    <w:rsid w:val="00E76DE2"/>
    <w:rsid w:val="00E86003"/>
    <w:rsid w:val="00EB1769"/>
    <w:rsid w:val="00EC1940"/>
    <w:rsid w:val="00EC20AE"/>
    <w:rsid w:val="00EC43AA"/>
    <w:rsid w:val="00ED2687"/>
    <w:rsid w:val="00EE40DB"/>
    <w:rsid w:val="00EE67DD"/>
    <w:rsid w:val="00EE6F8E"/>
    <w:rsid w:val="00EE70FE"/>
    <w:rsid w:val="00EE7734"/>
    <w:rsid w:val="00EF2435"/>
    <w:rsid w:val="00EF7EAD"/>
    <w:rsid w:val="00F0049E"/>
    <w:rsid w:val="00F123CD"/>
    <w:rsid w:val="00F1355F"/>
    <w:rsid w:val="00F1488F"/>
    <w:rsid w:val="00F25776"/>
    <w:rsid w:val="00F3011E"/>
    <w:rsid w:val="00F335D6"/>
    <w:rsid w:val="00F42EF5"/>
    <w:rsid w:val="00F47FEC"/>
    <w:rsid w:val="00F610F9"/>
    <w:rsid w:val="00F667B2"/>
    <w:rsid w:val="00F7214E"/>
    <w:rsid w:val="00F74EDE"/>
    <w:rsid w:val="00F750E3"/>
    <w:rsid w:val="00F8479B"/>
    <w:rsid w:val="00F84BA7"/>
    <w:rsid w:val="00F9007C"/>
    <w:rsid w:val="00F91DF5"/>
    <w:rsid w:val="00F942E5"/>
    <w:rsid w:val="00FA5400"/>
    <w:rsid w:val="00FB3565"/>
    <w:rsid w:val="00FB5092"/>
    <w:rsid w:val="00FB7B06"/>
    <w:rsid w:val="00FC374E"/>
    <w:rsid w:val="00FC7789"/>
    <w:rsid w:val="00FD02FA"/>
    <w:rsid w:val="00FD17E1"/>
    <w:rsid w:val="00FD391E"/>
    <w:rsid w:val="00FD5654"/>
    <w:rsid w:val="00FE1231"/>
    <w:rsid w:val="00FE2588"/>
    <w:rsid w:val="00FE3757"/>
    <w:rsid w:val="00FE3A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2205"/>
  </w:style>
  <w:style w:type="paragraph" w:styleId="Kop1">
    <w:name w:val="heading 1"/>
    <w:basedOn w:val="Standaard"/>
    <w:next w:val="Standaard"/>
    <w:link w:val="Kop1Char"/>
    <w:uiPriority w:val="9"/>
    <w:qFormat/>
    <w:rsid w:val="00864A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353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64A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64A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1D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DB2"/>
    <w:rPr>
      <w:rFonts w:ascii="Tahoma" w:hAnsi="Tahoma" w:cs="Tahoma"/>
      <w:sz w:val="16"/>
      <w:szCs w:val="16"/>
    </w:rPr>
  </w:style>
  <w:style w:type="paragraph" w:styleId="Lijstalinea">
    <w:name w:val="List Paragraph"/>
    <w:basedOn w:val="Standaard"/>
    <w:uiPriority w:val="34"/>
    <w:qFormat/>
    <w:rsid w:val="00D61DB2"/>
    <w:pPr>
      <w:ind w:left="720"/>
      <w:contextualSpacing/>
    </w:pPr>
  </w:style>
  <w:style w:type="paragraph" w:styleId="Koptekst">
    <w:name w:val="header"/>
    <w:basedOn w:val="Standaard"/>
    <w:link w:val="KoptekstChar"/>
    <w:uiPriority w:val="99"/>
    <w:unhideWhenUsed/>
    <w:rsid w:val="00742D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2DFC"/>
  </w:style>
  <w:style w:type="paragraph" w:styleId="Voettekst">
    <w:name w:val="footer"/>
    <w:basedOn w:val="Standaard"/>
    <w:link w:val="VoettekstChar"/>
    <w:uiPriority w:val="99"/>
    <w:unhideWhenUsed/>
    <w:rsid w:val="00742D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2DFC"/>
  </w:style>
  <w:style w:type="character" w:styleId="Verwijzingopmerking">
    <w:name w:val="annotation reference"/>
    <w:basedOn w:val="Standaardalinea-lettertype"/>
    <w:uiPriority w:val="99"/>
    <w:semiHidden/>
    <w:unhideWhenUsed/>
    <w:rsid w:val="00742DFC"/>
    <w:rPr>
      <w:sz w:val="16"/>
      <w:szCs w:val="16"/>
    </w:rPr>
  </w:style>
  <w:style w:type="paragraph" w:styleId="Tekstopmerking">
    <w:name w:val="annotation text"/>
    <w:basedOn w:val="Standaard"/>
    <w:link w:val="TekstopmerkingChar"/>
    <w:uiPriority w:val="99"/>
    <w:semiHidden/>
    <w:unhideWhenUsed/>
    <w:rsid w:val="00742D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2DFC"/>
    <w:rPr>
      <w:sz w:val="20"/>
      <w:szCs w:val="20"/>
    </w:rPr>
  </w:style>
  <w:style w:type="paragraph" w:styleId="Onderwerpvanopmerking">
    <w:name w:val="annotation subject"/>
    <w:basedOn w:val="Tekstopmerking"/>
    <w:next w:val="Tekstopmerking"/>
    <w:link w:val="OnderwerpvanopmerkingChar"/>
    <w:uiPriority w:val="99"/>
    <w:semiHidden/>
    <w:unhideWhenUsed/>
    <w:rsid w:val="00742DFC"/>
    <w:rPr>
      <w:b/>
      <w:bCs/>
    </w:rPr>
  </w:style>
  <w:style w:type="character" w:customStyle="1" w:styleId="OnderwerpvanopmerkingChar">
    <w:name w:val="Onderwerp van opmerking Char"/>
    <w:basedOn w:val="TekstopmerkingChar"/>
    <w:link w:val="Onderwerpvanopmerking"/>
    <w:uiPriority w:val="99"/>
    <w:semiHidden/>
    <w:rsid w:val="00742DFC"/>
    <w:rPr>
      <w:b/>
      <w:bCs/>
      <w:sz w:val="20"/>
      <w:szCs w:val="20"/>
    </w:rPr>
  </w:style>
  <w:style w:type="table" w:styleId="Tabelraster">
    <w:name w:val="Table Grid"/>
    <w:basedOn w:val="Standaardtabel"/>
    <w:uiPriority w:val="59"/>
    <w:rsid w:val="007A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353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9353C2"/>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864A34"/>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864A3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64A34"/>
    <w:rPr>
      <w:rFonts w:asciiTheme="majorHAnsi" w:eastAsiaTheme="majorEastAsia" w:hAnsiTheme="majorHAnsi" w:cstheme="majorBidi"/>
      <w:b/>
      <w:bCs/>
      <w:i/>
      <w:iCs/>
      <w:color w:val="4F81BD" w:themeColor="accent1"/>
    </w:rPr>
  </w:style>
  <w:style w:type="paragraph" w:styleId="Kopvaninhoudsopgave">
    <w:name w:val="TOC Heading"/>
    <w:basedOn w:val="Kop1"/>
    <w:next w:val="Standaard"/>
    <w:uiPriority w:val="39"/>
    <w:unhideWhenUsed/>
    <w:qFormat/>
    <w:rsid w:val="0083198B"/>
    <w:pPr>
      <w:outlineLvl w:val="9"/>
    </w:pPr>
  </w:style>
  <w:style w:type="paragraph" w:styleId="Inhopg2">
    <w:name w:val="toc 2"/>
    <w:basedOn w:val="Standaard"/>
    <w:next w:val="Standaard"/>
    <w:autoRedefine/>
    <w:uiPriority w:val="39"/>
    <w:unhideWhenUsed/>
    <w:rsid w:val="0083198B"/>
    <w:pPr>
      <w:spacing w:after="100"/>
      <w:ind w:left="220"/>
    </w:pPr>
  </w:style>
  <w:style w:type="paragraph" w:styleId="Inhopg3">
    <w:name w:val="toc 3"/>
    <w:basedOn w:val="Standaard"/>
    <w:next w:val="Standaard"/>
    <w:autoRedefine/>
    <w:uiPriority w:val="39"/>
    <w:unhideWhenUsed/>
    <w:rsid w:val="0083198B"/>
    <w:pPr>
      <w:spacing w:after="100"/>
      <w:ind w:left="440"/>
    </w:pPr>
  </w:style>
  <w:style w:type="paragraph" w:styleId="Inhopg1">
    <w:name w:val="toc 1"/>
    <w:basedOn w:val="Standaard"/>
    <w:next w:val="Standaard"/>
    <w:autoRedefine/>
    <w:uiPriority w:val="39"/>
    <w:unhideWhenUsed/>
    <w:rsid w:val="0037604B"/>
    <w:pPr>
      <w:tabs>
        <w:tab w:val="left" w:pos="440"/>
        <w:tab w:val="right" w:leader="dot" w:pos="9062"/>
      </w:tabs>
      <w:spacing w:after="100"/>
    </w:pPr>
    <w:rPr>
      <w:b/>
      <w:noProof/>
    </w:rPr>
  </w:style>
  <w:style w:type="character" w:styleId="Hyperlink">
    <w:name w:val="Hyperlink"/>
    <w:basedOn w:val="Standaardalinea-lettertype"/>
    <w:uiPriority w:val="99"/>
    <w:unhideWhenUsed/>
    <w:rsid w:val="0083198B"/>
    <w:rPr>
      <w:color w:val="0000FF" w:themeColor="hyperlink"/>
      <w:u w:val="single"/>
    </w:rPr>
  </w:style>
  <w:style w:type="paragraph" w:styleId="Revisie">
    <w:name w:val="Revision"/>
    <w:hidden/>
    <w:uiPriority w:val="99"/>
    <w:semiHidden/>
    <w:rsid w:val="00852B90"/>
    <w:pPr>
      <w:spacing w:after="0" w:line="240" w:lineRule="auto"/>
    </w:pPr>
  </w:style>
  <w:style w:type="paragraph" w:customStyle="1" w:styleId="TableLine">
    <w:name w:val="TableLine"/>
    <w:basedOn w:val="Standaard"/>
    <w:rsid w:val="00404940"/>
    <w:pPr>
      <w:pBdr>
        <w:top w:val="single" w:sz="4" w:space="1" w:color="auto"/>
      </w:pBdr>
      <w:spacing w:before="120" w:after="60" w:line="240" w:lineRule="auto"/>
      <w:ind w:left="113" w:right="113"/>
    </w:pPr>
    <w:rPr>
      <w:rFonts w:ascii="Arial" w:eastAsia="Times New Roman" w:hAnsi="Arial" w:cs="Arial"/>
      <w:color w:val="FFFFFF"/>
      <w:sz w:val="2"/>
      <w:szCs w:val="20"/>
      <w:lang w:val="en-GB"/>
    </w:rPr>
  </w:style>
  <w:style w:type="paragraph" w:customStyle="1" w:styleId="TableLineBold">
    <w:name w:val="TableLineBold"/>
    <w:basedOn w:val="TableLine"/>
    <w:rsid w:val="00404940"/>
    <w:pPr>
      <w:pBdr>
        <w:top w:val="single" w:sz="8" w:space="1" w:color="auto"/>
      </w:pBdr>
    </w:pPr>
  </w:style>
  <w:style w:type="paragraph" w:customStyle="1" w:styleId="TableText">
    <w:name w:val="TableText"/>
    <w:basedOn w:val="Standaard"/>
    <w:rsid w:val="00404940"/>
    <w:pPr>
      <w:spacing w:after="0" w:line="270" w:lineRule="atLeast"/>
    </w:pPr>
    <w:rPr>
      <w:rFonts w:ascii="Arial" w:eastAsia="Times New Roman" w:hAnsi="Arial" w:cs="Arial"/>
      <w:szCs w:val="20"/>
      <w:lang w:val="en-GB"/>
    </w:rPr>
  </w:style>
  <w:style w:type="paragraph" w:customStyle="1" w:styleId="MinorHead">
    <w:name w:val="Minor Head"/>
    <w:basedOn w:val="Standaard"/>
    <w:next w:val="Standaard"/>
    <w:rsid w:val="003E3EF6"/>
    <w:pPr>
      <w:keepNext/>
      <w:keepLines/>
      <w:spacing w:before="120" w:after="0" w:line="240" w:lineRule="auto"/>
    </w:pPr>
    <w:rPr>
      <w:rFonts w:ascii="Arial" w:eastAsia="Times New Roman" w:hAnsi="Arial" w:cs="Arial"/>
      <w:b/>
      <w:szCs w:val="20"/>
    </w:rPr>
  </w:style>
  <w:style w:type="paragraph" w:customStyle="1" w:styleId="kop20">
    <w:name w:val="kop2"/>
    <w:basedOn w:val="Standaard"/>
    <w:next w:val="Standaard"/>
    <w:rsid w:val="00C17721"/>
    <w:pPr>
      <w:spacing w:before="280" w:after="280" w:line="240" w:lineRule="auto"/>
    </w:pPr>
    <w:rPr>
      <w:rFonts w:ascii="Arial" w:eastAsia="Times New Roman" w:hAnsi="Arial" w:cs="Arial"/>
      <w:b/>
      <w:sz w:val="24"/>
      <w:szCs w:val="20"/>
    </w:rPr>
  </w:style>
  <w:style w:type="paragraph" w:styleId="Voetnoottekst">
    <w:name w:val="footnote text"/>
    <w:basedOn w:val="Standaard"/>
    <w:link w:val="VoetnoottekstChar"/>
    <w:uiPriority w:val="99"/>
    <w:semiHidden/>
    <w:unhideWhenUsed/>
    <w:rsid w:val="008B696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B696F"/>
    <w:rPr>
      <w:sz w:val="20"/>
      <w:szCs w:val="20"/>
    </w:rPr>
  </w:style>
  <w:style w:type="character" w:styleId="Voetnootmarkering">
    <w:name w:val="footnote reference"/>
    <w:basedOn w:val="Standaardalinea-lettertype"/>
    <w:uiPriority w:val="99"/>
    <w:semiHidden/>
    <w:unhideWhenUsed/>
    <w:rsid w:val="008B69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2205"/>
  </w:style>
  <w:style w:type="paragraph" w:styleId="Kop1">
    <w:name w:val="heading 1"/>
    <w:basedOn w:val="Standaard"/>
    <w:next w:val="Standaard"/>
    <w:link w:val="Kop1Char"/>
    <w:uiPriority w:val="9"/>
    <w:qFormat/>
    <w:rsid w:val="00864A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353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64A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64A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1D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DB2"/>
    <w:rPr>
      <w:rFonts w:ascii="Tahoma" w:hAnsi="Tahoma" w:cs="Tahoma"/>
      <w:sz w:val="16"/>
      <w:szCs w:val="16"/>
    </w:rPr>
  </w:style>
  <w:style w:type="paragraph" w:styleId="Lijstalinea">
    <w:name w:val="List Paragraph"/>
    <w:basedOn w:val="Standaard"/>
    <w:uiPriority w:val="34"/>
    <w:qFormat/>
    <w:rsid w:val="00D61DB2"/>
    <w:pPr>
      <w:ind w:left="720"/>
      <w:contextualSpacing/>
    </w:pPr>
  </w:style>
  <w:style w:type="paragraph" w:styleId="Koptekst">
    <w:name w:val="header"/>
    <w:basedOn w:val="Standaard"/>
    <w:link w:val="KoptekstChar"/>
    <w:uiPriority w:val="99"/>
    <w:unhideWhenUsed/>
    <w:rsid w:val="00742D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2DFC"/>
  </w:style>
  <w:style w:type="paragraph" w:styleId="Voettekst">
    <w:name w:val="footer"/>
    <w:basedOn w:val="Standaard"/>
    <w:link w:val="VoettekstChar"/>
    <w:uiPriority w:val="99"/>
    <w:unhideWhenUsed/>
    <w:rsid w:val="00742D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2DFC"/>
  </w:style>
  <w:style w:type="character" w:styleId="Verwijzingopmerking">
    <w:name w:val="annotation reference"/>
    <w:basedOn w:val="Standaardalinea-lettertype"/>
    <w:uiPriority w:val="99"/>
    <w:semiHidden/>
    <w:unhideWhenUsed/>
    <w:rsid w:val="00742DFC"/>
    <w:rPr>
      <w:sz w:val="16"/>
      <w:szCs w:val="16"/>
    </w:rPr>
  </w:style>
  <w:style w:type="paragraph" w:styleId="Tekstopmerking">
    <w:name w:val="annotation text"/>
    <w:basedOn w:val="Standaard"/>
    <w:link w:val="TekstopmerkingChar"/>
    <w:uiPriority w:val="99"/>
    <w:semiHidden/>
    <w:unhideWhenUsed/>
    <w:rsid w:val="00742D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2DFC"/>
    <w:rPr>
      <w:sz w:val="20"/>
      <w:szCs w:val="20"/>
    </w:rPr>
  </w:style>
  <w:style w:type="paragraph" w:styleId="Onderwerpvanopmerking">
    <w:name w:val="annotation subject"/>
    <w:basedOn w:val="Tekstopmerking"/>
    <w:next w:val="Tekstopmerking"/>
    <w:link w:val="OnderwerpvanopmerkingChar"/>
    <w:uiPriority w:val="99"/>
    <w:semiHidden/>
    <w:unhideWhenUsed/>
    <w:rsid w:val="00742DFC"/>
    <w:rPr>
      <w:b/>
      <w:bCs/>
    </w:rPr>
  </w:style>
  <w:style w:type="character" w:customStyle="1" w:styleId="OnderwerpvanopmerkingChar">
    <w:name w:val="Onderwerp van opmerking Char"/>
    <w:basedOn w:val="TekstopmerkingChar"/>
    <w:link w:val="Onderwerpvanopmerking"/>
    <w:uiPriority w:val="99"/>
    <w:semiHidden/>
    <w:rsid w:val="00742DFC"/>
    <w:rPr>
      <w:b/>
      <w:bCs/>
      <w:sz w:val="20"/>
      <w:szCs w:val="20"/>
    </w:rPr>
  </w:style>
  <w:style w:type="table" w:styleId="Tabelraster">
    <w:name w:val="Table Grid"/>
    <w:basedOn w:val="Standaardtabel"/>
    <w:uiPriority w:val="59"/>
    <w:rsid w:val="007A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353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9353C2"/>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864A34"/>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864A3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64A34"/>
    <w:rPr>
      <w:rFonts w:asciiTheme="majorHAnsi" w:eastAsiaTheme="majorEastAsia" w:hAnsiTheme="majorHAnsi" w:cstheme="majorBidi"/>
      <w:b/>
      <w:bCs/>
      <w:i/>
      <w:iCs/>
      <w:color w:val="4F81BD" w:themeColor="accent1"/>
    </w:rPr>
  </w:style>
  <w:style w:type="paragraph" w:styleId="Kopvaninhoudsopgave">
    <w:name w:val="TOC Heading"/>
    <w:basedOn w:val="Kop1"/>
    <w:next w:val="Standaard"/>
    <w:uiPriority w:val="39"/>
    <w:unhideWhenUsed/>
    <w:qFormat/>
    <w:rsid w:val="0083198B"/>
    <w:pPr>
      <w:outlineLvl w:val="9"/>
    </w:pPr>
  </w:style>
  <w:style w:type="paragraph" w:styleId="Inhopg2">
    <w:name w:val="toc 2"/>
    <w:basedOn w:val="Standaard"/>
    <w:next w:val="Standaard"/>
    <w:autoRedefine/>
    <w:uiPriority w:val="39"/>
    <w:unhideWhenUsed/>
    <w:rsid w:val="0083198B"/>
    <w:pPr>
      <w:spacing w:after="100"/>
      <w:ind w:left="220"/>
    </w:pPr>
  </w:style>
  <w:style w:type="paragraph" w:styleId="Inhopg3">
    <w:name w:val="toc 3"/>
    <w:basedOn w:val="Standaard"/>
    <w:next w:val="Standaard"/>
    <w:autoRedefine/>
    <w:uiPriority w:val="39"/>
    <w:unhideWhenUsed/>
    <w:rsid w:val="0083198B"/>
    <w:pPr>
      <w:spacing w:after="100"/>
      <w:ind w:left="440"/>
    </w:pPr>
  </w:style>
  <w:style w:type="paragraph" w:styleId="Inhopg1">
    <w:name w:val="toc 1"/>
    <w:basedOn w:val="Standaard"/>
    <w:next w:val="Standaard"/>
    <w:autoRedefine/>
    <w:uiPriority w:val="39"/>
    <w:unhideWhenUsed/>
    <w:rsid w:val="0037604B"/>
    <w:pPr>
      <w:tabs>
        <w:tab w:val="left" w:pos="440"/>
        <w:tab w:val="right" w:leader="dot" w:pos="9062"/>
      </w:tabs>
      <w:spacing w:after="100"/>
    </w:pPr>
    <w:rPr>
      <w:b/>
      <w:noProof/>
    </w:rPr>
  </w:style>
  <w:style w:type="character" w:styleId="Hyperlink">
    <w:name w:val="Hyperlink"/>
    <w:basedOn w:val="Standaardalinea-lettertype"/>
    <w:uiPriority w:val="99"/>
    <w:unhideWhenUsed/>
    <w:rsid w:val="0083198B"/>
    <w:rPr>
      <w:color w:val="0000FF" w:themeColor="hyperlink"/>
      <w:u w:val="single"/>
    </w:rPr>
  </w:style>
  <w:style w:type="paragraph" w:styleId="Revisie">
    <w:name w:val="Revision"/>
    <w:hidden/>
    <w:uiPriority w:val="99"/>
    <w:semiHidden/>
    <w:rsid w:val="00852B90"/>
    <w:pPr>
      <w:spacing w:after="0" w:line="240" w:lineRule="auto"/>
    </w:pPr>
  </w:style>
  <w:style w:type="paragraph" w:customStyle="1" w:styleId="TableLine">
    <w:name w:val="TableLine"/>
    <w:basedOn w:val="Standaard"/>
    <w:rsid w:val="00404940"/>
    <w:pPr>
      <w:pBdr>
        <w:top w:val="single" w:sz="4" w:space="1" w:color="auto"/>
      </w:pBdr>
      <w:spacing w:before="120" w:after="60" w:line="240" w:lineRule="auto"/>
      <w:ind w:left="113" w:right="113"/>
    </w:pPr>
    <w:rPr>
      <w:rFonts w:ascii="Arial" w:eastAsia="Times New Roman" w:hAnsi="Arial" w:cs="Arial"/>
      <w:color w:val="FFFFFF"/>
      <w:sz w:val="2"/>
      <w:szCs w:val="20"/>
      <w:lang w:val="en-GB"/>
    </w:rPr>
  </w:style>
  <w:style w:type="paragraph" w:customStyle="1" w:styleId="TableLineBold">
    <w:name w:val="TableLineBold"/>
    <w:basedOn w:val="TableLine"/>
    <w:rsid w:val="00404940"/>
    <w:pPr>
      <w:pBdr>
        <w:top w:val="single" w:sz="8" w:space="1" w:color="auto"/>
      </w:pBdr>
    </w:pPr>
  </w:style>
  <w:style w:type="paragraph" w:customStyle="1" w:styleId="TableText">
    <w:name w:val="TableText"/>
    <w:basedOn w:val="Standaard"/>
    <w:rsid w:val="00404940"/>
    <w:pPr>
      <w:spacing w:after="0" w:line="270" w:lineRule="atLeast"/>
    </w:pPr>
    <w:rPr>
      <w:rFonts w:ascii="Arial" w:eastAsia="Times New Roman" w:hAnsi="Arial" w:cs="Arial"/>
      <w:szCs w:val="20"/>
      <w:lang w:val="en-GB"/>
    </w:rPr>
  </w:style>
  <w:style w:type="paragraph" w:customStyle="1" w:styleId="MinorHead">
    <w:name w:val="Minor Head"/>
    <w:basedOn w:val="Standaard"/>
    <w:next w:val="Standaard"/>
    <w:rsid w:val="003E3EF6"/>
    <w:pPr>
      <w:keepNext/>
      <w:keepLines/>
      <w:spacing w:before="120" w:after="0" w:line="240" w:lineRule="auto"/>
    </w:pPr>
    <w:rPr>
      <w:rFonts w:ascii="Arial" w:eastAsia="Times New Roman" w:hAnsi="Arial" w:cs="Arial"/>
      <w:b/>
      <w:szCs w:val="20"/>
    </w:rPr>
  </w:style>
  <w:style w:type="paragraph" w:customStyle="1" w:styleId="kop20">
    <w:name w:val="kop2"/>
    <w:basedOn w:val="Standaard"/>
    <w:next w:val="Standaard"/>
    <w:rsid w:val="00C17721"/>
    <w:pPr>
      <w:spacing w:before="280" w:after="280" w:line="240" w:lineRule="auto"/>
    </w:pPr>
    <w:rPr>
      <w:rFonts w:ascii="Arial" w:eastAsia="Times New Roman" w:hAnsi="Arial" w:cs="Arial"/>
      <w:b/>
      <w:sz w:val="24"/>
      <w:szCs w:val="20"/>
    </w:rPr>
  </w:style>
  <w:style w:type="paragraph" w:styleId="Voetnoottekst">
    <w:name w:val="footnote text"/>
    <w:basedOn w:val="Standaard"/>
    <w:link w:val="VoetnoottekstChar"/>
    <w:uiPriority w:val="99"/>
    <w:semiHidden/>
    <w:unhideWhenUsed/>
    <w:rsid w:val="008B696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B696F"/>
    <w:rPr>
      <w:sz w:val="20"/>
      <w:szCs w:val="20"/>
    </w:rPr>
  </w:style>
  <w:style w:type="character" w:styleId="Voetnootmarkering">
    <w:name w:val="footnote reference"/>
    <w:basedOn w:val="Standaardalinea-lettertype"/>
    <w:uiPriority w:val="99"/>
    <w:semiHidden/>
    <w:unhideWhenUsed/>
    <w:rsid w:val="008B6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763">
      <w:bodyDiv w:val="1"/>
      <w:marLeft w:val="0"/>
      <w:marRight w:val="0"/>
      <w:marTop w:val="0"/>
      <w:marBottom w:val="0"/>
      <w:divBdr>
        <w:top w:val="none" w:sz="0" w:space="0" w:color="auto"/>
        <w:left w:val="none" w:sz="0" w:space="0" w:color="auto"/>
        <w:bottom w:val="none" w:sz="0" w:space="0" w:color="auto"/>
        <w:right w:val="none" w:sz="0" w:space="0" w:color="auto"/>
      </w:divBdr>
    </w:div>
    <w:div w:id="61800552">
      <w:bodyDiv w:val="1"/>
      <w:marLeft w:val="0"/>
      <w:marRight w:val="0"/>
      <w:marTop w:val="0"/>
      <w:marBottom w:val="0"/>
      <w:divBdr>
        <w:top w:val="none" w:sz="0" w:space="0" w:color="auto"/>
        <w:left w:val="none" w:sz="0" w:space="0" w:color="auto"/>
        <w:bottom w:val="none" w:sz="0" w:space="0" w:color="auto"/>
        <w:right w:val="none" w:sz="0" w:space="0" w:color="auto"/>
      </w:divBdr>
    </w:div>
    <w:div w:id="140924838">
      <w:bodyDiv w:val="1"/>
      <w:marLeft w:val="0"/>
      <w:marRight w:val="0"/>
      <w:marTop w:val="0"/>
      <w:marBottom w:val="0"/>
      <w:divBdr>
        <w:top w:val="none" w:sz="0" w:space="0" w:color="auto"/>
        <w:left w:val="none" w:sz="0" w:space="0" w:color="auto"/>
        <w:bottom w:val="none" w:sz="0" w:space="0" w:color="auto"/>
        <w:right w:val="none" w:sz="0" w:space="0" w:color="auto"/>
      </w:divBdr>
    </w:div>
    <w:div w:id="227107723">
      <w:bodyDiv w:val="1"/>
      <w:marLeft w:val="0"/>
      <w:marRight w:val="0"/>
      <w:marTop w:val="0"/>
      <w:marBottom w:val="0"/>
      <w:divBdr>
        <w:top w:val="none" w:sz="0" w:space="0" w:color="auto"/>
        <w:left w:val="none" w:sz="0" w:space="0" w:color="auto"/>
        <w:bottom w:val="none" w:sz="0" w:space="0" w:color="auto"/>
        <w:right w:val="none" w:sz="0" w:space="0" w:color="auto"/>
      </w:divBdr>
    </w:div>
    <w:div w:id="398749416">
      <w:bodyDiv w:val="1"/>
      <w:marLeft w:val="0"/>
      <w:marRight w:val="0"/>
      <w:marTop w:val="0"/>
      <w:marBottom w:val="0"/>
      <w:divBdr>
        <w:top w:val="none" w:sz="0" w:space="0" w:color="auto"/>
        <w:left w:val="none" w:sz="0" w:space="0" w:color="auto"/>
        <w:bottom w:val="none" w:sz="0" w:space="0" w:color="auto"/>
        <w:right w:val="none" w:sz="0" w:space="0" w:color="auto"/>
      </w:divBdr>
    </w:div>
    <w:div w:id="412093009">
      <w:bodyDiv w:val="1"/>
      <w:marLeft w:val="0"/>
      <w:marRight w:val="0"/>
      <w:marTop w:val="0"/>
      <w:marBottom w:val="0"/>
      <w:divBdr>
        <w:top w:val="none" w:sz="0" w:space="0" w:color="auto"/>
        <w:left w:val="none" w:sz="0" w:space="0" w:color="auto"/>
        <w:bottom w:val="none" w:sz="0" w:space="0" w:color="auto"/>
        <w:right w:val="none" w:sz="0" w:space="0" w:color="auto"/>
      </w:divBdr>
    </w:div>
    <w:div w:id="565799562">
      <w:bodyDiv w:val="1"/>
      <w:marLeft w:val="0"/>
      <w:marRight w:val="0"/>
      <w:marTop w:val="0"/>
      <w:marBottom w:val="0"/>
      <w:divBdr>
        <w:top w:val="none" w:sz="0" w:space="0" w:color="auto"/>
        <w:left w:val="none" w:sz="0" w:space="0" w:color="auto"/>
        <w:bottom w:val="none" w:sz="0" w:space="0" w:color="auto"/>
        <w:right w:val="none" w:sz="0" w:space="0" w:color="auto"/>
      </w:divBdr>
    </w:div>
    <w:div w:id="720326140">
      <w:bodyDiv w:val="1"/>
      <w:marLeft w:val="0"/>
      <w:marRight w:val="0"/>
      <w:marTop w:val="0"/>
      <w:marBottom w:val="0"/>
      <w:divBdr>
        <w:top w:val="none" w:sz="0" w:space="0" w:color="auto"/>
        <w:left w:val="none" w:sz="0" w:space="0" w:color="auto"/>
        <w:bottom w:val="none" w:sz="0" w:space="0" w:color="auto"/>
        <w:right w:val="none" w:sz="0" w:space="0" w:color="auto"/>
      </w:divBdr>
    </w:div>
    <w:div w:id="764375255">
      <w:bodyDiv w:val="1"/>
      <w:marLeft w:val="0"/>
      <w:marRight w:val="0"/>
      <w:marTop w:val="0"/>
      <w:marBottom w:val="0"/>
      <w:divBdr>
        <w:top w:val="none" w:sz="0" w:space="0" w:color="auto"/>
        <w:left w:val="none" w:sz="0" w:space="0" w:color="auto"/>
        <w:bottom w:val="none" w:sz="0" w:space="0" w:color="auto"/>
        <w:right w:val="none" w:sz="0" w:space="0" w:color="auto"/>
      </w:divBdr>
    </w:div>
    <w:div w:id="797334068">
      <w:bodyDiv w:val="1"/>
      <w:marLeft w:val="0"/>
      <w:marRight w:val="0"/>
      <w:marTop w:val="0"/>
      <w:marBottom w:val="0"/>
      <w:divBdr>
        <w:top w:val="none" w:sz="0" w:space="0" w:color="auto"/>
        <w:left w:val="none" w:sz="0" w:space="0" w:color="auto"/>
        <w:bottom w:val="none" w:sz="0" w:space="0" w:color="auto"/>
        <w:right w:val="none" w:sz="0" w:space="0" w:color="auto"/>
      </w:divBdr>
    </w:div>
    <w:div w:id="978538592">
      <w:bodyDiv w:val="1"/>
      <w:marLeft w:val="0"/>
      <w:marRight w:val="0"/>
      <w:marTop w:val="0"/>
      <w:marBottom w:val="0"/>
      <w:divBdr>
        <w:top w:val="none" w:sz="0" w:space="0" w:color="auto"/>
        <w:left w:val="none" w:sz="0" w:space="0" w:color="auto"/>
        <w:bottom w:val="none" w:sz="0" w:space="0" w:color="auto"/>
        <w:right w:val="none" w:sz="0" w:space="0" w:color="auto"/>
      </w:divBdr>
    </w:div>
    <w:div w:id="1187989532">
      <w:bodyDiv w:val="1"/>
      <w:marLeft w:val="0"/>
      <w:marRight w:val="0"/>
      <w:marTop w:val="0"/>
      <w:marBottom w:val="0"/>
      <w:divBdr>
        <w:top w:val="none" w:sz="0" w:space="0" w:color="auto"/>
        <w:left w:val="none" w:sz="0" w:space="0" w:color="auto"/>
        <w:bottom w:val="none" w:sz="0" w:space="0" w:color="auto"/>
        <w:right w:val="none" w:sz="0" w:space="0" w:color="auto"/>
      </w:divBdr>
    </w:div>
    <w:div w:id="1214732696">
      <w:bodyDiv w:val="1"/>
      <w:marLeft w:val="0"/>
      <w:marRight w:val="0"/>
      <w:marTop w:val="0"/>
      <w:marBottom w:val="0"/>
      <w:divBdr>
        <w:top w:val="none" w:sz="0" w:space="0" w:color="auto"/>
        <w:left w:val="none" w:sz="0" w:space="0" w:color="auto"/>
        <w:bottom w:val="none" w:sz="0" w:space="0" w:color="auto"/>
        <w:right w:val="none" w:sz="0" w:space="0" w:color="auto"/>
      </w:divBdr>
    </w:div>
    <w:div w:id="1331561165">
      <w:bodyDiv w:val="1"/>
      <w:marLeft w:val="0"/>
      <w:marRight w:val="0"/>
      <w:marTop w:val="0"/>
      <w:marBottom w:val="0"/>
      <w:divBdr>
        <w:top w:val="none" w:sz="0" w:space="0" w:color="auto"/>
        <w:left w:val="none" w:sz="0" w:space="0" w:color="auto"/>
        <w:bottom w:val="none" w:sz="0" w:space="0" w:color="auto"/>
        <w:right w:val="none" w:sz="0" w:space="0" w:color="auto"/>
      </w:divBdr>
    </w:div>
    <w:div w:id="1376780844">
      <w:bodyDiv w:val="1"/>
      <w:marLeft w:val="0"/>
      <w:marRight w:val="0"/>
      <w:marTop w:val="0"/>
      <w:marBottom w:val="0"/>
      <w:divBdr>
        <w:top w:val="none" w:sz="0" w:space="0" w:color="auto"/>
        <w:left w:val="none" w:sz="0" w:space="0" w:color="auto"/>
        <w:bottom w:val="none" w:sz="0" w:space="0" w:color="auto"/>
        <w:right w:val="none" w:sz="0" w:space="0" w:color="auto"/>
      </w:divBdr>
    </w:div>
    <w:div w:id="1378971369">
      <w:bodyDiv w:val="1"/>
      <w:marLeft w:val="0"/>
      <w:marRight w:val="0"/>
      <w:marTop w:val="0"/>
      <w:marBottom w:val="0"/>
      <w:divBdr>
        <w:top w:val="none" w:sz="0" w:space="0" w:color="auto"/>
        <w:left w:val="none" w:sz="0" w:space="0" w:color="auto"/>
        <w:bottom w:val="none" w:sz="0" w:space="0" w:color="auto"/>
        <w:right w:val="none" w:sz="0" w:space="0" w:color="auto"/>
      </w:divBdr>
    </w:div>
    <w:div w:id="1515614459">
      <w:bodyDiv w:val="1"/>
      <w:marLeft w:val="0"/>
      <w:marRight w:val="0"/>
      <w:marTop w:val="0"/>
      <w:marBottom w:val="0"/>
      <w:divBdr>
        <w:top w:val="none" w:sz="0" w:space="0" w:color="auto"/>
        <w:left w:val="none" w:sz="0" w:space="0" w:color="auto"/>
        <w:bottom w:val="none" w:sz="0" w:space="0" w:color="auto"/>
        <w:right w:val="none" w:sz="0" w:space="0" w:color="auto"/>
      </w:divBdr>
    </w:div>
    <w:div w:id="1591810380">
      <w:bodyDiv w:val="1"/>
      <w:marLeft w:val="0"/>
      <w:marRight w:val="0"/>
      <w:marTop w:val="0"/>
      <w:marBottom w:val="0"/>
      <w:divBdr>
        <w:top w:val="none" w:sz="0" w:space="0" w:color="auto"/>
        <w:left w:val="none" w:sz="0" w:space="0" w:color="auto"/>
        <w:bottom w:val="none" w:sz="0" w:space="0" w:color="auto"/>
        <w:right w:val="none" w:sz="0" w:space="0" w:color="auto"/>
      </w:divBdr>
    </w:div>
    <w:div w:id="1610234645">
      <w:bodyDiv w:val="1"/>
      <w:marLeft w:val="0"/>
      <w:marRight w:val="0"/>
      <w:marTop w:val="0"/>
      <w:marBottom w:val="0"/>
      <w:divBdr>
        <w:top w:val="none" w:sz="0" w:space="0" w:color="auto"/>
        <w:left w:val="none" w:sz="0" w:space="0" w:color="auto"/>
        <w:bottom w:val="none" w:sz="0" w:space="0" w:color="auto"/>
        <w:right w:val="none" w:sz="0" w:space="0" w:color="auto"/>
      </w:divBdr>
    </w:div>
    <w:div w:id="1738279551">
      <w:bodyDiv w:val="1"/>
      <w:marLeft w:val="0"/>
      <w:marRight w:val="0"/>
      <w:marTop w:val="0"/>
      <w:marBottom w:val="0"/>
      <w:divBdr>
        <w:top w:val="none" w:sz="0" w:space="0" w:color="auto"/>
        <w:left w:val="none" w:sz="0" w:space="0" w:color="auto"/>
        <w:bottom w:val="none" w:sz="0" w:space="0" w:color="auto"/>
        <w:right w:val="none" w:sz="0" w:space="0" w:color="auto"/>
      </w:divBdr>
    </w:div>
    <w:div w:id="1844130093">
      <w:bodyDiv w:val="1"/>
      <w:marLeft w:val="0"/>
      <w:marRight w:val="0"/>
      <w:marTop w:val="0"/>
      <w:marBottom w:val="0"/>
      <w:divBdr>
        <w:top w:val="none" w:sz="0" w:space="0" w:color="auto"/>
        <w:left w:val="none" w:sz="0" w:space="0" w:color="auto"/>
        <w:bottom w:val="none" w:sz="0" w:space="0" w:color="auto"/>
        <w:right w:val="none" w:sz="0" w:space="0" w:color="auto"/>
      </w:divBdr>
    </w:div>
    <w:div w:id="1924023775">
      <w:bodyDiv w:val="1"/>
      <w:marLeft w:val="0"/>
      <w:marRight w:val="0"/>
      <w:marTop w:val="0"/>
      <w:marBottom w:val="0"/>
      <w:divBdr>
        <w:top w:val="none" w:sz="0" w:space="0" w:color="auto"/>
        <w:left w:val="none" w:sz="0" w:space="0" w:color="auto"/>
        <w:bottom w:val="none" w:sz="0" w:space="0" w:color="auto"/>
        <w:right w:val="none" w:sz="0" w:space="0" w:color="auto"/>
      </w:divBdr>
    </w:div>
    <w:div w:id="1961912926">
      <w:bodyDiv w:val="1"/>
      <w:marLeft w:val="0"/>
      <w:marRight w:val="0"/>
      <w:marTop w:val="0"/>
      <w:marBottom w:val="0"/>
      <w:divBdr>
        <w:top w:val="none" w:sz="0" w:space="0" w:color="auto"/>
        <w:left w:val="none" w:sz="0" w:space="0" w:color="auto"/>
        <w:bottom w:val="none" w:sz="0" w:space="0" w:color="auto"/>
        <w:right w:val="none" w:sz="0" w:space="0" w:color="auto"/>
      </w:divBdr>
    </w:div>
    <w:div w:id="2069914160">
      <w:bodyDiv w:val="1"/>
      <w:marLeft w:val="0"/>
      <w:marRight w:val="0"/>
      <w:marTop w:val="0"/>
      <w:marBottom w:val="0"/>
      <w:divBdr>
        <w:top w:val="none" w:sz="0" w:space="0" w:color="auto"/>
        <w:left w:val="none" w:sz="0" w:space="0" w:color="auto"/>
        <w:bottom w:val="none" w:sz="0" w:space="0" w:color="auto"/>
        <w:right w:val="none" w:sz="0" w:space="0" w:color="auto"/>
      </w:divBdr>
    </w:div>
    <w:div w:id="21435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07E3AA-E4A0-4343-8671-D178B821154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nl-NL"/>
        </a:p>
      </dgm:t>
    </dgm:pt>
    <dgm:pt modelId="{1923B4DF-25A0-46D8-963B-F5261A2891A2}">
      <dgm:prSet phldrT="[Tekst]"/>
      <dgm:spPr/>
      <dgm:t>
        <a:bodyPr/>
        <a:lstStyle/>
        <a:p>
          <a:r>
            <a:rPr lang="nl-NL" dirty="0" smtClean="0"/>
            <a:t>Directeur</a:t>
          </a:r>
          <a:endParaRPr lang="nl-NL" dirty="0"/>
        </a:p>
      </dgm:t>
    </dgm:pt>
    <dgm:pt modelId="{F359340C-7547-487C-A896-5239CF205D2A}" type="parTrans" cxnId="{47F95D35-BBCC-470D-8607-DCB46D8F3F53}">
      <dgm:prSet/>
      <dgm:spPr/>
      <dgm:t>
        <a:bodyPr/>
        <a:lstStyle/>
        <a:p>
          <a:endParaRPr lang="nl-NL"/>
        </a:p>
      </dgm:t>
    </dgm:pt>
    <dgm:pt modelId="{0C2C51A6-759A-4496-B20D-FA3A26A44C07}" type="sibTrans" cxnId="{47F95D35-BBCC-470D-8607-DCB46D8F3F53}">
      <dgm:prSet/>
      <dgm:spPr/>
      <dgm:t>
        <a:bodyPr/>
        <a:lstStyle/>
        <a:p>
          <a:endParaRPr lang="nl-NL"/>
        </a:p>
      </dgm:t>
    </dgm:pt>
    <dgm:pt modelId="{A8964428-FBA5-44BF-B96F-2A4A66DAA832}" type="asst">
      <dgm:prSet phldrT="[Tekst]"/>
      <dgm:spPr/>
      <dgm:t>
        <a:bodyPr/>
        <a:lstStyle/>
        <a:p>
          <a:r>
            <a:rPr lang="nl-NL" dirty="0" smtClean="0"/>
            <a:t>Operationele zaken</a:t>
          </a:r>
          <a:endParaRPr lang="nl-NL" dirty="0"/>
        </a:p>
      </dgm:t>
    </dgm:pt>
    <dgm:pt modelId="{84168EED-01E8-43AA-A715-7C95B001DB8C}" type="parTrans" cxnId="{F4433CBA-6945-46B1-8C85-C84A5899469E}">
      <dgm:prSet/>
      <dgm:spPr/>
      <dgm:t>
        <a:bodyPr/>
        <a:lstStyle/>
        <a:p>
          <a:endParaRPr lang="nl-NL"/>
        </a:p>
      </dgm:t>
    </dgm:pt>
    <dgm:pt modelId="{3561FE2A-F7FF-430D-BF99-DD21EA0A4796}" type="sibTrans" cxnId="{F4433CBA-6945-46B1-8C85-C84A5899469E}">
      <dgm:prSet/>
      <dgm:spPr/>
      <dgm:t>
        <a:bodyPr/>
        <a:lstStyle/>
        <a:p>
          <a:endParaRPr lang="nl-NL"/>
        </a:p>
      </dgm:t>
    </dgm:pt>
    <dgm:pt modelId="{73A1258C-3BBC-40DF-BE1E-E7F2E75E484E}">
      <dgm:prSet phldrT="[Tekst]"/>
      <dgm:spPr/>
      <dgm:t>
        <a:bodyPr/>
        <a:lstStyle/>
        <a:p>
          <a:r>
            <a:rPr lang="nl-NL" smtClean="0"/>
            <a:t>Administratie</a:t>
          </a:r>
          <a:endParaRPr lang="nl-NL" dirty="0"/>
        </a:p>
      </dgm:t>
    </dgm:pt>
    <dgm:pt modelId="{208A48B6-C204-438D-8673-E6289F1F9583}" type="parTrans" cxnId="{A7377AA0-C9C7-46DE-ABF0-BD84752240F2}">
      <dgm:prSet/>
      <dgm:spPr/>
      <dgm:t>
        <a:bodyPr/>
        <a:lstStyle/>
        <a:p>
          <a:endParaRPr lang="nl-NL"/>
        </a:p>
      </dgm:t>
    </dgm:pt>
    <dgm:pt modelId="{B78B5183-EFF1-4684-AC8E-A71B830A5FE1}" type="sibTrans" cxnId="{A7377AA0-C9C7-46DE-ABF0-BD84752240F2}">
      <dgm:prSet/>
      <dgm:spPr/>
      <dgm:t>
        <a:bodyPr/>
        <a:lstStyle/>
        <a:p>
          <a:endParaRPr lang="nl-NL"/>
        </a:p>
      </dgm:t>
    </dgm:pt>
    <dgm:pt modelId="{21174447-4A4C-407D-A1CE-476CD3ADCB9C}">
      <dgm:prSet phldrT="[Tekst]"/>
      <dgm:spPr/>
      <dgm:t>
        <a:bodyPr/>
        <a:lstStyle/>
        <a:p>
          <a:r>
            <a:rPr lang="nl-NL" dirty="0" smtClean="0"/>
            <a:t>Vrijwilligersbeleid</a:t>
          </a:r>
          <a:endParaRPr lang="nl-NL" dirty="0"/>
        </a:p>
      </dgm:t>
    </dgm:pt>
    <dgm:pt modelId="{B3550120-9280-4727-B357-37FF73A3DF2F}" type="parTrans" cxnId="{FA536A11-B2D9-4C5D-A513-43A7E035A83D}">
      <dgm:prSet/>
      <dgm:spPr/>
      <dgm:t>
        <a:bodyPr/>
        <a:lstStyle/>
        <a:p>
          <a:endParaRPr lang="nl-NL"/>
        </a:p>
      </dgm:t>
    </dgm:pt>
    <dgm:pt modelId="{7B5BB276-0BE2-4A79-9355-AAE5691C294E}" type="sibTrans" cxnId="{FA536A11-B2D9-4C5D-A513-43A7E035A83D}">
      <dgm:prSet/>
      <dgm:spPr/>
      <dgm:t>
        <a:bodyPr/>
        <a:lstStyle/>
        <a:p>
          <a:endParaRPr lang="nl-NL"/>
        </a:p>
      </dgm:t>
    </dgm:pt>
    <dgm:pt modelId="{133500B8-E470-4796-81EB-1295CDFE758D}">
      <dgm:prSet/>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nl-NL" dirty="0" smtClean="0"/>
            <a:t>Marketing- communicatie</a:t>
          </a:r>
        </a:p>
        <a:p>
          <a:pPr defTabSz="577850">
            <a:lnSpc>
              <a:spcPct val="90000"/>
            </a:lnSpc>
            <a:spcBef>
              <a:spcPct val="0"/>
            </a:spcBef>
            <a:spcAft>
              <a:spcPct val="35000"/>
            </a:spcAft>
          </a:pPr>
          <a:endParaRPr lang="nl-NL" dirty="0"/>
        </a:p>
      </dgm:t>
    </dgm:pt>
    <dgm:pt modelId="{692650A4-4825-499F-93C8-80DD1A6BBAC9}" type="parTrans" cxnId="{A5C105B1-2E6C-4E8E-B03F-82C54FCE77A2}">
      <dgm:prSet/>
      <dgm:spPr/>
      <dgm:t>
        <a:bodyPr/>
        <a:lstStyle/>
        <a:p>
          <a:endParaRPr lang="nl-NL"/>
        </a:p>
      </dgm:t>
    </dgm:pt>
    <dgm:pt modelId="{300FFA0D-85E8-4B2C-9F90-14990DE8A540}" type="sibTrans" cxnId="{A5C105B1-2E6C-4E8E-B03F-82C54FCE77A2}">
      <dgm:prSet/>
      <dgm:spPr/>
      <dgm:t>
        <a:bodyPr/>
        <a:lstStyle/>
        <a:p>
          <a:endParaRPr lang="nl-NL"/>
        </a:p>
      </dgm:t>
    </dgm:pt>
    <dgm:pt modelId="{E04459C6-7431-4F0E-9308-057A083DC073}">
      <dgm:prSet/>
      <dgm:spPr/>
      <dgm:t>
        <a:bodyPr/>
        <a:lstStyle/>
        <a:p>
          <a:r>
            <a:rPr lang="nl-NL" dirty="0" smtClean="0"/>
            <a:t>Bestuur</a:t>
          </a:r>
          <a:endParaRPr lang="nl-NL" dirty="0"/>
        </a:p>
      </dgm:t>
    </dgm:pt>
    <dgm:pt modelId="{E5F80A70-5575-49CE-B8BE-566FFE8BA632}" type="parTrans" cxnId="{9A4FC9EA-A5D7-43B3-977D-83D78314799A}">
      <dgm:prSet/>
      <dgm:spPr/>
      <dgm:t>
        <a:bodyPr/>
        <a:lstStyle/>
        <a:p>
          <a:endParaRPr lang="nl-NL"/>
        </a:p>
      </dgm:t>
    </dgm:pt>
    <dgm:pt modelId="{7752A842-6078-4324-9E4B-8AFAF3E9A79B}" type="sibTrans" cxnId="{9A4FC9EA-A5D7-43B3-977D-83D78314799A}">
      <dgm:prSet/>
      <dgm:spPr/>
      <dgm:t>
        <a:bodyPr/>
        <a:lstStyle/>
        <a:p>
          <a:endParaRPr lang="nl-NL"/>
        </a:p>
      </dgm:t>
    </dgm:pt>
    <dgm:pt modelId="{5E7D6077-570E-4E1D-877B-655096134DDA}">
      <dgm:prSet/>
      <dgm:spPr/>
      <dgm:t>
        <a:bodyPr/>
        <a:lstStyle/>
        <a:p>
          <a:r>
            <a:rPr lang="nl-NL" smtClean="0"/>
            <a:t>Inzameling &amp; regiocoordinatie</a:t>
          </a:r>
          <a:endParaRPr lang="nl-NL" dirty="0"/>
        </a:p>
      </dgm:t>
    </dgm:pt>
    <dgm:pt modelId="{2827EBE2-2F93-4E58-AD23-178099402DCE}" type="parTrans" cxnId="{A45ECACB-2E39-46D7-9D8B-189E9562E12F}">
      <dgm:prSet/>
      <dgm:spPr/>
      <dgm:t>
        <a:bodyPr/>
        <a:lstStyle/>
        <a:p>
          <a:endParaRPr lang="nl-NL"/>
        </a:p>
      </dgm:t>
    </dgm:pt>
    <dgm:pt modelId="{DBCA3638-13F3-4542-9A27-C2626CAB438A}" type="sibTrans" cxnId="{A45ECACB-2E39-46D7-9D8B-189E9562E12F}">
      <dgm:prSet/>
      <dgm:spPr/>
      <dgm:t>
        <a:bodyPr/>
        <a:lstStyle/>
        <a:p>
          <a:endParaRPr lang="nl-NL"/>
        </a:p>
      </dgm:t>
    </dgm:pt>
    <dgm:pt modelId="{83D20A90-44F1-4BE8-989D-B7B34690F6E7}">
      <dgm:prSet phldrT="[Tekst]"/>
      <dgm:spPr/>
      <dgm:t>
        <a:bodyPr/>
        <a:lstStyle/>
        <a:p>
          <a:r>
            <a:rPr lang="nl-NL" dirty="0" smtClean="0"/>
            <a:t>Fondsenwerving</a:t>
          </a:r>
          <a:endParaRPr lang="nl-NL" dirty="0"/>
        </a:p>
      </dgm:t>
    </dgm:pt>
    <dgm:pt modelId="{68FA076B-E62B-427D-BBD5-6DBD55A276FA}" type="parTrans" cxnId="{B3DD5D42-7A2F-4DF2-A873-E8213E91F234}">
      <dgm:prSet/>
      <dgm:spPr/>
      <dgm:t>
        <a:bodyPr/>
        <a:lstStyle/>
        <a:p>
          <a:endParaRPr lang="nl-NL"/>
        </a:p>
      </dgm:t>
    </dgm:pt>
    <dgm:pt modelId="{D8B02116-4F44-4A94-B4BB-BDF91E520C7D}" type="sibTrans" cxnId="{B3DD5D42-7A2F-4DF2-A873-E8213E91F234}">
      <dgm:prSet/>
      <dgm:spPr/>
      <dgm:t>
        <a:bodyPr/>
        <a:lstStyle/>
        <a:p>
          <a:endParaRPr lang="nl-NL"/>
        </a:p>
      </dgm:t>
    </dgm:pt>
    <dgm:pt modelId="{3D154333-C45D-4C19-9702-F72E4FD15E7A}" type="pres">
      <dgm:prSet presAssocID="{D807E3AA-E4A0-4343-8671-D178B8211543}" presName="hierChild1" presStyleCnt="0">
        <dgm:presLayoutVars>
          <dgm:chPref val="1"/>
          <dgm:dir/>
          <dgm:animOne val="branch"/>
          <dgm:animLvl val="lvl"/>
          <dgm:resizeHandles/>
        </dgm:presLayoutVars>
      </dgm:prSet>
      <dgm:spPr/>
      <dgm:t>
        <a:bodyPr/>
        <a:lstStyle/>
        <a:p>
          <a:endParaRPr lang="nl-NL"/>
        </a:p>
      </dgm:t>
    </dgm:pt>
    <dgm:pt modelId="{2C177204-D957-4FF4-BE37-292BF653378B}" type="pres">
      <dgm:prSet presAssocID="{E04459C6-7431-4F0E-9308-057A083DC073}" presName="hierRoot1" presStyleCnt="0"/>
      <dgm:spPr/>
    </dgm:pt>
    <dgm:pt modelId="{72E5551B-6555-42A2-A537-E3D0C6AF4613}" type="pres">
      <dgm:prSet presAssocID="{E04459C6-7431-4F0E-9308-057A083DC073}" presName="composite" presStyleCnt="0"/>
      <dgm:spPr/>
    </dgm:pt>
    <dgm:pt modelId="{9B00381B-6FEB-475C-8E98-FE4CB7269ED6}" type="pres">
      <dgm:prSet presAssocID="{E04459C6-7431-4F0E-9308-057A083DC073}" presName="background" presStyleLbl="node0" presStyleIdx="0" presStyleCnt="1"/>
      <dgm:spPr/>
    </dgm:pt>
    <dgm:pt modelId="{9D2A40DB-EF71-46D7-AD7B-BEEBB025D397}" type="pres">
      <dgm:prSet presAssocID="{E04459C6-7431-4F0E-9308-057A083DC073}" presName="text" presStyleLbl="fgAcc0" presStyleIdx="0" presStyleCnt="1">
        <dgm:presLayoutVars>
          <dgm:chPref val="3"/>
        </dgm:presLayoutVars>
      </dgm:prSet>
      <dgm:spPr/>
      <dgm:t>
        <a:bodyPr/>
        <a:lstStyle/>
        <a:p>
          <a:endParaRPr lang="nl-NL"/>
        </a:p>
      </dgm:t>
    </dgm:pt>
    <dgm:pt modelId="{A7C2D70A-1223-4C61-8D34-CED380B57BBA}" type="pres">
      <dgm:prSet presAssocID="{E04459C6-7431-4F0E-9308-057A083DC073}" presName="hierChild2" presStyleCnt="0"/>
      <dgm:spPr/>
    </dgm:pt>
    <dgm:pt modelId="{C7D14BD5-5D5A-4847-8F51-D0F23BE7EB93}" type="pres">
      <dgm:prSet presAssocID="{F359340C-7547-487C-A896-5239CF205D2A}" presName="Name10" presStyleLbl="parChTrans1D2" presStyleIdx="0" presStyleCnt="1"/>
      <dgm:spPr/>
      <dgm:t>
        <a:bodyPr/>
        <a:lstStyle/>
        <a:p>
          <a:endParaRPr lang="nl-NL"/>
        </a:p>
      </dgm:t>
    </dgm:pt>
    <dgm:pt modelId="{C64CEB76-1850-4C70-9599-2E574B54CC9F}" type="pres">
      <dgm:prSet presAssocID="{1923B4DF-25A0-46D8-963B-F5261A2891A2}" presName="hierRoot2" presStyleCnt="0"/>
      <dgm:spPr/>
    </dgm:pt>
    <dgm:pt modelId="{E9CECD6E-AA2E-44E4-A890-1220D94ADFA6}" type="pres">
      <dgm:prSet presAssocID="{1923B4DF-25A0-46D8-963B-F5261A2891A2}" presName="composite2" presStyleCnt="0"/>
      <dgm:spPr/>
    </dgm:pt>
    <dgm:pt modelId="{4DA683F1-C179-4591-9905-6F903663F39D}" type="pres">
      <dgm:prSet presAssocID="{1923B4DF-25A0-46D8-963B-F5261A2891A2}" presName="background2" presStyleLbl="node2" presStyleIdx="0" presStyleCnt="1"/>
      <dgm:spPr/>
    </dgm:pt>
    <dgm:pt modelId="{1C1D7612-CA0D-44B5-81EA-FA015FF15CF7}" type="pres">
      <dgm:prSet presAssocID="{1923B4DF-25A0-46D8-963B-F5261A2891A2}" presName="text2" presStyleLbl="fgAcc2" presStyleIdx="0" presStyleCnt="1">
        <dgm:presLayoutVars>
          <dgm:chPref val="3"/>
        </dgm:presLayoutVars>
      </dgm:prSet>
      <dgm:spPr/>
      <dgm:t>
        <a:bodyPr/>
        <a:lstStyle/>
        <a:p>
          <a:endParaRPr lang="nl-NL"/>
        </a:p>
      </dgm:t>
    </dgm:pt>
    <dgm:pt modelId="{884EBE4D-CFF5-4F64-A21C-4020BEF344B2}" type="pres">
      <dgm:prSet presAssocID="{1923B4DF-25A0-46D8-963B-F5261A2891A2}" presName="hierChild3" presStyleCnt="0"/>
      <dgm:spPr/>
    </dgm:pt>
    <dgm:pt modelId="{83D2FEC4-A803-42AA-AA1B-F71D1ED61AB8}" type="pres">
      <dgm:prSet presAssocID="{84168EED-01E8-43AA-A715-7C95B001DB8C}" presName="Name17" presStyleLbl="parChTrans1D3" presStyleIdx="0" presStyleCnt="6"/>
      <dgm:spPr/>
      <dgm:t>
        <a:bodyPr/>
        <a:lstStyle/>
        <a:p>
          <a:endParaRPr lang="nl-NL"/>
        </a:p>
      </dgm:t>
    </dgm:pt>
    <dgm:pt modelId="{76B22B80-E60C-4207-9CC0-E27DB97CF84F}" type="pres">
      <dgm:prSet presAssocID="{A8964428-FBA5-44BF-B96F-2A4A66DAA832}" presName="hierRoot3" presStyleCnt="0"/>
      <dgm:spPr/>
    </dgm:pt>
    <dgm:pt modelId="{CC3C9C3D-D71A-4E60-AC1F-E3DFED8B5D6F}" type="pres">
      <dgm:prSet presAssocID="{A8964428-FBA5-44BF-B96F-2A4A66DAA832}" presName="composite3" presStyleCnt="0"/>
      <dgm:spPr/>
    </dgm:pt>
    <dgm:pt modelId="{436E00BE-8890-4DA8-BF1A-A66CF436A21B}" type="pres">
      <dgm:prSet presAssocID="{A8964428-FBA5-44BF-B96F-2A4A66DAA832}" presName="background3" presStyleLbl="asst2" presStyleIdx="0" presStyleCnt="1"/>
      <dgm:spPr/>
    </dgm:pt>
    <dgm:pt modelId="{5CE95712-E6B6-4A39-9DB1-42660D4AC442}" type="pres">
      <dgm:prSet presAssocID="{A8964428-FBA5-44BF-B96F-2A4A66DAA832}" presName="text3" presStyleLbl="fgAcc3" presStyleIdx="0" presStyleCnt="6">
        <dgm:presLayoutVars>
          <dgm:chPref val="3"/>
        </dgm:presLayoutVars>
      </dgm:prSet>
      <dgm:spPr/>
      <dgm:t>
        <a:bodyPr/>
        <a:lstStyle/>
        <a:p>
          <a:endParaRPr lang="nl-NL"/>
        </a:p>
      </dgm:t>
    </dgm:pt>
    <dgm:pt modelId="{04271F99-A23F-4198-8BCD-643BC78FB5D0}" type="pres">
      <dgm:prSet presAssocID="{A8964428-FBA5-44BF-B96F-2A4A66DAA832}" presName="hierChild4" presStyleCnt="0"/>
      <dgm:spPr/>
    </dgm:pt>
    <dgm:pt modelId="{12FC2AC0-0A21-401D-A3E4-98A6C5B81988}" type="pres">
      <dgm:prSet presAssocID="{2827EBE2-2F93-4E58-AD23-178099402DCE}" presName="Name17" presStyleLbl="parChTrans1D3" presStyleIdx="1" presStyleCnt="6"/>
      <dgm:spPr/>
      <dgm:t>
        <a:bodyPr/>
        <a:lstStyle/>
        <a:p>
          <a:endParaRPr lang="nl-NL"/>
        </a:p>
      </dgm:t>
    </dgm:pt>
    <dgm:pt modelId="{7F0C27BA-38E1-4AE6-AFD9-023C86E33D8F}" type="pres">
      <dgm:prSet presAssocID="{5E7D6077-570E-4E1D-877B-655096134DDA}" presName="hierRoot3" presStyleCnt="0"/>
      <dgm:spPr/>
    </dgm:pt>
    <dgm:pt modelId="{95886196-F473-4B0C-BA8D-2CCA1B8634DC}" type="pres">
      <dgm:prSet presAssocID="{5E7D6077-570E-4E1D-877B-655096134DDA}" presName="composite3" presStyleCnt="0"/>
      <dgm:spPr/>
    </dgm:pt>
    <dgm:pt modelId="{7796566C-2EEC-44FE-91D6-24C36C6FCA98}" type="pres">
      <dgm:prSet presAssocID="{5E7D6077-570E-4E1D-877B-655096134DDA}" presName="background3" presStyleLbl="node3" presStyleIdx="0" presStyleCnt="5"/>
      <dgm:spPr/>
    </dgm:pt>
    <dgm:pt modelId="{BD4E53E6-F9AF-4848-8103-0139A3E02F53}" type="pres">
      <dgm:prSet presAssocID="{5E7D6077-570E-4E1D-877B-655096134DDA}" presName="text3" presStyleLbl="fgAcc3" presStyleIdx="1" presStyleCnt="6">
        <dgm:presLayoutVars>
          <dgm:chPref val="3"/>
        </dgm:presLayoutVars>
      </dgm:prSet>
      <dgm:spPr/>
      <dgm:t>
        <a:bodyPr/>
        <a:lstStyle/>
        <a:p>
          <a:endParaRPr lang="nl-NL"/>
        </a:p>
      </dgm:t>
    </dgm:pt>
    <dgm:pt modelId="{6948F7BA-14D4-494F-8312-0167963E5B00}" type="pres">
      <dgm:prSet presAssocID="{5E7D6077-570E-4E1D-877B-655096134DDA}" presName="hierChild4" presStyleCnt="0"/>
      <dgm:spPr/>
    </dgm:pt>
    <dgm:pt modelId="{50C39B85-81E7-493D-B96F-CF5A27F7F3D0}" type="pres">
      <dgm:prSet presAssocID="{208A48B6-C204-438D-8673-E6289F1F9583}" presName="Name17" presStyleLbl="parChTrans1D3" presStyleIdx="2" presStyleCnt="6"/>
      <dgm:spPr/>
      <dgm:t>
        <a:bodyPr/>
        <a:lstStyle/>
        <a:p>
          <a:endParaRPr lang="nl-NL"/>
        </a:p>
      </dgm:t>
    </dgm:pt>
    <dgm:pt modelId="{F5CD23F7-35B9-4621-BF86-FA296C7DD774}" type="pres">
      <dgm:prSet presAssocID="{73A1258C-3BBC-40DF-BE1E-E7F2E75E484E}" presName="hierRoot3" presStyleCnt="0"/>
      <dgm:spPr/>
    </dgm:pt>
    <dgm:pt modelId="{944FAA58-82C9-4D5F-991B-C439F5F1451B}" type="pres">
      <dgm:prSet presAssocID="{73A1258C-3BBC-40DF-BE1E-E7F2E75E484E}" presName="composite3" presStyleCnt="0"/>
      <dgm:spPr/>
    </dgm:pt>
    <dgm:pt modelId="{63927AFE-86F7-4EEA-B234-CEA122E0D707}" type="pres">
      <dgm:prSet presAssocID="{73A1258C-3BBC-40DF-BE1E-E7F2E75E484E}" presName="background3" presStyleLbl="node3" presStyleIdx="1" presStyleCnt="5"/>
      <dgm:spPr/>
    </dgm:pt>
    <dgm:pt modelId="{7F83A34B-D1D2-4CF9-8A99-58D438B99FF7}" type="pres">
      <dgm:prSet presAssocID="{73A1258C-3BBC-40DF-BE1E-E7F2E75E484E}" presName="text3" presStyleLbl="fgAcc3" presStyleIdx="2" presStyleCnt="6">
        <dgm:presLayoutVars>
          <dgm:chPref val="3"/>
        </dgm:presLayoutVars>
      </dgm:prSet>
      <dgm:spPr/>
      <dgm:t>
        <a:bodyPr/>
        <a:lstStyle/>
        <a:p>
          <a:endParaRPr lang="nl-NL"/>
        </a:p>
      </dgm:t>
    </dgm:pt>
    <dgm:pt modelId="{4F746AA1-51A2-4506-8075-FB58A4DB21C4}" type="pres">
      <dgm:prSet presAssocID="{73A1258C-3BBC-40DF-BE1E-E7F2E75E484E}" presName="hierChild4" presStyleCnt="0"/>
      <dgm:spPr/>
    </dgm:pt>
    <dgm:pt modelId="{16DB1884-9E68-46AA-A3D9-318DA4E40EFA}" type="pres">
      <dgm:prSet presAssocID="{68FA076B-E62B-427D-BBD5-6DBD55A276FA}" presName="Name17" presStyleLbl="parChTrans1D3" presStyleIdx="3" presStyleCnt="6"/>
      <dgm:spPr/>
      <dgm:t>
        <a:bodyPr/>
        <a:lstStyle/>
        <a:p>
          <a:endParaRPr lang="nl-NL"/>
        </a:p>
      </dgm:t>
    </dgm:pt>
    <dgm:pt modelId="{4B4723BE-9F78-4A1B-9329-F62A889C0C29}" type="pres">
      <dgm:prSet presAssocID="{83D20A90-44F1-4BE8-989D-B7B34690F6E7}" presName="hierRoot3" presStyleCnt="0"/>
      <dgm:spPr/>
    </dgm:pt>
    <dgm:pt modelId="{15297DE7-5F36-4AB1-8D39-5FB264224B1A}" type="pres">
      <dgm:prSet presAssocID="{83D20A90-44F1-4BE8-989D-B7B34690F6E7}" presName="composite3" presStyleCnt="0"/>
      <dgm:spPr/>
    </dgm:pt>
    <dgm:pt modelId="{19765A4F-53B3-4501-8278-FC4577FFA546}" type="pres">
      <dgm:prSet presAssocID="{83D20A90-44F1-4BE8-989D-B7B34690F6E7}" presName="background3" presStyleLbl="node3" presStyleIdx="2" presStyleCnt="5"/>
      <dgm:spPr/>
    </dgm:pt>
    <dgm:pt modelId="{8794959D-3512-4666-979F-6B3C1D857DC4}" type="pres">
      <dgm:prSet presAssocID="{83D20A90-44F1-4BE8-989D-B7B34690F6E7}" presName="text3" presStyleLbl="fgAcc3" presStyleIdx="3" presStyleCnt="6">
        <dgm:presLayoutVars>
          <dgm:chPref val="3"/>
        </dgm:presLayoutVars>
      </dgm:prSet>
      <dgm:spPr/>
      <dgm:t>
        <a:bodyPr/>
        <a:lstStyle/>
        <a:p>
          <a:endParaRPr lang="nl-NL"/>
        </a:p>
      </dgm:t>
    </dgm:pt>
    <dgm:pt modelId="{B798335B-31BE-448E-A837-3F1A873811FF}" type="pres">
      <dgm:prSet presAssocID="{83D20A90-44F1-4BE8-989D-B7B34690F6E7}" presName="hierChild4" presStyleCnt="0"/>
      <dgm:spPr/>
    </dgm:pt>
    <dgm:pt modelId="{67852E09-A0CC-47DD-A9EE-C878EB144CDD}" type="pres">
      <dgm:prSet presAssocID="{B3550120-9280-4727-B357-37FF73A3DF2F}" presName="Name17" presStyleLbl="parChTrans1D3" presStyleIdx="4" presStyleCnt="6"/>
      <dgm:spPr/>
      <dgm:t>
        <a:bodyPr/>
        <a:lstStyle/>
        <a:p>
          <a:endParaRPr lang="nl-NL"/>
        </a:p>
      </dgm:t>
    </dgm:pt>
    <dgm:pt modelId="{93CD7C1D-F1A8-4474-AEE9-E49D9EBAF990}" type="pres">
      <dgm:prSet presAssocID="{21174447-4A4C-407D-A1CE-476CD3ADCB9C}" presName="hierRoot3" presStyleCnt="0"/>
      <dgm:spPr/>
    </dgm:pt>
    <dgm:pt modelId="{5D3965CA-EF0D-4883-B786-8CC5DCB94CC2}" type="pres">
      <dgm:prSet presAssocID="{21174447-4A4C-407D-A1CE-476CD3ADCB9C}" presName="composite3" presStyleCnt="0"/>
      <dgm:spPr/>
    </dgm:pt>
    <dgm:pt modelId="{7C4CD92F-CA28-4617-A258-ADCACC3C2291}" type="pres">
      <dgm:prSet presAssocID="{21174447-4A4C-407D-A1CE-476CD3ADCB9C}" presName="background3" presStyleLbl="node3" presStyleIdx="3" presStyleCnt="5"/>
      <dgm:spPr/>
    </dgm:pt>
    <dgm:pt modelId="{7C2CCFDA-8026-4428-A92B-63D314BBBC51}" type="pres">
      <dgm:prSet presAssocID="{21174447-4A4C-407D-A1CE-476CD3ADCB9C}" presName="text3" presStyleLbl="fgAcc3" presStyleIdx="4" presStyleCnt="6">
        <dgm:presLayoutVars>
          <dgm:chPref val="3"/>
        </dgm:presLayoutVars>
      </dgm:prSet>
      <dgm:spPr/>
      <dgm:t>
        <a:bodyPr/>
        <a:lstStyle/>
        <a:p>
          <a:endParaRPr lang="nl-NL"/>
        </a:p>
      </dgm:t>
    </dgm:pt>
    <dgm:pt modelId="{AA6493D2-1C1A-4BC3-BE45-C16A861400AD}" type="pres">
      <dgm:prSet presAssocID="{21174447-4A4C-407D-A1CE-476CD3ADCB9C}" presName="hierChild4" presStyleCnt="0"/>
      <dgm:spPr/>
    </dgm:pt>
    <dgm:pt modelId="{A241EBE7-4C35-4747-8D22-B14017432ABF}" type="pres">
      <dgm:prSet presAssocID="{692650A4-4825-499F-93C8-80DD1A6BBAC9}" presName="Name17" presStyleLbl="parChTrans1D3" presStyleIdx="5" presStyleCnt="6"/>
      <dgm:spPr/>
      <dgm:t>
        <a:bodyPr/>
        <a:lstStyle/>
        <a:p>
          <a:endParaRPr lang="nl-NL"/>
        </a:p>
      </dgm:t>
    </dgm:pt>
    <dgm:pt modelId="{309D3646-1473-49DA-A656-277BEB504198}" type="pres">
      <dgm:prSet presAssocID="{133500B8-E470-4796-81EB-1295CDFE758D}" presName="hierRoot3" presStyleCnt="0"/>
      <dgm:spPr/>
    </dgm:pt>
    <dgm:pt modelId="{F254F49E-9B13-4D6C-83CB-0B44B29A7EC0}" type="pres">
      <dgm:prSet presAssocID="{133500B8-E470-4796-81EB-1295CDFE758D}" presName="composite3" presStyleCnt="0"/>
      <dgm:spPr/>
    </dgm:pt>
    <dgm:pt modelId="{46DA26DE-34C9-459A-9120-5FD9958FC1D9}" type="pres">
      <dgm:prSet presAssocID="{133500B8-E470-4796-81EB-1295CDFE758D}" presName="background3" presStyleLbl="node3" presStyleIdx="4" presStyleCnt="5"/>
      <dgm:spPr/>
    </dgm:pt>
    <dgm:pt modelId="{747B4EF0-8885-41E9-AB07-5592E5A929BC}" type="pres">
      <dgm:prSet presAssocID="{133500B8-E470-4796-81EB-1295CDFE758D}" presName="text3" presStyleLbl="fgAcc3" presStyleIdx="5" presStyleCnt="6">
        <dgm:presLayoutVars>
          <dgm:chPref val="3"/>
        </dgm:presLayoutVars>
      </dgm:prSet>
      <dgm:spPr/>
      <dgm:t>
        <a:bodyPr/>
        <a:lstStyle/>
        <a:p>
          <a:endParaRPr lang="nl-NL"/>
        </a:p>
      </dgm:t>
    </dgm:pt>
    <dgm:pt modelId="{A780FA29-BC41-4757-BA12-1A00F1F99B41}" type="pres">
      <dgm:prSet presAssocID="{133500B8-E470-4796-81EB-1295CDFE758D}" presName="hierChild4" presStyleCnt="0"/>
      <dgm:spPr/>
    </dgm:pt>
  </dgm:ptLst>
  <dgm:cxnLst>
    <dgm:cxn modelId="{9A4FC9EA-A5D7-43B3-977D-83D78314799A}" srcId="{D807E3AA-E4A0-4343-8671-D178B8211543}" destId="{E04459C6-7431-4F0E-9308-057A083DC073}" srcOrd="0" destOrd="0" parTransId="{E5F80A70-5575-49CE-B8BE-566FFE8BA632}" sibTransId="{7752A842-6078-4324-9E4B-8AFAF3E9A79B}"/>
    <dgm:cxn modelId="{C148E733-2A1D-487E-8052-C0E0B6EBAD46}" type="presOf" srcId="{692650A4-4825-499F-93C8-80DD1A6BBAC9}" destId="{A241EBE7-4C35-4747-8D22-B14017432ABF}" srcOrd="0" destOrd="0" presId="urn:microsoft.com/office/officeart/2005/8/layout/hierarchy1"/>
    <dgm:cxn modelId="{2EDF4FFE-1DAE-4E18-AFAC-FB6A6EC0A631}" type="presOf" srcId="{84168EED-01E8-43AA-A715-7C95B001DB8C}" destId="{83D2FEC4-A803-42AA-AA1B-F71D1ED61AB8}" srcOrd="0" destOrd="0" presId="urn:microsoft.com/office/officeart/2005/8/layout/hierarchy1"/>
    <dgm:cxn modelId="{A7377AA0-C9C7-46DE-ABF0-BD84752240F2}" srcId="{1923B4DF-25A0-46D8-963B-F5261A2891A2}" destId="{73A1258C-3BBC-40DF-BE1E-E7F2E75E484E}" srcOrd="2" destOrd="0" parTransId="{208A48B6-C204-438D-8673-E6289F1F9583}" sibTransId="{B78B5183-EFF1-4684-AC8E-A71B830A5FE1}"/>
    <dgm:cxn modelId="{7BB2AC0D-3E36-413E-B69A-B04D75F8E892}" type="presOf" srcId="{208A48B6-C204-438D-8673-E6289F1F9583}" destId="{50C39B85-81E7-493D-B96F-CF5A27F7F3D0}" srcOrd="0" destOrd="0" presId="urn:microsoft.com/office/officeart/2005/8/layout/hierarchy1"/>
    <dgm:cxn modelId="{A5C105B1-2E6C-4E8E-B03F-82C54FCE77A2}" srcId="{1923B4DF-25A0-46D8-963B-F5261A2891A2}" destId="{133500B8-E470-4796-81EB-1295CDFE758D}" srcOrd="5" destOrd="0" parTransId="{692650A4-4825-499F-93C8-80DD1A6BBAC9}" sibTransId="{300FFA0D-85E8-4B2C-9F90-14990DE8A540}"/>
    <dgm:cxn modelId="{1A167EEC-D09C-4FCB-851C-1D008073A6BC}" type="presOf" srcId="{2827EBE2-2F93-4E58-AD23-178099402DCE}" destId="{12FC2AC0-0A21-401D-A3E4-98A6C5B81988}" srcOrd="0" destOrd="0" presId="urn:microsoft.com/office/officeart/2005/8/layout/hierarchy1"/>
    <dgm:cxn modelId="{216F643E-C9B6-4EA4-A54E-BA92E3C8B21F}" type="presOf" srcId="{5E7D6077-570E-4E1D-877B-655096134DDA}" destId="{BD4E53E6-F9AF-4848-8103-0139A3E02F53}" srcOrd="0" destOrd="0" presId="urn:microsoft.com/office/officeart/2005/8/layout/hierarchy1"/>
    <dgm:cxn modelId="{D5D3E188-A1CF-444D-AED3-CAB4DDF0E4ED}" type="presOf" srcId="{73A1258C-3BBC-40DF-BE1E-E7F2E75E484E}" destId="{7F83A34B-D1D2-4CF9-8A99-58D438B99FF7}" srcOrd="0" destOrd="0" presId="urn:microsoft.com/office/officeart/2005/8/layout/hierarchy1"/>
    <dgm:cxn modelId="{47F95D35-BBCC-470D-8607-DCB46D8F3F53}" srcId="{E04459C6-7431-4F0E-9308-057A083DC073}" destId="{1923B4DF-25A0-46D8-963B-F5261A2891A2}" srcOrd="0" destOrd="0" parTransId="{F359340C-7547-487C-A896-5239CF205D2A}" sibTransId="{0C2C51A6-759A-4496-B20D-FA3A26A44C07}"/>
    <dgm:cxn modelId="{88466EF2-D948-4C39-8861-04BF687A62C8}" type="presOf" srcId="{D807E3AA-E4A0-4343-8671-D178B8211543}" destId="{3D154333-C45D-4C19-9702-F72E4FD15E7A}" srcOrd="0" destOrd="0" presId="urn:microsoft.com/office/officeart/2005/8/layout/hierarchy1"/>
    <dgm:cxn modelId="{B3DD5D42-7A2F-4DF2-A873-E8213E91F234}" srcId="{1923B4DF-25A0-46D8-963B-F5261A2891A2}" destId="{83D20A90-44F1-4BE8-989D-B7B34690F6E7}" srcOrd="3" destOrd="0" parTransId="{68FA076B-E62B-427D-BBD5-6DBD55A276FA}" sibTransId="{D8B02116-4F44-4A94-B4BB-BDF91E520C7D}"/>
    <dgm:cxn modelId="{A5FA0E92-BBA6-4B2A-B80E-E2D9EAE72A70}" type="presOf" srcId="{F359340C-7547-487C-A896-5239CF205D2A}" destId="{C7D14BD5-5D5A-4847-8F51-D0F23BE7EB93}" srcOrd="0" destOrd="0" presId="urn:microsoft.com/office/officeart/2005/8/layout/hierarchy1"/>
    <dgm:cxn modelId="{E4DF1FBA-DE71-43A0-8CEA-5B07E0B8C865}" type="presOf" srcId="{E04459C6-7431-4F0E-9308-057A083DC073}" destId="{9D2A40DB-EF71-46D7-AD7B-BEEBB025D397}" srcOrd="0" destOrd="0" presId="urn:microsoft.com/office/officeart/2005/8/layout/hierarchy1"/>
    <dgm:cxn modelId="{6084FEAE-2AF1-4F66-8940-7D72F8B13ABF}" type="presOf" srcId="{21174447-4A4C-407D-A1CE-476CD3ADCB9C}" destId="{7C2CCFDA-8026-4428-A92B-63D314BBBC51}" srcOrd="0" destOrd="0" presId="urn:microsoft.com/office/officeart/2005/8/layout/hierarchy1"/>
    <dgm:cxn modelId="{A45ECACB-2E39-46D7-9D8B-189E9562E12F}" srcId="{1923B4DF-25A0-46D8-963B-F5261A2891A2}" destId="{5E7D6077-570E-4E1D-877B-655096134DDA}" srcOrd="1" destOrd="0" parTransId="{2827EBE2-2F93-4E58-AD23-178099402DCE}" sibTransId="{DBCA3638-13F3-4542-9A27-C2626CAB438A}"/>
    <dgm:cxn modelId="{F42C4879-063A-454E-8A35-25F10D1C7286}" type="presOf" srcId="{1923B4DF-25A0-46D8-963B-F5261A2891A2}" destId="{1C1D7612-CA0D-44B5-81EA-FA015FF15CF7}" srcOrd="0" destOrd="0" presId="urn:microsoft.com/office/officeart/2005/8/layout/hierarchy1"/>
    <dgm:cxn modelId="{FA536A11-B2D9-4C5D-A513-43A7E035A83D}" srcId="{1923B4DF-25A0-46D8-963B-F5261A2891A2}" destId="{21174447-4A4C-407D-A1CE-476CD3ADCB9C}" srcOrd="4" destOrd="0" parTransId="{B3550120-9280-4727-B357-37FF73A3DF2F}" sibTransId="{7B5BB276-0BE2-4A79-9355-AAE5691C294E}"/>
    <dgm:cxn modelId="{F4433CBA-6945-46B1-8C85-C84A5899469E}" srcId="{1923B4DF-25A0-46D8-963B-F5261A2891A2}" destId="{A8964428-FBA5-44BF-B96F-2A4A66DAA832}" srcOrd="0" destOrd="0" parTransId="{84168EED-01E8-43AA-A715-7C95B001DB8C}" sibTransId="{3561FE2A-F7FF-430D-BF99-DD21EA0A4796}"/>
    <dgm:cxn modelId="{E5F621B3-A26D-4FC2-AB1C-1E480F01B521}" type="presOf" srcId="{B3550120-9280-4727-B357-37FF73A3DF2F}" destId="{67852E09-A0CC-47DD-A9EE-C878EB144CDD}" srcOrd="0" destOrd="0" presId="urn:microsoft.com/office/officeart/2005/8/layout/hierarchy1"/>
    <dgm:cxn modelId="{5921F453-B3CD-436F-AF03-277F297D2521}" type="presOf" srcId="{133500B8-E470-4796-81EB-1295CDFE758D}" destId="{747B4EF0-8885-41E9-AB07-5592E5A929BC}" srcOrd="0" destOrd="0" presId="urn:microsoft.com/office/officeart/2005/8/layout/hierarchy1"/>
    <dgm:cxn modelId="{7CF46085-4A30-4A23-8755-B725EAF679EB}" type="presOf" srcId="{83D20A90-44F1-4BE8-989D-B7B34690F6E7}" destId="{8794959D-3512-4666-979F-6B3C1D857DC4}" srcOrd="0" destOrd="0" presId="urn:microsoft.com/office/officeart/2005/8/layout/hierarchy1"/>
    <dgm:cxn modelId="{05DEF2FA-FA02-47D5-820D-562FA8A84264}" type="presOf" srcId="{68FA076B-E62B-427D-BBD5-6DBD55A276FA}" destId="{16DB1884-9E68-46AA-A3D9-318DA4E40EFA}" srcOrd="0" destOrd="0" presId="urn:microsoft.com/office/officeart/2005/8/layout/hierarchy1"/>
    <dgm:cxn modelId="{74D36063-48E9-4337-86E3-3C5F70EF6CAA}" type="presOf" srcId="{A8964428-FBA5-44BF-B96F-2A4A66DAA832}" destId="{5CE95712-E6B6-4A39-9DB1-42660D4AC442}" srcOrd="0" destOrd="0" presId="urn:microsoft.com/office/officeart/2005/8/layout/hierarchy1"/>
    <dgm:cxn modelId="{173A8A65-6EB7-4793-A268-308763EF03EA}" type="presParOf" srcId="{3D154333-C45D-4C19-9702-F72E4FD15E7A}" destId="{2C177204-D957-4FF4-BE37-292BF653378B}" srcOrd="0" destOrd="0" presId="urn:microsoft.com/office/officeart/2005/8/layout/hierarchy1"/>
    <dgm:cxn modelId="{A1E74CFD-C1FD-4482-9940-7838532336D8}" type="presParOf" srcId="{2C177204-D957-4FF4-BE37-292BF653378B}" destId="{72E5551B-6555-42A2-A537-E3D0C6AF4613}" srcOrd="0" destOrd="0" presId="urn:microsoft.com/office/officeart/2005/8/layout/hierarchy1"/>
    <dgm:cxn modelId="{49302FB3-79A8-4D38-AC7A-D01A66C39DAF}" type="presParOf" srcId="{72E5551B-6555-42A2-A537-E3D0C6AF4613}" destId="{9B00381B-6FEB-475C-8E98-FE4CB7269ED6}" srcOrd="0" destOrd="0" presId="urn:microsoft.com/office/officeart/2005/8/layout/hierarchy1"/>
    <dgm:cxn modelId="{175001FE-5F7E-4AAE-9E02-13FA6A0E6DD7}" type="presParOf" srcId="{72E5551B-6555-42A2-A537-E3D0C6AF4613}" destId="{9D2A40DB-EF71-46D7-AD7B-BEEBB025D397}" srcOrd="1" destOrd="0" presId="urn:microsoft.com/office/officeart/2005/8/layout/hierarchy1"/>
    <dgm:cxn modelId="{1FFC376B-35EE-40C2-81B9-2A18847564BE}" type="presParOf" srcId="{2C177204-D957-4FF4-BE37-292BF653378B}" destId="{A7C2D70A-1223-4C61-8D34-CED380B57BBA}" srcOrd="1" destOrd="0" presId="urn:microsoft.com/office/officeart/2005/8/layout/hierarchy1"/>
    <dgm:cxn modelId="{9A117109-75DE-4402-8047-4ECF5FF6668C}" type="presParOf" srcId="{A7C2D70A-1223-4C61-8D34-CED380B57BBA}" destId="{C7D14BD5-5D5A-4847-8F51-D0F23BE7EB93}" srcOrd="0" destOrd="0" presId="urn:microsoft.com/office/officeart/2005/8/layout/hierarchy1"/>
    <dgm:cxn modelId="{DF8E7620-9524-4D4F-BDCB-76FEB1FF1471}" type="presParOf" srcId="{A7C2D70A-1223-4C61-8D34-CED380B57BBA}" destId="{C64CEB76-1850-4C70-9599-2E574B54CC9F}" srcOrd="1" destOrd="0" presId="urn:microsoft.com/office/officeart/2005/8/layout/hierarchy1"/>
    <dgm:cxn modelId="{95F2A321-0386-4A2B-BB7C-8BFFEBFEB24E}" type="presParOf" srcId="{C64CEB76-1850-4C70-9599-2E574B54CC9F}" destId="{E9CECD6E-AA2E-44E4-A890-1220D94ADFA6}" srcOrd="0" destOrd="0" presId="urn:microsoft.com/office/officeart/2005/8/layout/hierarchy1"/>
    <dgm:cxn modelId="{5386E5D8-5CEC-4963-A120-6AC7A59B654F}" type="presParOf" srcId="{E9CECD6E-AA2E-44E4-A890-1220D94ADFA6}" destId="{4DA683F1-C179-4591-9905-6F903663F39D}" srcOrd="0" destOrd="0" presId="urn:microsoft.com/office/officeart/2005/8/layout/hierarchy1"/>
    <dgm:cxn modelId="{642BDBB4-BF3E-44DB-A0C9-988532D02E6A}" type="presParOf" srcId="{E9CECD6E-AA2E-44E4-A890-1220D94ADFA6}" destId="{1C1D7612-CA0D-44B5-81EA-FA015FF15CF7}" srcOrd="1" destOrd="0" presId="urn:microsoft.com/office/officeart/2005/8/layout/hierarchy1"/>
    <dgm:cxn modelId="{F834B2DA-7B69-4617-AB68-77F26A1968D7}" type="presParOf" srcId="{C64CEB76-1850-4C70-9599-2E574B54CC9F}" destId="{884EBE4D-CFF5-4F64-A21C-4020BEF344B2}" srcOrd="1" destOrd="0" presId="urn:microsoft.com/office/officeart/2005/8/layout/hierarchy1"/>
    <dgm:cxn modelId="{29431BEB-C7D8-4A83-9BCB-B92F554B3080}" type="presParOf" srcId="{884EBE4D-CFF5-4F64-A21C-4020BEF344B2}" destId="{83D2FEC4-A803-42AA-AA1B-F71D1ED61AB8}" srcOrd="0" destOrd="0" presId="urn:microsoft.com/office/officeart/2005/8/layout/hierarchy1"/>
    <dgm:cxn modelId="{6C34B3B1-216A-416C-BD6C-32709F6A06D5}" type="presParOf" srcId="{884EBE4D-CFF5-4F64-A21C-4020BEF344B2}" destId="{76B22B80-E60C-4207-9CC0-E27DB97CF84F}" srcOrd="1" destOrd="0" presId="urn:microsoft.com/office/officeart/2005/8/layout/hierarchy1"/>
    <dgm:cxn modelId="{F131ED70-CF05-4CB9-967E-1A23E3B3AB0D}" type="presParOf" srcId="{76B22B80-E60C-4207-9CC0-E27DB97CF84F}" destId="{CC3C9C3D-D71A-4E60-AC1F-E3DFED8B5D6F}" srcOrd="0" destOrd="0" presId="urn:microsoft.com/office/officeart/2005/8/layout/hierarchy1"/>
    <dgm:cxn modelId="{8276A88F-6C6A-42D1-96CC-82DE06C3D9B5}" type="presParOf" srcId="{CC3C9C3D-D71A-4E60-AC1F-E3DFED8B5D6F}" destId="{436E00BE-8890-4DA8-BF1A-A66CF436A21B}" srcOrd="0" destOrd="0" presId="urn:microsoft.com/office/officeart/2005/8/layout/hierarchy1"/>
    <dgm:cxn modelId="{7C4F35FE-08F3-47F3-B0AB-FFBCE6231982}" type="presParOf" srcId="{CC3C9C3D-D71A-4E60-AC1F-E3DFED8B5D6F}" destId="{5CE95712-E6B6-4A39-9DB1-42660D4AC442}" srcOrd="1" destOrd="0" presId="urn:microsoft.com/office/officeart/2005/8/layout/hierarchy1"/>
    <dgm:cxn modelId="{34002CAD-4902-403D-BC59-FF8D18644841}" type="presParOf" srcId="{76B22B80-E60C-4207-9CC0-E27DB97CF84F}" destId="{04271F99-A23F-4198-8BCD-643BC78FB5D0}" srcOrd="1" destOrd="0" presId="urn:microsoft.com/office/officeart/2005/8/layout/hierarchy1"/>
    <dgm:cxn modelId="{9638DF4D-D8C8-4F0F-8E76-23EBCEFD60CE}" type="presParOf" srcId="{884EBE4D-CFF5-4F64-A21C-4020BEF344B2}" destId="{12FC2AC0-0A21-401D-A3E4-98A6C5B81988}" srcOrd="2" destOrd="0" presId="urn:microsoft.com/office/officeart/2005/8/layout/hierarchy1"/>
    <dgm:cxn modelId="{7028F8B5-29E6-48E0-AF05-511D207F2AB4}" type="presParOf" srcId="{884EBE4D-CFF5-4F64-A21C-4020BEF344B2}" destId="{7F0C27BA-38E1-4AE6-AFD9-023C86E33D8F}" srcOrd="3" destOrd="0" presId="urn:microsoft.com/office/officeart/2005/8/layout/hierarchy1"/>
    <dgm:cxn modelId="{2E0D95C0-F593-40E1-A12D-08F8A99BAF77}" type="presParOf" srcId="{7F0C27BA-38E1-4AE6-AFD9-023C86E33D8F}" destId="{95886196-F473-4B0C-BA8D-2CCA1B8634DC}" srcOrd="0" destOrd="0" presId="urn:microsoft.com/office/officeart/2005/8/layout/hierarchy1"/>
    <dgm:cxn modelId="{34D6563E-76BF-438D-92AF-A9E45EFDD667}" type="presParOf" srcId="{95886196-F473-4B0C-BA8D-2CCA1B8634DC}" destId="{7796566C-2EEC-44FE-91D6-24C36C6FCA98}" srcOrd="0" destOrd="0" presId="urn:microsoft.com/office/officeart/2005/8/layout/hierarchy1"/>
    <dgm:cxn modelId="{EEECCC1D-93C7-4DD2-8839-FFAA1E2AADE5}" type="presParOf" srcId="{95886196-F473-4B0C-BA8D-2CCA1B8634DC}" destId="{BD4E53E6-F9AF-4848-8103-0139A3E02F53}" srcOrd="1" destOrd="0" presId="urn:microsoft.com/office/officeart/2005/8/layout/hierarchy1"/>
    <dgm:cxn modelId="{2E8292E9-A1A9-4C25-9BAA-3EBC0F45D559}" type="presParOf" srcId="{7F0C27BA-38E1-4AE6-AFD9-023C86E33D8F}" destId="{6948F7BA-14D4-494F-8312-0167963E5B00}" srcOrd="1" destOrd="0" presId="urn:microsoft.com/office/officeart/2005/8/layout/hierarchy1"/>
    <dgm:cxn modelId="{4BDA1D9D-13B3-4C4D-8D4C-834B09D8F814}" type="presParOf" srcId="{884EBE4D-CFF5-4F64-A21C-4020BEF344B2}" destId="{50C39B85-81E7-493D-B96F-CF5A27F7F3D0}" srcOrd="4" destOrd="0" presId="urn:microsoft.com/office/officeart/2005/8/layout/hierarchy1"/>
    <dgm:cxn modelId="{DE930756-1A03-471D-9959-976A5487C1B2}" type="presParOf" srcId="{884EBE4D-CFF5-4F64-A21C-4020BEF344B2}" destId="{F5CD23F7-35B9-4621-BF86-FA296C7DD774}" srcOrd="5" destOrd="0" presId="urn:microsoft.com/office/officeart/2005/8/layout/hierarchy1"/>
    <dgm:cxn modelId="{5E6D79BB-47A7-4198-8643-741326E3F8A0}" type="presParOf" srcId="{F5CD23F7-35B9-4621-BF86-FA296C7DD774}" destId="{944FAA58-82C9-4D5F-991B-C439F5F1451B}" srcOrd="0" destOrd="0" presId="urn:microsoft.com/office/officeart/2005/8/layout/hierarchy1"/>
    <dgm:cxn modelId="{A5762D34-9578-4FE6-89DF-C5C098B8EEED}" type="presParOf" srcId="{944FAA58-82C9-4D5F-991B-C439F5F1451B}" destId="{63927AFE-86F7-4EEA-B234-CEA122E0D707}" srcOrd="0" destOrd="0" presId="urn:microsoft.com/office/officeart/2005/8/layout/hierarchy1"/>
    <dgm:cxn modelId="{42EDCBEC-7128-4BAD-98DC-1047021AA0A8}" type="presParOf" srcId="{944FAA58-82C9-4D5F-991B-C439F5F1451B}" destId="{7F83A34B-D1D2-4CF9-8A99-58D438B99FF7}" srcOrd="1" destOrd="0" presId="urn:microsoft.com/office/officeart/2005/8/layout/hierarchy1"/>
    <dgm:cxn modelId="{5D6B1F16-4249-43A7-95A7-79AA8F0D56DF}" type="presParOf" srcId="{F5CD23F7-35B9-4621-BF86-FA296C7DD774}" destId="{4F746AA1-51A2-4506-8075-FB58A4DB21C4}" srcOrd="1" destOrd="0" presId="urn:microsoft.com/office/officeart/2005/8/layout/hierarchy1"/>
    <dgm:cxn modelId="{3FCDCD2C-379B-49D5-92C6-D5D6E50F932D}" type="presParOf" srcId="{884EBE4D-CFF5-4F64-A21C-4020BEF344B2}" destId="{16DB1884-9E68-46AA-A3D9-318DA4E40EFA}" srcOrd="6" destOrd="0" presId="urn:microsoft.com/office/officeart/2005/8/layout/hierarchy1"/>
    <dgm:cxn modelId="{041EB344-F7DF-46B6-AA5A-FF9FD76DEBAA}" type="presParOf" srcId="{884EBE4D-CFF5-4F64-A21C-4020BEF344B2}" destId="{4B4723BE-9F78-4A1B-9329-F62A889C0C29}" srcOrd="7" destOrd="0" presId="urn:microsoft.com/office/officeart/2005/8/layout/hierarchy1"/>
    <dgm:cxn modelId="{A602B361-4676-443B-8B97-E1BBE6226B4E}" type="presParOf" srcId="{4B4723BE-9F78-4A1B-9329-F62A889C0C29}" destId="{15297DE7-5F36-4AB1-8D39-5FB264224B1A}" srcOrd="0" destOrd="0" presId="urn:microsoft.com/office/officeart/2005/8/layout/hierarchy1"/>
    <dgm:cxn modelId="{893590FD-3CCF-4B79-BDC7-16EB0878FADC}" type="presParOf" srcId="{15297DE7-5F36-4AB1-8D39-5FB264224B1A}" destId="{19765A4F-53B3-4501-8278-FC4577FFA546}" srcOrd="0" destOrd="0" presId="urn:microsoft.com/office/officeart/2005/8/layout/hierarchy1"/>
    <dgm:cxn modelId="{00B9A1C5-2DD3-42F1-8959-B6CDFBE5AC01}" type="presParOf" srcId="{15297DE7-5F36-4AB1-8D39-5FB264224B1A}" destId="{8794959D-3512-4666-979F-6B3C1D857DC4}" srcOrd="1" destOrd="0" presId="urn:microsoft.com/office/officeart/2005/8/layout/hierarchy1"/>
    <dgm:cxn modelId="{3E0A1209-40D9-4637-B5AC-DC601F6AAA2D}" type="presParOf" srcId="{4B4723BE-9F78-4A1B-9329-F62A889C0C29}" destId="{B798335B-31BE-448E-A837-3F1A873811FF}" srcOrd="1" destOrd="0" presId="urn:microsoft.com/office/officeart/2005/8/layout/hierarchy1"/>
    <dgm:cxn modelId="{C545E825-B5BF-4F92-986F-99DBC07BCB85}" type="presParOf" srcId="{884EBE4D-CFF5-4F64-A21C-4020BEF344B2}" destId="{67852E09-A0CC-47DD-A9EE-C878EB144CDD}" srcOrd="8" destOrd="0" presId="urn:microsoft.com/office/officeart/2005/8/layout/hierarchy1"/>
    <dgm:cxn modelId="{F19D056D-985B-45EF-BD2D-8306AF6DADE6}" type="presParOf" srcId="{884EBE4D-CFF5-4F64-A21C-4020BEF344B2}" destId="{93CD7C1D-F1A8-4474-AEE9-E49D9EBAF990}" srcOrd="9" destOrd="0" presId="urn:microsoft.com/office/officeart/2005/8/layout/hierarchy1"/>
    <dgm:cxn modelId="{48FD1947-90F3-422D-9D1B-1F7E7F131EF8}" type="presParOf" srcId="{93CD7C1D-F1A8-4474-AEE9-E49D9EBAF990}" destId="{5D3965CA-EF0D-4883-B786-8CC5DCB94CC2}" srcOrd="0" destOrd="0" presId="urn:microsoft.com/office/officeart/2005/8/layout/hierarchy1"/>
    <dgm:cxn modelId="{AB08480A-CD7E-4ED1-B29E-1008BC7FC6E4}" type="presParOf" srcId="{5D3965CA-EF0D-4883-B786-8CC5DCB94CC2}" destId="{7C4CD92F-CA28-4617-A258-ADCACC3C2291}" srcOrd="0" destOrd="0" presId="urn:microsoft.com/office/officeart/2005/8/layout/hierarchy1"/>
    <dgm:cxn modelId="{9AE62336-980D-43FD-861E-DFCDFF7976B4}" type="presParOf" srcId="{5D3965CA-EF0D-4883-B786-8CC5DCB94CC2}" destId="{7C2CCFDA-8026-4428-A92B-63D314BBBC51}" srcOrd="1" destOrd="0" presId="urn:microsoft.com/office/officeart/2005/8/layout/hierarchy1"/>
    <dgm:cxn modelId="{04BED72B-262B-461F-9313-446D0D362C11}" type="presParOf" srcId="{93CD7C1D-F1A8-4474-AEE9-E49D9EBAF990}" destId="{AA6493D2-1C1A-4BC3-BE45-C16A861400AD}" srcOrd="1" destOrd="0" presId="urn:microsoft.com/office/officeart/2005/8/layout/hierarchy1"/>
    <dgm:cxn modelId="{7DB2A365-1F05-46CD-A14E-8A02384837B9}" type="presParOf" srcId="{884EBE4D-CFF5-4F64-A21C-4020BEF344B2}" destId="{A241EBE7-4C35-4747-8D22-B14017432ABF}" srcOrd="10" destOrd="0" presId="urn:microsoft.com/office/officeart/2005/8/layout/hierarchy1"/>
    <dgm:cxn modelId="{BDD2C2FD-0B41-496B-9457-0A6285DFBF7C}" type="presParOf" srcId="{884EBE4D-CFF5-4F64-A21C-4020BEF344B2}" destId="{309D3646-1473-49DA-A656-277BEB504198}" srcOrd="11" destOrd="0" presId="urn:microsoft.com/office/officeart/2005/8/layout/hierarchy1"/>
    <dgm:cxn modelId="{2FEC4024-3A76-4552-84BE-FC0D5BEA4E7D}" type="presParOf" srcId="{309D3646-1473-49DA-A656-277BEB504198}" destId="{F254F49E-9B13-4D6C-83CB-0B44B29A7EC0}" srcOrd="0" destOrd="0" presId="urn:microsoft.com/office/officeart/2005/8/layout/hierarchy1"/>
    <dgm:cxn modelId="{1E8D8112-7893-43CA-8786-B886DF27A25F}" type="presParOf" srcId="{F254F49E-9B13-4D6C-83CB-0B44B29A7EC0}" destId="{46DA26DE-34C9-459A-9120-5FD9958FC1D9}" srcOrd="0" destOrd="0" presId="urn:microsoft.com/office/officeart/2005/8/layout/hierarchy1"/>
    <dgm:cxn modelId="{A02D6487-403B-4E5C-9EEA-DA3EF9F3203A}" type="presParOf" srcId="{F254F49E-9B13-4D6C-83CB-0B44B29A7EC0}" destId="{747B4EF0-8885-41E9-AB07-5592E5A929BC}" srcOrd="1" destOrd="0" presId="urn:microsoft.com/office/officeart/2005/8/layout/hierarchy1"/>
    <dgm:cxn modelId="{1ED79250-8866-407C-A131-514AAF9D1B45}" type="presParOf" srcId="{309D3646-1473-49DA-A656-277BEB504198}" destId="{A780FA29-BC41-4757-BA12-1A00F1F99B41}"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41EBE7-4C35-4747-8D22-B14017432ABF}">
      <dsp:nvSpPr>
        <dsp:cNvPr id="0" name=""/>
        <dsp:cNvSpPr/>
      </dsp:nvSpPr>
      <dsp:spPr>
        <a:xfrm>
          <a:off x="2836057" y="1795206"/>
          <a:ext cx="2436632" cy="231923"/>
        </a:xfrm>
        <a:custGeom>
          <a:avLst/>
          <a:gdLst/>
          <a:ahLst/>
          <a:cxnLst/>
          <a:rect l="0" t="0" r="0" b="0"/>
          <a:pathLst>
            <a:path>
              <a:moveTo>
                <a:pt x="0" y="0"/>
              </a:moveTo>
              <a:lnTo>
                <a:pt x="0" y="158048"/>
              </a:lnTo>
              <a:lnTo>
                <a:pt x="2436632" y="158048"/>
              </a:lnTo>
              <a:lnTo>
                <a:pt x="2436632" y="2319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852E09-A0CC-47DD-A9EE-C878EB144CDD}">
      <dsp:nvSpPr>
        <dsp:cNvPr id="0" name=""/>
        <dsp:cNvSpPr/>
      </dsp:nvSpPr>
      <dsp:spPr>
        <a:xfrm>
          <a:off x="2836057" y="1795206"/>
          <a:ext cx="1461979" cy="231923"/>
        </a:xfrm>
        <a:custGeom>
          <a:avLst/>
          <a:gdLst/>
          <a:ahLst/>
          <a:cxnLst/>
          <a:rect l="0" t="0" r="0" b="0"/>
          <a:pathLst>
            <a:path>
              <a:moveTo>
                <a:pt x="0" y="0"/>
              </a:moveTo>
              <a:lnTo>
                <a:pt x="0" y="158048"/>
              </a:lnTo>
              <a:lnTo>
                <a:pt x="1461979" y="158048"/>
              </a:lnTo>
              <a:lnTo>
                <a:pt x="1461979" y="2319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DB1884-9E68-46AA-A3D9-318DA4E40EFA}">
      <dsp:nvSpPr>
        <dsp:cNvPr id="0" name=""/>
        <dsp:cNvSpPr/>
      </dsp:nvSpPr>
      <dsp:spPr>
        <a:xfrm>
          <a:off x="2836057" y="1795206"/>
          <a:ext cx="487326" cy="231923"/>
        </a:xfrm>
        <a:custGeom>
          <a:avLst/>
          <a:gdLst/>
          <a:ahLst/>
          <a:cxnLst/>
          <a:rect l="0" t="0" r="0" b="0"/>
          <a:pathLst>
            <a:path>
              <a:moveTo>
                <a:pt x="0" y="0"/>
              </a:moveTo>
              <a:lnTo>
                <a:pt x="0" y="158048"/>
              </a:lnTo>
              <a:lnTo>
                <a:pt x="487326" y="158048"/>
              </a:lnTo>
              <a:lnTo>
                <a:pt x="487326" y="2319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C39B85-81E7-493D-B96F-CF5A27F7F3D0}">
      <dsp:nvSpPr>
        <dsp:cNvPr id="0" name=""/>
        <dsp:cNvSpPr/>
      </dsp:nvSpPr>
      <dsp:spPr>
        <a:xfrm>
          <a:off x="2348731" y="1795206"/>
          <a:ext cx="487326" cy="231923"/>
        </a:xfrm>
        <a:custGeom>
          <a:avLst/>
          <a:gdLst/>
          <a:ahLst/>
          <a:cxnLst/>
          <a:rect l="0" t="0" r="0" b="0"/>
          <a:pathLst>
            <a:path>
              <a:moveTo>
                <a:pt x="487326" y="0"/>
              </a:moveTo>
              <a:lnTo>
                <a:pt x="487326" y="158048"/>
              </a:lnTo>
              <a:lnTo>
                <a:pt x="0" y="158048"/>
              </a:lnTo>
              <a:lnTo>
                <a:pt x="0" y="2319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FC2AC0-0A21-401D-A3E4-98A6C5B81988}">
      <dsp:nvSpPr>
        <dsp:cNvPr id="0" name=""/>
        <dsp:cNvSpPr/>
      </dsp:nvSpPr>
      <dsp:spPr>
        <a:xfrm>
          <a:off x="1374077" y="1795206"/>
          <a:ext cx="1461979" cy="231923"/>
        </a:xfrm>
        <a:custGeom>
          <a:avLst/>
          <a:gdLst/>
          <a:ahLst/>
          <a:cxnLst/>
          <a:rect l="0" t="0" r="0" b="0"/>
          <a:pathLst>
            <a:path>
              <a:moveTo>
                <a:pt x="1461979" y="0"/>
              </a:moveTo>
              <a:lnTo>
                <a:pt x="1461979" y="158048"/>
              </a:lnTo>
              <a:lnTo>
                <a:pt x="0" y="158048"/>
              </a:lnTo>
              <a:lnTo>
                <a:pt x="0" y="2319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2FEC4-A803-42AA-AA1B-F71D1ED61AB8}">
      <dsp:nvSpPr>
        <dsp:cNvPr id="0" name=""/>
        <dsp:cNvSpPr/>
      </dsp:nvSpPr>
      <dsp:spPr>
        <a:xfrm>
          <a:off x="399424" y="1795206"/>
          <a:ext cx="2436632" cy="231923"/>
        </a:xfrm>
        <a:custGeom>
          <a:avLst/>
          <a:gdLst/>
          <a:ahLst/>
          <a:cxnLst/>
          <a:rect l="0" t="0" r="0" b="0"/>
          <a:pathLst>
            <a:path>
              <a:moveTo>
                <a:pt x="2436632" y="0"/>
              </a:moveTo>
              <a:lnTo>
                <a:pt x="2436632" y="158048"/>
              </a:lnTo>
              <a:lnTo>
                <a:pt x="0" y="158048"/>
              </a:lnTo>
              <a:lnTo>
                <a:pt x="0" y="2319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D14BD5-5D5A-4847-8F51-D0F23BE7EB93}">
      <dsp:nvSpPr>
        <dsp:cNvPr id="0" name=""/>
        <dsp:cNvSpPr/>
      </dsp:nvSpPr>
      <dsp:spPr>
        <a:xfrm>
          <a:off x="2790337" y="1056907"/>
          <a:ext cx="91440" cy="231923"/>
        </a:xfrm>
        <a:custGeom>
          <a:avLst/>
          <a:gdLst/>
          <a:ahLst/>
          <a:cxnLst/>
          <a:rect l="0" t="0" r="0" b="0"/>
          <a:pathLst>
            <a:path>
              <a:moveTo>
                <a:pt x="45720" y="0"/>
              </a:moveTo>
              <a:lnTo>
                <a:pt x="45720" y="23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00381B-6FEB-475C-8E98-FE4CB7269ED6}">
      <dsp:nvSpPr>
        <dsp:cNvPr id="0" name=""/>
        <dsp:cNvSpPr/>
      </dsp:nvSpPr>
      <dsp:spPr>
        <a:xfrm>
          <a:off x="2437335" y="550530"/>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2A40DB-EF71-46D7-AD7B-BEEBB025D397}">
      <dsp:nvSpPr>
        <dsp:cNvPr id="0" name=""/>
        <dsp:cNvSpPr/>
      </dsp:nvSpPr>
      <dsp:spPr>
        <a:xfrm>
          <a:off x="2525940" y="634705"/>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dirty="0" smtClean="0"/>
            <a:t>Bestuur</a:t>
          </a:r>
          <a:endParaRPr lang="nl-NL" sz="700" kern="1200" dirty="0"/>
        </a:p>
      </dsp:txBody>
      <dsp:txXfrm>
        <a:off x="2540771" y="649536"/>
        <a:ext cx="767781" cy="476714"/>
      </dsp:txXfrm>
    </dsp:sp>
    <dsp:sp modelId="{4DA683F1-C179-4591-9905-6F903663F39D}">
      <dsp:nvSpPr>
        <dsp:cNvPr id="0" name=""/>
        <dsp:cNvSpPr/>
      </dsp:nvSpPr>
      <dsp:spPr>
        <a:xfrm>
          <a:off x="2437335" y="1288830"/>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1D7612-CA0D-44B5-81EA-FA015FF15CF7}">
      <dsp:nvSpPr>
        <dsp:cNvPr id="0" name=""/>
        <dsp:cNvSpPr/>
      </dsp:nvSpPr>
      <dsp:spPr>
        <a:xfrm>
          <a:off x="2525940" y="1373005"/>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dirty="0" smtClean="0"/>
            <a:t>Directeur</a:t>
          </a:r>
          <a:endParaRPr lang="nl-NL" sz="700" kern="1200" dirty="0"/>
        </a:p>
      </dsp:txBody>
      <dsp:txXfrm>
        <a:off x="2540771" y="1387836"/>
        <a:ext cx="767781" cy="476714"/>
      </dsp:txXfrm>
    </dsp:sp>
    <dsp:sp modelId="{436E00BE-8890-4DA8-BF1A-A66CF436A21B}">
      <dsp:nvSpPr>
        <dsp:cNvPr id="0" name=""/>
        <dsp:cNvSpPr/>
      </dsp:nvSpPr>
      <dsp:spPr>
        <a:xfrm>
          <a:off x="703" y="2027130"/>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E95712-E6B6-4A39-9DB1-42660D4AC442}">
      <dsp:nvSpPr>
        <dsp:cNvPr id="0" name=""/>
        <dsp:cNvSpPr/>
      </dsp:nvSpPr>
      <dsp:spPr>
        <a:xfrm>
          <a:off x="89308" y="2111304"/>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dirty="0" smtClean="0"/>
            <a:t>Operationele zaken</a:t>
          </a:r>
          <a:endParaRPr lang="nl-NL" sz="700" kern="1200" dirty="0"/>
        </a:p>
      </dsp:txBody>
      <dsp:txXfrm>
        <a:off x="104139" y="2126135"/>
        <a:ext cx="767781" cy="476714"/>
      </dsp:txXfrm>
    </dsp:sp>
    <dsp:sp modelId="{7796566C-2EEC-44FE-91D6-24C36C6FCA98}">
      <dsp:nvSpPr>
        <dsp:cNvPr id="0" name=""/>
        <dsp:cNvSpPr/>
      </dsp:nvSpPr>
      <dsp:spPr>
        <a:xfrm>
          <a:off x="975356" y="2027130"/>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4E53E6-F9AF-4848-8103-0139A3E02F53}">
      <dsp:nvSpPr>
        <dsp:cNvPr id="0" name=""/>
        <dsp:cNvSpPr/>
      </dsp:nvSpPr>
      <dsp:spPr>
        <a:xfrm>
          <a:off x="1063961" y="2111304"/>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smtClean="0"/>
            <a:t>Inzameling &amp; regiocoordinatie</a:t>
          </a:r>
          <a:endParaRPr lang="nl-NL" sz="700" kern="1200" dirty="0"/>
        </a:p>
      </dsp:txBody>
      <dsp:txXfrm>
        <a:off x="1078792" y="2126135"/>
        <a:ext cx="767781" cy="476714"/>
      </dsp:txXfrm>
    </dsp:sp>
    <dsp:sp modelId="{63927AFE-86F7-4EEA-B234-CEA122E0D707}">
      <dsp:nvSpPr>
        <dsp:cNvPr id="0" name=""/>
        <dsp:cNvSpPr/>
      </dsp:nvSpPr>
      <dsp:spPr>
        <a:xfrm>
          <a:off x="1950009" y="2027130"/>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83A34B-D1D2-4CF9-8A99-58D438B99FF7}">
      <dsp:nvSpPr>
        <dsp:cNvPr id="0" name=""/>
        <dsp:cNvSpPr/>
      </dsp:nvSpPr>
      <dsp:spPr>
        <a:xfrm>
          <a:off x="2038614" y="2111304"/>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smtClean="0"/>
            <a:t>Administratie</a:t>
          </a:r>
          <a:endParaRPr lang="nl-NL" sz="700" kern="1200" dirty="0"/>
        </a:p>
      </dsp:txBody>
      <dsp:txXfrm>
        <a:off x="2053445" y="2126135"/>
        <a:ext cx="767781" cy="476714"/>
      </dsp:txXfrm>
    </dsp:sp>
    <dsp:sp modelId="{19765A4F-53B3-4501-8278-FC4577FFA546}">
      <dsp:nvSpPr>
        <dsp:cNvPr id="0" name=""/>
        <dsp:cNvSpPr/>
      </dsp:nvSpPr>
      <dsp:spPr>
        <a:xfrm>
          <a:off x="2924662" y="2027130"/>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94959D-3512-4666-979F-6B3C1D857DC4}">
      <dsp:nvSpPr>
        <dsp:cNvPr id="0" name=""/>
        <dsp:cNvSpPr/>
      </dsp:nvSpPr>
      <dsp:spPr>
        <a:xfrm>
          <a:off x="3013267" y="2111304"/>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dirty="0" smtClean="0"/>
            <a:t>Fondsenwerving</a:t>
          </a:r>
          <a:endParaRPr lang="nl-NL" sz="700" kern="1200" dirty="0"/>
        </a:p>
      </dsp:txBody>
      <dsp:txXfrm>
        <a:off x="3028098" y="2126135"/>
        <a:ext cx="767781" cy="476714"/>
      </dsp:txXfrm>
    </dsp:sp>
    <dsp:sp modelId="{7C4CD92F-CA28-4617-A258-ADCACC3C2291}">
      <dsp:nvSpPr>
        <dsp:cNvPr id="0" name=""/>
        <dsp:cNvSpPr/>
      </dsp:nvSpPr>
      <dsp:spPr>
        <a:xfrm>
          <a:off x="3899315" y="2027130"/>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2CCFDA-8026-4428-A92B-63D314BBBC51}">
      <dsp:nvSpPr>
        <dsp:cNvPr id="0" name=""/>
        <dsp:cNvSpPr/>
      </dsp:nvSpPr>
      <dsp:spPr>
        <a:xfrm>
          <a:off x="3987920" y="2111304"/>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dirty="0" smtClean="0"/>
            <a:t>Vrijwilligersbeleid</a:t>
          </a:r>
          <a:endParaRPr lang="nl-NL" sz="700" kern="1200" dirty="0"/>
        </a:p>
      </dsp:txBody>
      <dsp:txXfrm>
        <a:off x="4002751" y="2126135"/>
        <a:ext cx="767781" cy="476714"/>
      </dsp:txXfrm>
    </dsp:sp>
    <dsp:sp modelId="{46DA26DE-34C9-459A-9120-5FD9958FC1D9}">
      <dsp:nvSpPr>
        <dsp:cNvPr id="0" name=""/>
        <dsp:cNvSpPr/>
      </dsp:nvSpPr>
      <dsp:spPr>
        <a:xfrm>
          <a:off x="4873968" y="2027130"/>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7B4EF0-8885-41E9-AB07-5592E5A929BC}">
      <dsp:nvSpPr>
        <dsp:cNvPr id="0" name=""/>
        <dsp:cNvSpPr/>
      </dsp:nvSpPr>
      <dsp:spPr>
        <a:xfrm>
          <a:off x="4962573" y="2111304"/>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nl-NL" sz="700" kern="1200" dirty="0" smtClean="0"/>
            <a:t>Marketing- communicatie</a:t>
          </a:r>
        </a:p>
        <a:p>
          <a:pPr lvl="0" algn="ctr" defTabSz="577850">
            <a:lnSpc>
              <a:spcPct val="90000"/>
            </a:lnSpc>
            <a:spcBef>
              <a:spcPct val="0"/>
            </a:spcBef>
            <a:spcAft>
              <a:spcPct val="35000"/>
            </a:spcAft>
          </a:pPr>
          <a:endParaRPr lang="nl-NL" sz="700" kern="1200" dirty="0"/>
        </a:p>
      </dsp:txBody>
      <dsp:txXfrm>
        <a:off x="4977404" y="2126135"/>
        <a:ext cx="767781" cy="4767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FD8A7-F244-4D09-A7CA-137A66D2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9433</Words>
  <Characters>51884</Characters>
  <Application>Microsoft Office Word</Application>
  <DocSecurity>0</DocSecurity>
  <Lines>432</Lines>
  <Paragraphs>122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WORKGROUP</Company>
  <LinksUpToDate>false</LinksUpToDate>
  <CharactersWithSpaces>61195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MJB Consulting</dc:creator>
  <cp:lastModifiedBy>Windows User</cp:lastModifiedBy>
  <cp:revision>2</cp:revision>
  <cp:lastPrinted>2015-03-29T10:58:00Z</cp:lastPrinted>
  <dcterms:created xsi:type="dcterms:W3CDTF">2017-03-20T14:07:00Z</dcterms:created>
  <dcterms:modified xsi:type="dcterms:W3CDTF">2017-03-20T14:07:00Z</dcterms:modified>
</cp:coreProperties>
</file>