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2C1D" w14:textId="77777777" w:rsidR="005A0F8E" w:rsidRPr="005A0F8E" w:rsidRDefault="005A0F8E" w:rsidP="005A0F8E">
      <w:pPr>
        <w:spacing w:after="0"/>
        <w:rPr>
          <w:rFonts w:ascii="Open Sans" w:hAnsi="Open Sans" w:cs="Open Sans"/>
          <w:b/>
          <w:bCs/>
        </w:rPr>
      </w:pPr>
      <w:r w:rsidRPr="005A0F8E">
        <w:rPr>
          <w:rFonts w:ascii="Open Sans" w:hAnsi="Open Sans" w:cs="Open Sans"/>
          <w:b/>
          <w:bCs/>
        </w:rPr>
        <w:t>Beheer en besteding van vermogen</w:t>
      </w:r>
    </w:p>
    <w:p w14:paraId="478F43BB" w14:textId="77777777" w:rsidR="005A0F8E" w:rsidRPr="005A0F8E" w:rsidRDefault="005A0F8E" w:rsidP="005A0F8E">
      <w:pPr>
        <w:spacing w:after="0"/>
        <w:rPr>
          <w:rFonts w:ascii="Open Sans" w:hAnsi="Open Sans" w:cs="Open Sans"/>
        </w:rPr>
      </w:pPr>
    </w:p>
    <w:p w14:paraId="5E2625B0" w14:textId="77777777" w:rsidR="005A0F8E" w:rsidRPr="005A0F8E" w:rsidRDefault="005A0F8E" w:rsidP="005A0F8E">
      <w:pPr>
        <w:spacing w:after="0"/>
        <w:rPr>
          <w:rFonts w:ascii="Open Sans" w:hAnsi="Open Sans" w:cs="Open Sans"/>
        </w:rPr>
      </w:pPr>
      <w:r w:rsidRPr="005A0F8E">
        <w:rPr>
          <w:rFonts w:ascii="Open Sans" w:hAnsi="Open Sans" w:cs="Open Sans"/>
        </w:rPr>
        <w:t>Stichting Gamen Voor Kinderen heeft een bestuur dat verantwoordelijk is voor het beheer van het vermogen.</w:t>
      </w:r>
    </w:p>
    <w:p w14:paraId="04F18F51" w14:textId="77777777" w:rsidR="005A0F8E" w:rsidRPr="005A0F8E" w:rsidRDefault="005A0F8E" w:rsidP="005A0F8E">
      <w:pPr>
        <w:spacing w:after="0"/>
        <w:rPr>
          <w:rFonts w:ascii="Open Sans" w:hAnsi="Open Sans" w:cs="Open Sans"/>
        </w:rPr>
      </w:pPr>
    </w:p>
    <w:p w14:paraId="4213C029" w14:textId="77777777" w:rsidR="005A0F8E" w:rsidRPr="005A0F8E" w:rsidRDefault="005A0F8E" w:rsidP="005A0F8E">
      <w:pPr>
        <w:spacing w:after="0"/>
        <w:rPr>
          <w:rFonts w:ascii="Open Sans" w:hAnsi="Open Sans" w:cs="Open Sans"/>
        </w:rPr>
      </w:pPr>
      <w:r w:rsidRPr="005A0F8E">
        <w:rPr>
          <w:rFonts w:ascii="Open Sans" w:hAnsi="Open Sans" w:cs="Open Sans"/>
        </w:rPr>
        <w:t>De stichting voert een administratie waaruit blijkt:</w:t>
      </w:r>
    </w:p>
    <w:p w14:paraId="0ABFC568" w14:textId="77777777" w:rsidR="005A0F8E" w:rsidRPr="005A0F8E" w:rsidRDefault="005A0F8E" w:rsidP="005A0F8E">
      <w:pPr>
        <w:spacing w:after="0"/>
        <w:rPr>
          <w:rFonts w:ascii="Open Sans" w:hAnsi="Open Sans" w:cs="Open Sans"/>
        </w:rPr>
      </w:pPr>
    </w:p>
    <w:p w14:paraId="7A04D875" w14:textId="77777777" w:rsidR="005A0F8E" w:rsidRPr="005A0F8E" w:rsidRDefault="005A0F8E" w:rsidP="005A0F8E">
      <w:pPr>
        <w:pStyle w:val="Lijstalinea"/>
        <w:numPr>
          <w:ilvl w:val="0"/>
          <w:numId w:val="1"/>
        </w:numPr>
        <w:spacing w:after="0"/>
        <w:rPr>
          <w:rFonts w:ascii="Open Sans" w:hAnsi="Open Sans" w:cs="Open Sans"/>
        </w:rPr>
      </w:pPr>
      <w:r w:rsidRPr="005A0F8E">
        <w:rPr>
          <w:rFonts w:ascii="Open Sans" w:hAnsi="Open Sans" w:cs="Open Sans"/>
        </w:rPr>
        <w:t>Welke bedragen per bestuurder zijn betaald aan onkostenvergoeding</w:t>
      </w:r>
    </w:p>
    <w:p w14:paraId="26F0EAC1" w14:textId="77777777" w:rsidR="005A0F8E" w:rsidRPr="005A0F8E" w:rsidRDefault="005A0F8E" w:rsidP="005A0F8E">
      <w:pPr>
        <w:pStyle w:val="Lijstalinea"/>
        <w:numPr>
          <w:ilvl w:val="0"/>
          <w:numId w:val="1"/>
        </w:numPr>
        <w:spacing w:after="0"/>
        <w:rPr>
          <w:rFonts w:ascii="Open Sans" w:hAnsi="Open Sans" w:cs="Open Sans"/>
        </w:rPr>
      </w:pPr>
      <w:r w:rsidRPr="005A0F8E">
        <w:rPr>
          <w:rFonts w:ascii="Open Sans" w:hAnsi="Open Sans" w:cs="Open Sans"/>
        </w:rPr>
        <w:t>Welke kosten de stichting heeft gemaakt</w:t>
      </w:r>
    </w:p>
    <w:p w14:paraId="036AB779" w14:textId="77777777" w:rsidR="005A0F8E" w:rsidRPr="005A0F8E" w:rsidRDefault="005A0F8E" w:rsidP="005A0F8E">
      <w:pPr>
        <w:pStyle w:val="Lijstalinea"/>
        <w:numPr>
          <w:ilvl w:val="0"/>
          <w:numId w:val="1"/>
        </w:numPr>
        <w:spacing w:after="0"/>
        <w:rPr>
          <w:rFonts w:ascii="Open Sans" w:hAnsi="Open Sans" w:cs="Open Sans"/>
        </w:rPr>
      </w:pPr>
      <w:r w:rsidRPr="005A0F8E">
        <w:rPr>
          <w:rFonts w:ascii="Open Sans" w:hAnsi="Open Sans" w:cs="Open Sans"/>
        </w:rPr>
        <w:t>Wat de aard en de omvang zijn van de inkomsten en het vermogen van de stichting</w:t>
      </w:r>
    </w:p>
    <w:p w14:paraId="300D49C4" w14:textId="77777777" w:rsidR="005A0F8E" w:rsidRPr="005A0F8E" w:rsidRDefault="005A0F8E" w:rsidP="005A0F8E">
      <w:pPr>
        <w:pStyle w:val="Lijstalinea"/>
        <w:numPr>
          <w:ilvl w:val="0"/>
          <w:numId w:val="1"/>
        </w:numPr>
        <w:spacing w:after="0"/>
        <w:rPr>
          <w:rFonts w:ascii="Open Sans" w:hAnsi="Open Sans" w:cs="Open Sans"/>
        </w:rPr>
      </w:pPr>
      <w:r w:rsidRPr="005A0F8E">
        <w:rPr>
          <w:rFonts w:ascii="Open Sans" w:hAnsi="Open Sans" w:cs="Open Sans"/>
        </w:rPr>
        <w:t>Wat de uitgaven zijn van de stichting</w:t>
      </w:r>
    </w:p>
    <w:p w14:paraId="08D3AF82" w14:textId="77777777" w:rsidR="005A0F8E" w:rsidRPr="005A0F8E" w:rsidRDefault="005A0F8E" w:rsidP="005A0F8E">
      <w:pPr>
        <w:spacing w:after="0"/>
        <w:rPr>
          <w:rFonts w:ascii="Open Sans" w:hAnsi="Open Sans" w:cs="Open Sans"/>
        </w:rPr>
      </w:pPr>
    </w:p>
    <w:p w14:paraId="3C00D6C2" w14:textId="77777777" w:rsidR="005A0F8E" w:rsidRPr="005A0F8E" w:rsidRDefault="005A0F8E" w:rsidP="005A0F8E">
      <w:pPr>
        <w:spacing w:after="0"/>
        <w:rPr>
          <w:rFonts w:ascii="Open Sans" w:hAnsi="Open Sans" w:cs="Open Sans"/>
        </w:rPr>
      </w:pPr>
    </w:p>
    <w:p w14:paraId="073BA3BA" w14:textId="77777777" w:rsidR="005A0F8E" w:rsidRPr="005A0F8E" w:rsidRDefault="005A0F8E" w:rsidP="005A0F8E">
      <w:pPr>
        <w:spacing w:after="0"/>
        <w:rPr>
          <w:rFonts w:ascii="Open Sans" w:hAnsi="Open Sans" w:cs="Open Sans"/>
          <w:b/>
          <w:bCs/>
        </w:rPr>
      </w:pPr>
      <w:r w:rsidRPr="005A0F8E">
        <w:rPr>
          <w:rFonts w:ascii="Open Sans" w:hAnsi="Open Sans" w:cs="Open Sans"/>
          <w:b/>
          <w:bCs/>
        </w:rPr>
        <w:t>Publicatie jaarstukken</w:t>
      </w:r>
    </w:p>
    <w:p w14:paraId="1604C27B" w14:textId="77777777" w:rsidR="005A0F8E" w:rsidRPr="005A0F8E" w:rsidRDefault="005A0F8E" w:rsidP="005A0F8E">
      <w:pPr>
        <w:spacing w:after="0"/>
        <w:rPr>
          <w:rFonts w:ascii="Open Sans" w:hAnsi="Open Sans" w:cs="Open Sans"/>
        </w:rPr>
      </w:pPr>
    </w:p>
    <w:p w14:paraId="6082ED1C" w14:textId="4FA5AD18" w:rsidR="00A14955" w:rsidRPr="005A0F8E" w:rsidRDefault="005A0F8E" w:rsidP="005A0F8E">
      <w:pPr>
        <w:spacing w:after="0"/>
        <w:rPr>
          <w:rFonts w:ascii="Open Sans" w:hAnsi="Open Sans" w:cs="Open Sans"/>
        </w:rPr>
      </w:pPr>
      <w:r w:rsidRPr="005A0F8E">
        <w:rPr>
          <w:rFonts w:ascii="Open Sans" w:hAnsi="Open Sans" w:cs="Open Sans"/>
        </w:rPr>
        <w:t>Binnen 6 maanden na afloop van ieder boekjaar wordt door de penningmeester een balans en een staat van baten en lasten opgesteld. Een boekjaar loopt van 1 januari tot en met 31 december. De jaarstukken worden door het bestuur vastgesteld. Het bestuur beoordeelt en controleert de stukken en keurt de stukken goed middels een ondertekening en dechargeert de penningmeester. Na de goedkeuring wordt een overzicht hiervan gepubliceerd op de website.</w:t>
      </w:r>
    </w:p>
    <w:sectPr w:rsidR="00A14955" w:rsidRPr="005A0F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5742" w14:textId="77777777" w:rsidR="005A0F8E" w:rsidRDefault="005A0F8E" w:rsidP="005A0F8E">
      <w:pPr>
        <w:spacing w:after="0" w:line="240" w:lineRule="auto"/>
      </w:pPr>
      <w:r>
        <w:separator/>
      </w:r>
    </w:p>
  </w:endnote>
  <w:endnote w:type="continuationSeparator" w:id="0">
    <w:p w14:paraId="2486E681" w14:textId="77777777" w:rsidR="005A0F8E" w:rsidRDefault="005A0F8E" w:rsidP="005A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0B4D" w14:textId="77777777" w:rsidR="005A0F8E" w:rsidRDefault="005A0F8E" w:rsidP="005A0F8E">
      <w:pPr>
        <w:spacing w:after="0" w:line="240" w:lineRule="auto"/>
      </w:pPr>
      <w:r>
        <w:separator/>
      </w:r>
    </w:p>
  </w:footnote>
  <w:footnote w:type="continuationSeparator" w:id="0">
    <w:p w14:paraId="3EB9A691" w14:textId="77777777" w:rsidR="005A0F8E" w:rsidRDefault="005A0F8E" w:rsidP="005A0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D5B58"/>
    <w:multiLevelType w:val="hybridMultilevel"/>
    <w:tmpl w:val="0CD22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232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8E"/>
    <w:rsid w:val="005A0F8E"/>
    <w:rsid w:val="008C1017"/>
    <w:rsid w:val="00A14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CB8EC"/>
  <w15:chartTrackingRefBased/>
  <w15:docId w15:val="{8315CCFA-08AA-44AB-9C92-3EE981BD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0F8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A0F8E"/>
  </w:style>
  <w:style w:type="paragraph" w:styleId="Voettekst">
    <w:name w:val="footer"/>
    <w:basedOn w:val="Standaard"/>
    <w:link w:val="VoettekstChar"/>
    <w:uiPriority w:val="99"/>
    <w:unhideWhenUsed/>
    <w:rsid w:val="005A0F8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A0F8E"/>
  </w:style>
  <w:style w:type="paragraph" w:styleId="Lijstalinea">
    <w:name w:val="List Paragraph"/>
    <w:basedOn w:val="Standaard"/>
    <w:uiPriority w:val="34"/>
    <w:qFormat/>
    <w:rsid w:val="005A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755</Characters>
  <Application>Microsoft Office Word</Application>
  <DocSecurity>0</DocSecurity>
  <Lines>6</Lines>
  <Paragraphs>1</Paragraphs>
  <ScaleCrop>false</ScaleCrop>
  <Company>ARAG</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Stijlaart, Gaby</dc:creator>
  <cp:keywords/>
  <dc:description/>
  <cp:lastModifiedBy>Stijlaart, Gaby</cp:lastModifiedBy>
  <cp:revision>1</cp:revision>
  <dcterms:created xsi:type="dcterms:W3CDTF">2022-10-27T18:23:00Z</dcterms:created>
  <dcterms:modified xsi:type="dcterms:W3CDTF">2022-10-27T18:26:00Z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32da92-1d53-4d68-ad18-2b386361bbb4_Enabled">
    <vt:lpwstr>true</vt:lpwstr>
  </property>
  <property fmtid="{D5CDD505-2E9C-101B-9397-08002B2CF9AE}" pid="3" name="MSIP_Label_3832da92-1d53-4d68-ad18-2b386361bbb4_SetDate">
    <vt:lpwstr>2022-10-27T18:23:31Z</vt:lpwstr>
  </property>
  <property fmtid="{D5CDD505-2E9C-101B-9397-08002B2CF9AE}" pid="4" name="MSIP_Label_3832da92-1d53-4d68-ad18-2b386361bbb4_Method">
    <vt:lpwstr>Standard</vt:lpwstr>
  </property>
  <property fmtid="{D5CDD505-2E9C-101B-9397-08002B2CF9AE}" pid="5" name="MSIP_Label_3832da92-1d53-4d68-ad18-2b386361bbb4_Name">
    <vt:lpwstr>Internal</vt:lpwstr>
  </property>
  <property fmtid="{D5CDD505-2E9C-101B-9397-08002B2CF9AE}" pid="6" name="MSIP_Label_3832da92-1d53-4d68-ad18-2b386361bbb4_SiteId">
    <vt:lpwstr>8ffb3be7-83a7-463f-a543-aedb2683b1ae</vt:lpwstr>
  </property>
  <property fmtid="{D5CDD505-2E9C-101B-9397-08002B2CF9AE}" pid="7" name="MSIP_Label_3832da92-1d53-4d68-ad18-2b386361bbb4_ActionId">
    <vt:lpwstr>063bce02-9f38-4a7b-9dda-67fd3f693c9f</vt:lpwstr>
  </property>
  <property fmtid="{D5CDD505-2E9C-101B-9397-08002B2CF9AE}" pid="8" name="MSIP_Label_3832da92-1d53-4d68-ad18-2b386361bbb4_ContentBits">
    <vt:lpwstr>0</vt:lpwstr>
  </property>
</Properties>
</file>